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2.xml" ContentType="application/vnd.openxmlformats-officedocument.wordprocessingml.footer+xml"/>
  <Override PartName="/word/header23.xml" ContentType="application/vnd.openxmlformats-officedocument.wordprocessingml.header+xml"/>
  <Override PartName="/word/footer1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6.xml" ContentType="application/vnd.openxmlformats-officedocument.wordprocessingml.footer+xml"/>
  <Override PartName="/word/header3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A6EB6" w14:textId="77777777" w:rsidR="005D5EDC" w:rsidRPr="00135DE3" w:rsidRDefault="00D867D8" w:rsidP="005D5EDC">
      <w:pPr>
        <w:pStyle w:val="HiddenTextSpec"/>
        <w:rPr>
          <w:b/>
          <w:sz w:val="24"/>
          <w:lang w:val="fr-FR"/>
        </w:rPr>
      </w:pPr>
      <w:bookmarkStart w:id="0" w:name="_Toc396613493"/>
      <w:bookmarkStart w:id="1" w:name="_Toc435506668"/>
      <w:r w:rsidRPr="00135DE3">
        <w:rPr>
          <w:b/>
          <w:sz w:val="24"/>
          <w:lang w:val="fr-FR"/>
        </w:rPr>
        <w:t>standard input</w:t>
      </w:r>
      <w:r w:rsidR="005D5EDC" w:rsidRPr="00135DE3">
        <w:rPr>
          <w:b/>
          <w:sz w:val="24"/>
          <w:lang w:val="fr-FR"/>
        </w:rPr>
        <w:t xml:space="preserve"> </w:t>
      </w:r>
      <w:r w:rsidRPr="00135DE3">
        <w:rPr>
          <w:b/>
          <w:sz w:val="24"/>
          <w:lang w:val="fr-FR"/>
        </w:rPr>
        <w:t>(</w:t>
      </w:r>
      <w:r w:rsidR="005D5EDC" w:rsidRPr="00135DE3">
        <w:rPr>
          <w:b/>
          <w:sz w:val="24"/>
          <w:lang w:val="fr-FR"/>
        </w:rPr>
        <w:t>SI</w:t>
      </w:r>
      <w:r w:rsidRPr="00135DE3">
        <w:rPr>
          <w:b/>
          <w:sz w:val="24"/>
          <w:lang w:val="fr-FR"/>
        </w:rPr>
        <w:t>)</w:t>
      </w:r>
    </w:p>
    <w:p w14:paraId="1E75F8E3" w14:textId="77777777" w:rsidR="005D5EDC" w:rsidRPr="00135DE3" w:rsidRDefault="005D5EDC" w:rsidP="005D5EDC">
      <w:pPr>
        <w:pStyle w:val="HiddenTextSpec"/>
        <w:tabs>
          <w:tab w:val="left" w:pos="4680"/>
        </w:tabs>
        <w:rPr>
          <w:b/>
          <w:lang w:val="fr-FR"/>
        </w:rPr>
      </w:pPr>
    </w:p>
    <w:p w14:paraId="2ED9DBDB" w14:textId="6B0CA640" w:rsidR="005D5EDC" w:rsidRPr="00405252" w:rsidRDefault="005D5EDC" w:rsidP="00405252">
      <w:pPr>
        <w:pStyle w:val="HiddenTextSpec"/>
        <w:tabs>
          <w:tab w:val="right" w:leader="underscore" w:pos="9360"/>
        </w:tabs>
        <w:ind w:right="346"/>
        <w:jc w:val="left"/>
        <w:rPr>
          <w:b/>
          <w:lang w:val="fr-FR"/>
        </w:rPr>
      </w:pPr>
      <w:r w:rsidRPr="00405252">
        <w:rPr>
          <w:rFonts w:cs="Arial"/>
          <w:b/>
          <w:bCs/>
          <w:lang w:val="fr-FR"/>
        </w:rPr>
        <w:t>DESIGNER</w:t>
      </w:r>
      <w:r w:rsidRPr="00405252">
        <w:rPr>
          <w:b/>
          <w:lang w:val="fr-FR"/>
        </w:rPr>
        <w:t>/</w:t>
      </w:r>
      <w:r w:rsidR="00CF2565" w:rsidRPr="00405252">
        <w:rPr>
          <w:b/>
          <w:lang w:val="fr-FR"/>
        </w:rPr>
        <w:t>CONSULTANT :</w:t>
      </w:r>
      <w:r w:rsidRPr="00405252">
        <w:rPr>
          <w:b/>
          <w:lang w:val="fr-FR"/>
        </w:rPr>
        <w:tab/>
      </w:r>
    </w:p>
    <w:p w14:paraId="76D42DA8" w14:textId="77777777" w:rsidR="005D5EDC" w:rsidRPr="00405252" w:rsidRDefault="005D5EDC" w:rsidP="005D5EDC">
      <w:pPr>
        <w:pStyle w:val="HiddenTextSpec"/>
        <w:tabs>
          <w:tab w:val="right" w:leader="underscore" w:pos="9360"/>
        </w:tabs>
        <w:ind w:right="346"/>
        <w:jc w:val="left"/>
        <w:rPr>
          <w:b/>
        </w:rPr>
      </w:pPr>
      <w:r w:rsidRPr="00405252">
        <w:rPr>
          <w:b/>
        </w:rPr>
        <w:t>cONSULTANT PROJECT MANAGER:</w:t>
      </w:r>
      <w:r w:rsidRPr="00405252">
        <w:rPr>
          <w:b/>
        </w:rPr>
        <w:tab/>
      </w:r>
    </w:p>
    <w:p w14:paraId="44E882B6" w14:textId="77777777" w:rsidR="005D5EDC" w:rsidRPr="00405252" w:rsidRDefault="005D5EDC" w:rsidP="005D5EDC">
      <w:pPr>
        <w:pStyle w:val="HiddenTextSpec"/>
        <w:tabs>
          <w:tab w:val="right" w:leader="underscore" w:pos="9360"/>
        </w:tabs>
        <w:ind w:right="346"/>
        <w:jc w:val="left"/>
        <w:rPr>
          <w:b/>
        </w:rPr>
      </w:pPr>
      <w:r w:rsidRPr="00405252">
        <w:rPr>
          <w:b/>
        </w:rPr>
        <w:t>DEPARTMENT PROJECT MANAGER:</w:t>
      </w:r>
      <w:r w:rsidRPr="00405252">
        <w:rPr>
          <w:b/>
        </w:rPr>
        <w:tab/>
      </w:r>
    </w:p>
    <w:p w14:paraId="26EB638D" w14:textId="77777777" w:rsidR="005D5EDC" w:rsidRPr="00405252" w:rsidRDefault="005D5EDC" w:rsidP="005D5EDC">
      <w:pPr>
        <w:pStyle w:val="HiddenTextSpec"/>
        <w:tabs>
          <w:tab w:val="right" w:leader="underscore" w:pos="9360"/>
        </w:tabs>
        <w:ind w:right="346"/>
        <w:jc w:val="left"/>
        <w:rPr>
          <w:b/>
        </w:rPr>
      </w:pPr>
      <w:r w:rsidRPr="00405252">
        <w:rPr>
          <w:b/>
        </w:rPr>
        <w:t>fINAL SUBMISSION DATE:</w:t>
      </w:r>
      <w:r w:rsidRPr="00405252">
        <w:rPr>
          <w:b/>
        </w:rPr>
        <w:tab/>
      </w:r>
    </w:p>
    <w:p w14:paraId="2F56CD20" w14:textId="77777777" w:rsidR="005D5EDC" w:rsidRDefault="005D5EDC" w:rsidP="005D5EDC">
      <w:pPr>
        <w:pStyle w:val="HiddenTextSpec"/>
        <w:tabs>
          <w:tab w:val="right" w:leader="underscore" w:pos="9360"/>
        </w:tabs>
        <w:ind w:right="346"/>
        <w:jc w:val="left"/>
      </w:pPr>
    </w:p>
    <w:tbl>
      <w:tblPr>
        <w:tblW w:w="10041" w:type="dxa"/>
        <w:tblInd w:w="222" w:type="dxa"/>
        <w:tblLook w:val="0000" w:firstRow="0" w:lastRow="0" w:firstColumn="0" w:lastColumn="0" w:noHBand="0" w:noVBand="0"/>
      </w:tblPr>
      <w:tblGrid>
        <w:gridCol w:w="1539"/>
        <w:gridCol w:w="1482"/>
        <w:gridCol w:w="7020"/>
      </w:tblGrid>
      <w:tr w:rsidR="004716AC" w:rsidRPr="004D5D36" w14:paraId="3E247F57" w14:textId="77777777" w:rsidTr="00A15E18">
        <w:trPr>
          <w:trHeight w:val="315"/>
          <w:hidden/>
        </w:trPr>
        <w:tc>
          <w:tcPr>
            <w:tcW w:w="10041" w:type="dxa"/>
            <w:gridSpan w:val="3"/>
            <w:tcBorders>
              <w:top w:val="nil"/>
              <w:left w:val="nil"/>
              <w:bottom w:val="nil"/>
              <w:right w:val="nil"/>
            </w:tcBorders>
            <w:shd w:val="clear" w:color="auto" w:fill="auto"/>
            <w:vAlign w:val="center"/>
          </w:tcPr>
          <w:p w14:paraId="3008013E" w14:textId="77777777" w:rsidR="004716AC" w:rsidRPr="00634A15" w:rsidRDefault="004716AC" w:rsidP="00CF2AF1">
            <w:pPr>
              <w:pStyle w:val="HiddenTextSpec"/>
              <w:rPr>
                <w:rFonts w:cs="Arial"/>
                <w:b/>
                <w:bCs/>
                <w:sz w:val="24"/>
                <w:szCs w:val="24"/>
              </w:rPr>
            </w:pPr>
            <w:r w:rsidRPr="00634A15">
              <w:rPr>
                <w:b/>
              </w:rPr>
              <w:t>Revisions to 20</w:t>
            </w:r>
            <w:r w:rsidR="006D5BD9">
              <w:rPr>
                <w:b/>
              </w:rPr>
              <w:t>19</w:t>
            </w:r>
            <w:r w:rsidRPr="00634A15">
              <w:rPr>
                <w:b/>
              </w:rPr>
              <w:t xml:space="preserve"> SI:</w:t>
            </w:r>
          </w:p>
        </w:tc>
      </w:tr>
      <w:tr w:rsidR="004716AC" w:rsidRPr="004D5D36" w14:paraId="6B579FA9" w14:textId="77777777" w:rsidTr="00A15E18">
        <w:trPr>
          <w:trHeight w:val="315"/>
          <w:hidden/>
        </w:trPr>
        <w:tc>
          <w:tcPr>
            <w:tcW w:w="1539" w:type="dxa"/>
            <w:tcBorders>
              <w:top w:val="nil"/>
              <w:left w:val="nil"/>
              <w:bottom w:val="nil"/>
              <w:right w:val="nil"/>
            </w:tcBorders>
            <w:shd w:val="clear" w:color="auto" w:fill="auto"/>
            <w:vAlign w:val="center"/>
          </w:tcPr>
          <w:p w14:paraId="193601F4" w14:textId="77777777" w:rsidR="004716AC" w:rsidRPr="00634A15" w:rsidRDefault="004716AC" w:rsidP="00CF2AF1">
            <w:pPr>
              <w:pStyle w:val="HiddenTextSpec"/>
              <w:rPr>
                <w:b/>
              </w:rPr>
            </w:pPr>
            <w:r w:rsidRPr="00634A15">
              <w:rPr>
                <w:b/>
              </w:rPr>
              <w:t>date</w:t>
            </w:r>
          </w:p>
        </w:tc>
        <w:tc>
          <w:tcPr>
            <w:tcW w:w="1482" w:type="dxa"/>
            <w:tcBorders>
              <w:top w:val="nil"/>
              <w:left w:val="nil"/>
              <w:bottom w:val="nil"/>
              <w:right w:val="nil"/>
            </w:tcBorders>
            <w:shd w:val="clear" w:color="auto" w:fill="auto"/>
            <w:vAlign w:val="center"/>
          </w:tcPr>
          <w:p w14:paraId="47F59CD8" w14:textId="77777777" w:rsidR="004716AC" w:rsidRPr="00634A15" w:rsidRDefault="004716AC" w:rsidP="00CF2AF1">
            <w:pPr>
              <w:pStyle w:val="HiddenTextSpec"/>
              <w:rPr>
                <w:b/>
              </w:rPr>
            </w:pPr>
            <w:r w:rsidRPr="00634A15">
              <w:rPr>
                <w:b/>
              </w:rPr>
              <w:t>BDC</w:t>
            </w:r>
          </w:p>
        </w:tc>
        <w:tc>
          <w:tcPr>
            <w:tcW w:w="7020" w:type="dxa"/>
            <w:tcBorders>
              <w:top w:val="nil"/>
              <w:left w:val="nil"/>
              <w:bottom w:val="nil"/>
              <w:right w:val="nil"/>
            </w:tcBorders>
            <w:shd w:val="clear" w:color="auto" w:fill="auto"/>
            <w:vAlign w:val="center"/>
          </w:tcPr>
          <w:p w14:paraId="348EF4F1" w14:textId="217E2D0C" w:rsidR="004716AC" w:rsidRPr="00634A15" w:rsidRDefault="004716AC" w:rsidP="00CF2AF1">
            <w:pPr>
              <w:pStyle w:val="HiddenTextSpec"/>
              <w:jc w:val="left"/>
              <w:rPr>
                <w:b/>
              </w:rPr>
            </w:pPr>
            <w:r w:rsidRPr="00634A15">
              <w:rPr>
                <w:b/>
              </w:rPr>
              <w:t>Description / reason</w:t>
            </w:r>
          </w:p>
        </w:tc>
      </w:tr>
      <w:tr w:rsidR="00F5279D" w:rsidRPr="004D5D36" w14:paraId="2ED25089" w14:textId="77777777" w:rsidTr="00A15E18">
        <w:trPr>
          <w:trHeight w:val="315"/>
          <w:hidden/>
        </w:trPr>
        <w:tc>
          <w:tcPr>
            <w:tcW w:w="1539" w:type="dxa"/>
            <w:tcBorders>
              <w:top w:val="nil"/>
              <w:left w:val="nil"/>
              <w:bottom w:val="nil"/>
              <w:right w:val="nil"/>
            </w:tcBorders>
            <w:shd w:val="clear" w:color="auto" w:fill="auto"/>
            <w:vAlign w:val="center"/>
          </w:tcPr>
          <w:p w14:paraId="0A3A5AA5" w14:textId="77777777" w:rsidR="00F5279D" w:rsidRPr="00634A15" w:rsidRDefault="00F5279D" w:rsidP="00CF2AF1">
            <w:pPr>
              <w:pStyle w:val="HiddenTextSpec"/>
              <w:rPr>
                <w:b/>
              </w:rPr>
            </w:pPr>
          </w:p>
        </w:tc>
        <w:tc>
          <w:tcPr>
            <w:tcW w:w="1482" w:type="dxa"/>
            <w:tcBorders>
              <w:top w:val="nil"/>
              <w:left w:val="nil"/>
              <w:bottom w:val="nil"/>
              <w:right w:val="nil"/>
            </w:tcBorders>
            <w:shd w:val="clear" w:color="auto" w:fill="auto"/>
            <w:vAlign w:val="center"/>
          </w:tcPr>
          <w:p w14:paraId="7BB41094" w14:textId="77777777" w:rsidR="00F5279D" w:rsidRPr="00634A15" w:rsidRDefault="00F5279D" w:rsidP="00CF2AF1">
            <w:pPr>
              <w:pStyle w:val="HiddenTextSpec"/>
              <w:rPr>
                <w:b/>
              </w:rPr>
            </w:pPr>
          </w:p>
        </w:tc>
        <w:tc>
          <w:tcPr>
            <w:tcW w:w="7020" w:type="dxa"/>
            <w:tcBorders>
              <w:top w:val="nil"/>
              <w:left w:val="nil"/>
              <w:bottom w:val="nil"/>
              <w:right w:val="nil"/>
            </w:tcBorders>
            <w:shd w:val="clear" w:color="auto" w:fill="auto"/>
            <w:vAlign w:val="center"/>
          </w:tcPr>
          <w:p w14:paraId="45ECF726" w14:textId="77777777" w:rsidR="00F5279D" w:rsidRPr="00634A15" w:rsidRDefault="00F5279D" w:rsidP="00CF2AF1">
            <w:pPr>
              <w:pStyle w:val="HiddenTextSpec"/>
              <w:jc w:val="left"/>
              <w:rPr>
                <w:b/>
              </w:rPr>
            </w:pPr>
          </w:p>
        </w:tc>
      </w:tr>
      <w:tr w:rsidR="004B1CCD" w:rsidRPr="004D5D36" w14:paraId="5D36825F" w14:textId="77777777" w:rsidTr="00A15E18">
        <w:trPr>
          <w:trHeight w:val="315"/>
          <w:hidden/>
        </w:trPr>
        <w:tc>
          <w:tcPr>
            <w:tcW w:w="1539" w:type="dxa"/>
            <w:tcBorders>
              <w:top w:val="nil"/>
              <w:left w:val="nil"/>
              <w:bottom w:val="nil"/>
              <w:right w:val="nil"/>
            </w:tcBorders>
            <w:shd w:val="clear" w:color="auto" w:fill="auto"/>
            <w:vAlign w:val="center"/>
          </w:tcPr>
          <w:p w14:paraId="6F89FCA0" w14:textId="11E6AE4D" w:rsidR="004B1CCD" w:rsidRPr="00634A15" w:rsidRDefault="004B1CCD" w:rsidP="00CF2AF1">
            <w:pPr>
              <w:pStyle w:val="HiddenTextSpec"/>
              <w:rPr>
                <w:b/>
              </w:rPr>
            </w:pPr>
            <w:r>
              <w:rPr>
                <w:b/>
              </w:rPr>
              <w:t>Jun 11 2021</w:t>
            </w:r>
          </w:p>
        </w:tc>
        <w:tc>
          <w:tcPr>
            <w:tcW w:w="1482" w:type="dxa"/>
            <w:tcBorders>
              <w:top w:val="nil"/>
              <w:left w:val="nil"/>
              <w:bottom w:val="nil"/>
              <w:right w:val="nil"/>
            </w:tcBorders>
            <w:shd w:val="clear" w:color="auto" w:fill="auto"/>
            <w:vAlign w:val="center"/>
          </w:tcPr>
          <w:p w14:paraId="1BAD6F40" w14:textId="55CFD870" w:rsidR="004B1CCD" w:rsidRPr="00634A15" w:rsidRDefault="004B1CCD" w:rsidP="00CF2AF1">
            <w:pPr>
              <w:pStyle w:val="HiddenTextSpec"/>
              <w:rPr>
                <w:b/>
              </w:rPr>
            </w:pPr>
            <w:r>
              <w:rPr>
                <w:b/>
              </w:rPr>
              <w:t>BDC21S-06</w:t>
            </w:r>
          </w:p>
        </w:tc>
        <w:tc>
          <w:tcPr>
            <w:tcW w:w="7020" w:type="dxa"/>
            <w:tcBorders>
              <w:top w:val="nil"/>
              <w:left w:val="nil"/>
              <w:bottom w:val="nil"/>
              <w:right w:val="nil"/>
            </w:tcBorders>
            <w:shd w:val="clear" w:color="auto" w:fill="auto"/>
            <w:vAlign w:val="center"/>
          </w:tcPr>
          <w:p w14:paraId="6791BE18" w14:textId="73082B40" w:rsidR="004B1CCD" w:rsidRPr="00634A15" w:rsidRDefault="004B1CCD" w:rsidP="00CF2AF1">
            <w:pPr>
              <w:pStyle w:val="HiddenTextSpec"/>
              <w:jc w:val="left"/>
              <w:rPr>
                <w:b/>
              </w:rPr>
            </w:pPr>
            <w:r>
              <w:rPr>
                <w:b/>
              </w:rPr>
              <w:t xml:space="preserve">Revision to </w:t>
            </w:r>
            <w:r>
              <w:rPr>
                <w:b/>
                <w:bCs/>
              </w:rPr>
              <w:t>T</w:t>
            </w:r>
            <w:r w:rsidRPr="00CA00F0">
              <w:rPr>
                <w:b/>
                <w:bCs/>
              </w:rPr>
              <w:t xml:space="preserve">est </w:t>
            </w:r>
            <w:r>
              <w:rPr>
                <w:b/>
                <w:bCs/>
              </w:rPr>
              <w:t>M</w:t>
            </w:r>
            <w:r w:rsidRPr="00CA00F0">
              <w:rPr>
                <w:b/>
                <w:bCs/>
              </w:rPr>
              <w:t>ethod</w:t>
            </w:r>
            <w:r>
              <w:rPr>
                <w:b/>
                <w:bCs/>
              </w:rPr>
              <w:t xml:space="preserve"> R-1</w:t>
            </w:r>
          </w:p>
        </w:tc>
      </w:tr>
      <w:tr w:rsidR="00E30A9E" w:rsidRPr="004D5D36" w14:paraId="431532B9" w14:textId="77777777" w:rsidTr="00A15E18">
        <w:trPr>
          <w:trHeight w:val="315"/>
          <w:hidden/>
        </w:trPr>
        <w:tc>
          <w:tcPr>
            <w:tcW w:w="1539" w:type="dxa"/>
            <w:tcBorders>
              <w:top w:val="nil"/>
              <w:left w:val="nil"/>
              <w:bottom w:val="nil"/>
              <w:right w:val="nil"/>
            </w:tcBorders>
            <w:shd w:val="clear" w:color="auto" w:fill="auto"/>
            <w:vAlign w:val="center"/>
          </w:tcPr>
          <w:p w14:paraId="2B49F94F" w14:textId="38E1F161" w:rsidR="00E30A9E" w:rsidRPr="00634A15" w:rsidRDefault="00E30A9E" w:rsidP="00275E97">
            <w:pPr>
              <w:pStyle w:val="HiddenTextSpec"/>
              <w:rPr>
                <w:b/>
              </w:rPr>
            </w:pPr>
            <w:r>
              <w:rPr>
                <w:b/>
              </w:rPr>
              <w:t xml:space="preserve">MAY </w:t>
            </w:r>
            <w:r w:rsidR="00275E97">
              <w:rPr>
                <w:b/>
              </w:rPr>
              <w:t>25</w:t>
            </w:r>
            <w:r>
              <w:rPr>
                <w:b/>
              </w:rPr>
              <w:t xml:space="preserve"> 2021</w:t>
            </w:r>
          </w:p>
        </w:tc>
        <w:tc>
          <w:tcPr>
            <w:tcW w:w="1482" w:type="dxa"/>
            <w:tcBorders>
              <w:top w:val="nil"/>
              <w:left w:val="nil"/>
              <w:bottom w:val="nil"/>
              <w:right w:val="nil"/>
            </w:tcBorders>
            <w:shd w:val="clear" w:color="auto" w:fill="auto"/>
            <w:vAlign w:val="center"/>
          </w:tcPr>
          <w:p w14:paraId="4FEE1E58" w14:textId="16F35D60" w:rsidR="00E30A9E" w:rsidRPr="00634A15" w:rsidRDefault="00E30A9E" w:rsidP="00275E97">
            <w:pPr>
              <w:pStyle w:val="HiddenTextSpec"/>
              <w:rPr>
                <w:b/>
              </w:rPr>
            </w:pPr>
            <w:r>
              <w:rPr>
                <w:b/>
              </w:rPr>
              <w:t>BDC21S-0</w:t>
            </w:r>
            <w:r w:rsidR="00275E97">
              <w:rPr>
                <w:b/>
              </w:rPr>
              <w:t>7</w:t>
            </w:r>
          </w:p>
        </w:tc>
        <w:tc>
          <w:tcPr>
            <w:tcW w:w="7020" w:type="dxa"/>
            <w:tcBorders>
              <w:top w:val="nil"/>
              <w:left w:val="nil"/>
              <w:bottom w:val="nil"/>
              <w:right w:val="nil"/>
            </w:tcBorders>
            <w:shd w:val="clear" w:color="auto" w:fill="auto"/>
            <w:vAlign w:val="center"/>
          </w:tcPr>
          <w:p w14:paraId="7D0EFD37" w14:textId="76748FFA" w:rsidR="00E30A9E" w:rsidRPr="00634A15" w:rsidRDefault="00275E97" w:rsidP="00275E97">
            <w:pPr>
              <w:pStyle w:val="HiddenTextSpec"/>
              <w:jc w:val="left"/>
              <w:rPr>
                <w:b/>
              </w:rPr>
            </w:pPr>
            <w:r>
              <w:rPr>
                <w:b/>
              </w:rPr>
              <w:t xml:space="preserve">Revision to Subparts </w:t>
            </w:r>
            <w:r w:rsidRPr="00275E97">
              <w:rPr>
                <w:b/>
              </w:rPr>
              <w:t>505.03.01, 505.03.02, 506.03.01, 507.03.02 and 514.03.01</w:t>
            </w:r>
          </w:p>
        </w:tc>
      </w:tr>
      <w:tr w:rsidR="00833FF2" w:rsidRPr="004D5D36" w14:paraId="557D2FB9" w14:textId="77777777" w:rsidTr="00A15E18">
        <w:trPr>
          <w:trHeight w:val="315"/>
          <w:hidden/>
        </w:trPr>
        <w:tc>
          <w:tcPr>
            <w:tcW w:w="1539" w:type="dxa"/>
            <w:tcBorders>
              <w:top w:val="nil"/>
              <w:left w:val="nil"/>
              <w:bottom w:val="nil"/>
              <w:right w:val="nil"/>
            </w:tcBorders>
            <w:shd w:val="clear" w:color="auto" w:fill="auto"/>
            <w:vAlign w:val="center"/>
          </w:tcPr>
          <w:p w14:paraId="63D319EC" w14:textId="454EC1C2" w:rsidR="00833FF2" w:rsidRPr="00634A15" w:rsidRDefault="00833FF2" w:rsidP="00CF2AF1">
            <w:pPr>
              <w:pStyle w:val="HiddenTextSpec"/>
              <w:rPr>
                <w:b/>
              </w:rPr>
            </w:pPr>
            <w:r>
              <w:rPr>
                <w:b/>
              </w:rPr>
              <w:t>MAY 14 2021</w:t>
            </w:r>
          </w:p>
        </w:tc>
        <w:tc>
          <w:tcPr>
            <w:tcW w:w="1482" w:type="dxa"/>
            <w:tcBorders>
              <w:top w:val="nil"/>
              <w:left w:val="nil"/>
              <w:bottom w:val="nil"/>
              <w:right w:val="nil"/>
            </w:tcBorders>
            <w:shd w:val="clear" w:color="auto" w:fill="auto"/>
            <w:vAlign w:val="center"/>
          </w:tcPr>
          <w:p w14:paraId="34966394" w14:textId="23B94658" w:rsidR="00833FF2" w:rsidRPr="00634A15" w:rsidRDefault="00833FF2" w:rsidP="00CF2AF1">
            <w:pPr>
              <w:pStyle w:val="HiddenTextSpec"/>
              <w:rPr>
                <w:b/>
              </w:rPr>
            </w:pPr>
            <w:r>
              <w:rPr>
                <w:b/>
              </w:rPr>
              <w:t>BDC21S-09</w:t>
            </w:r>
          </w:p>
        </w:tc>
        <w:tc>
          <w:tcPr>
            <w:tcW w:w="7020" w:type="dxa"/>
            <w:tcBorders>
              <w:top w:val="nil"/>
              <w:left w:val="nil"/>
              <w:bottom w:val="nil"/>
              <w:right w:val="nil"/>
            </w:tcBorders>
            <w:shd w:val="clear" w:color="auto" w:fill="auto"/>
            <w:vAlign w:val="center"/>
          </w:tcPr>
          <w:p w14:paraId="0876ED60" w14:textId="3FC43C42" w:rsidR="00833FF2" w:rsidRPr="00634A15" w:rsidRDefault="00833FF2" w:rsidP="00CF2AF1">
            <w:pPr>
              <w:pStyle w:val="HiddenTextSpec"/>
              <w:jc w:val="left"/>
              <w:rPr>
                <w:b/>
              </w:rPr>
            </w:pPr>
            <w:r>
              <w:rPr>
                <w:b/>
              </w:rPr>
              <w:t>Revision to Subsection 102.10 and Subpart 102.13.01</w:t>
            </w:r>
          </w:p>
        </w:tc>
      </w:tr>
      <w:tr w:rsidR="00F5279D" w:rsidRPr="004D5D36" w14:paraId="7E7B6B1C" w14:textId="77777777" w:rsidTr="00A15E18">
        <w:trPr>
          <w:trHeight w:val="315"/>
          <w:hidden/>
        </w:trPr>
        <w:tc>
          <w:tcPr>
            <w:tcW w:w="1539" w:type="dxa"/>
            <w:tcBorders>
              <w:top w:val="nil"/>
              <w:left w:val="nil"/>
              <w:bottom w:val="nil"/>
              <w:right w:val="nil"/>
            </w:tcBorders>
            <w:shd w:val="clear" w:color="auto" w:fill="auto"/>
            <w:vAlign w:val="center"/>
          </w:tcPr>
          <w:p w14:paraId="5568688B" w14:textId="756BCCD9" w:rsidR="00F5279D" w:rsidRPr="00634A15" w:rsidRDefault="00F5279D" w:rsidP="00F5279D">
            <w:pPr>
              <w:pStyle w:val="HiddenTextSpec"/>
              <w:rPr>
                <w:b/>
              </w:rPr>
            </w:pPr>
            <w:r>
              <w:rPr>
                <w:b/>
              </w:rPr>
              <w:t>MAR 24 2021</w:t>
            </w:r>
          </w:p>
        </w:tc>
        <w:tc>
          <w:tcPr>
            <w:tcW w:w="1482" w:type="dxa"/>
            <w:tcBorders>
              <w:top w:val="nil"/>
              <w:left w:val="nil"/>
              <w:bottom w:val="nil"/>
              <w:right w:val="nil"/>
            </w:tcBorders>
            <w:shd w:val="clear" w:color="auto" w:fill="auto"/>
            <w:vAlign w:val="center"/>
          </w:tcPr>
          <w:p w14:paraId="217F6EFF" w14:textId="03C377D6" w:rsidR="00F5279D" w:rsidRPr="00634A15" w:rsidRDefault="00F5279D" w:rsidP="00F5279D">
            <w:pPr>
              <w:pStyle w:val="HiddenTextSpec"/>
              <w:rPr>
                <w:b/>
              </w:rPr>
            </w:pPr>
            <w:r>
              <w:rPr>
                <w:b/>
              </w:rPr>
              <w:t>BDC21S-02</w:t>
            </w:r>
          </w:p>
        </w:tc>
        <w:tc>
          <w:tcPr>
            <w:tcW w:w="7020" w:type="dxa"/>
            <w:tcBorders>
              <w:top w:val="nil"/>
              <w:left w:val="nil"/>
              <w:bottom w:val="nil"/>
              <w:right w:val="nil"/>
            </w:tcBorders>
            <w:shd w:val="clear" w:color="auto" w:fill="auto"/>
            <w:vAlign w:val="center"/>
          </w:tcPr>
          <w:p w14:paraId="30D1DF97" w14:textId="6CF807FD" w:rsidR="00F5279D" w:rsidRPr="00634A15" w:rsidRDefault="00F5279D" w:rsidP="00F5279D">
            <w:pPr>
              <w:pStyle w:val="HiddenTextSpec"/>
              <w:jc w:val="left"/>
              <w:rPr>
                <w:b/>
              </w:rPr>
            </w:pPr>
            <w:r>
              <w:rPr>
                <w:b/>
              </w:rPr>
              <w:t>Revision to Subsection 903.01</w:t>
            </w:r>
          </w:p>
        </w:tc>
      </w:tr>
      <w:tr w:rsidR="00491DA0" w:rsidRPr="004D5D36" w14:paraId="30A0940F" w14:textId="77777777" w:rsidTr="00A15E18">
        <w:trPr>
          <w:trHeight w:val="315"/>
          <w:hidden/>
        </w:trPr>
        <w:tc>
          <w:tcPr>
            <w:tcW w:w="1539" w:type="dxa"/>
            <w:tcBorders>
              <w:top w:val="nil"/>
              <w:left w:val="nil"/>
              <w:bottom w:val="nil"/>
              <w:right w:val="nil"/>
            </w:tcBorders>
            <w:shd w:val="clear" w:color="auto" w:fill="auto"/>
            <w:vAlign w:val="center"/>
          </w:tcPr>
          <w:p w14:paraId="6466076F" w14:textId="3E61DBE8" w:rsidR="00491DA0" w:rsidRPr="00634A15" w:rsidRDefault="008F6778" w:rsidP="008F6778">
            <w:pPr>
              <w:pStyle w:val="HiddenTextSpec"/>
              <w:rPr>
                <w:b/>
              </w:rPr>
            </w:pPr>
            <w:r>
              <w:rPr>
                <w:b/>
              </w:rPr>
              <w:t>MAR 08 2021</w:t>
            </w:r>
          </w:p>
        </w:tc>
        <w:tc>
          <w:tcPr>
            <w:tcW w:w="1482" w:type="dxa"/>
            <w:tcBorders>
              <w:top w:val="nil"/>
              <w:left w:val="nil"/>
              <w:bottom w:val="nil"/>
              <w:right w:val="nil"/>
            </w:tcBorders>
            <w:shd w:val="clear" w:color="auto" w:fill="auto"/>
            <w:vAlign w:val="center"/>
          </w:tcPr>
          <w:p w14:paraId="39380FEE" w14:textId="5D203AE1" w:rsidR="00491DA0" w:rsidRPr="00634A15" w:rsidRDefault="008F6778" w:rsidP="008F6778">
            <w:pPr>
              <w:pStyle w:val="HiddenTextSpec"/>
              <w:rPr>
                <w:b/>
              </w:rPr>
            </w:pPr>
            <w:r>
              <w:rPr>
                <w:b/>
              </w:rPr>
              <w:t>BDC21S-01</w:t>
            </w:r>
          </w:p>
        </w:tc>
        <w:tc>
          <w:tcPr>
            <w:tcW w:w="7020" w:type="dxa"/>
            <w:tcBorders>
              <w:top w:val="nil"/>
              <w:left w:val="nil"/>
              <w:bottom w:val="nil"/>
              <w:right w:val="nil"/>
            </w:tcBorders>
            <w:shd w:val="clear" w:color="auto" w:fill="auto"/>
            <w:vAlign w:val="center"/>
          </w:tcPr>
          <w:p w14:paraId="36C7F8CD" w14:textId="636B6BB3" w:rsidR="00491DA0" w:rsidRPr="00634A15" w:rsidRDefault="008F6778" w:rsidP="008F6778">
            <w:pPr>
              <w:pStyle w:val="HiddenTextSpec"/>
              <w:jc w:val="left"/>
              <w:rPr>
                <w:b/>
              </w:rPr>
            </w:pPr>
            <w:r>
              <w:rPr>
                <w:b/>
              </w:rPr>
              <w:t>Revision to Subsection 109.01</w:t>
            </w:r>
          </w:p>
        </w:tc>
      </w:tr>
      <w:tr w:rsidR="00DC017E" w:rsidRPr="004D5D36" w14:paraId="5BC70242" w14:textId="77777777" w:rsidTr="00A15E18">
        <w:trPr>
          <w:trHeight w:val="315"/>
          <w:hidden/>
        </w:trPr>
        <w:tc>
          <w:tcPr>
            <w:tcW w:w="1539" w:type="dxa"/>
            <w:tcBorders>
              <w:top w:val="nil"/>
              <w:left w:val="nil"/>
              <w:bottom w:val="nil"/>
              <w:right w:val="nil"/>
            </w:tcBorders>
            <w:shd w:val="clear" w:color="auto" w:fill="auto"/>
            <w:vAlign w:val="center"/>
          </w:tcPr>
          <w:p w14:paraId="2343D575" w14:textId="74EE63C7" w:rsidR="00DC017E" w:rsidRPr="00634A15" w:rsidRDefault="00090556" w:rsidP="00090556">
            <w:pPr>
              <w:pStyle w:val="HiddenTextSpec"/>
              <w:rPr>
                <w:b/>
              </w:rPr>
            </w:pPr>
            <w:r>
              <w:rPr>
                <w:b/>
              </w:rPr>
              <w:t>Jan 15</w:t>
            </w:r>
            <w:r w:rsidR="00491DA0">
              <w:rPr>
                <w:b/>
              </w:rPr>
              <w:t xml:space="preserve"> 2021</w:t>
            </w:r>
          </w:p>
        </w:tc>
        <w:tc>
          <w:tcPr>
            <w:tcW w:w="1482" w:type="dxa"/>
            <w:tcBorders>
              <w:top w:val="nil"/>
              <w:left w:val="nil"/>
              <w:bottom w:val="nil"/>
              <w:right w:val="nil"/>
            </w:tcBorders>
            <w:shd w:val="clear" w:color="auto" w:fill="auto"/>
            <w:vAlign w:val="center"/>
          </w:tcPr>
          <w:p w14:paraId="7C609D80" w14:textId="09BE970C" w:rsidR="00DC017E" w:rsidRPr="00634A15" w:rsidRDefault="00491DA0" w:rsidP="00CF2AF1">
            <w:pPr>
              <w:pStyle w:val="HiddenTextSpec"/>
              <w:rPr>
                <w:b/>
              </w:rPr>
            </w:pPr>
            <w:r>
              <w:rPr>
                <w:b/>
              </w:rPr>
              <w:t>BDC20S-15</w:t>
            </w:r>
          </w:p>
        </w:tc>
        <w:tc>
          <w:tcPr>
            <w:tcW w:w="7020" w:type="dxa"/>
            <w:tcBorders>
              <w:top w:val="nil"/>
              <w:left w:val="nil"/>
              <w:bottom w:val="nil"/>
              <w:right w:val="nil"/>
            </w:tcBorders>
            <w:shd w:val="clear" w:color="auto" w:fill="auto"/>
            <w:vAlign w:val="center"/>
          </w:tcPr>
          <w:p w14:paraId="218739F4" w14:textId="5BD15FC9" w:rsidR="00DC017E" w:rsidRPr="00634A15" w:rsidRDefault="00491DA0" w:rsidP="00CF2AF1">
            <w:pPr>
              <w:pStyle w:val="HiddenTextSpec"/>
              <w:jc w:val="left"/>
              <w:rPr>
                <w:b/>
              </w:rPr>
            </w:pPr>
            <w:r>
              <w:rPr>
                <w:b/>
              </w:rPr>
              <w:t>Revision to Subpart 159.03.02</w:t>
            </w:r>
          </w:p>
        </w:tc>
      </w:tr>
      <w:tr w:rsidR="00DC017E" w:rsidRPr="004D5D36" w14:paraId="07B0498C" w14:textId="77777777" w:rsidTr="00A15E18">
        <w:trPr>
          <w:trHeight w:val="315"/>
          <w:hidden/>
        </w:trPr>
        <w:tc>
          <w:tcPr>
            <w:tcW w:w="1539" w:type="dxa"/>
            <w:tcBorders>
              <w:top w:val="nil"/>
              <w:left w:val="nil"/>
              <w:bottom w:val="nil"/>
              <w:right w:val="nil"/>
            </w:tcBorders>
            <w:shd w:val="clear" w:color="auto" w:fill="auto"/>
            <w:vAlign w:val="center"/>
          </w:tcPr>
          <w:p w14:paraId="61143AF6" w14:textId="6D62EB44" w:rsidR="00DC017E" w:rsidRPr="00634A15" w:rsidRDefault="00E450F2" w:rsidP="00CF2AF1">
            <w:pPr>
              <w:pStyle w:val="HiddenTextSpec"/>
              <w:rPr>
                <w:b/>
              </w:rPr>
            </w:pPr>
            <w:r>
              <w:rPr>
                <w:b/>
              </w:rPr>
              <w:t>OCT 09 2020</w:t>
            </w:r>
          </w:p>
        </w:tc>
        <w:tc>
          <w:tcPr>
            <w:tcW w:w="1482" w:type="dxa"/>
            <w:tcBorders>
              <w:top w:val="nil"/>
              <w:left w:val="nil"/>
              <w:bottom w:val="nil"/>
              <w:right w:val="nil"/>
            </w:tcBorders>
            <w:shd w:val="clear" w:color="auto" w:fill="auto"/>
            <w:vAlign w:val="center"/>
          </w:tcPr>
          <w:p w14:paraId="6026E827" w14:textId="08C2D19F" w:rsidR="00DC017E" w:rsidRPr="00634A15" w:rsidRDefault="00E450F2" w:rsidP="00CF2AF1">
            <w:pPr>
              <w:pStyle w:val="HiddenTextSpec"/>
              <w:rPr>
                <w:b/>
              </w:rPr>
            </w:pPr>
            <w:r>
              <w:rPr>
                <w:b/>
              </w:rPr>
              <w:t>BDC20S-14</w:t>
            </w:r>
          </w:p>
        </w:tc>
        <w:tc>
          <w:tcPr>
            <w:tcW w:w="7020" w:type="dxa"/>
            <w:tcBorders>
              <w:top w:val="nil"/>
              <w:left w:val="nil"/>
              <w:bottom w:val="nil"/>
              <w:right w:val="nil"/>
            </w:tcBorders>
            <w:shd w:val="clear" w:color="auto" w:fill="auto"/>
            <w:vAlign w:val="center"/>
          </w:tcPr>
          <w:p w14:paraId="4FA4FDFA" w14:textId="1A8455C4" w:rsidR="00DC017E" w:rsidRPr="00634A15" w:rsidRDefault="00E450F2" w:rsidP="00CF2AF1">
            <w:pPr>
              <w:pStyle w:val="HiddenTextSpec"/>
              <w:jc w:val="left"/>
              <w:rPr>
                <w:b/>
              </w:rPr>
            </w:pPr>
            <w:r>
              <w:rPr>
                <w:b/>
              </w:rPr>
              <w:t>Revision to Subsection</w:t>
            </w:r>
            <w:r w:rsidR="002E4231">
              <w:rPr>
                <w:b/>
              </w:rPr>
              <w:t xml:space="preserve">s </w:t>
            </w:r>
            <w:r w:rsidR="002E4231">
              <w:rPr>
                <w:b/>
                <w:bCs/>
              </w:rPr>
              <w:t>106.01 and 106.03, and change to</w:t>
            </w:r>
            <w:r w:rsidR="002E4231" w:rsidRPr="00F945F1">
              <w:rPr>
                <w:b/>
                <w:bCs/>
              </w:rPr>
              <w:t xml:space="preserve"> the heading of Section 106 &amp; Subsection 106.03</w:t>
            </w:r>
            <w:r>
              <w:rPr>
                <w:b/>
              </w:rPr>
              <w:t xml:space="preserve"> </w:t>
            </w:r>
          </w:p>
        </w:tc>
      </w:tr>
      <w:tr w:rsidR="002F5362" w:rsidRPr="004D5D36" w14:paraId="3461F82F" w14:textId="77777777" w:rsidTr="00A15E18">
        <w:trPr>
          <w:trHeight w:val="315"/>
          <w:hidden/>
        </w:trPr>
        <w:tc>
          <w:tcPr>
            <w:tcW w:w="1539" w:type="dxa"/>
            <w:tcBorders>
              <w:top w:val="nil"/>
              <w:left w:val="nil"/>
              <w:bottom w:val="nil"/>
              <w:right w:val="nil"/>
            </w:tcBorders>
            <w:shd w:val="clear" w:color="auto" w:fill="auto"/>
            <w:vAlign w:val="center"/>
          </w:tcPr>
          <w:p w14:paraId="5A1C2642" w14:textId="5BBBBE1C" w:rsidR="002F5362" w:rsidRPr="00634A15" w:rsidRDefault="002F5362" w:rsidP="00CF2AF1">
            <w:pPr>
              <w:pStyle w:val="HiddenTextSpec"/>
              <w:rPr>
                <w:b/>
              </w:rPr>
            </w:pPr>
            <w:r>
              <w:rPr>
                <w:b/>
              </w:rPr>
              <w:t>OCT 02 2020</w:t>
            </w:r>
          </w:p>
        </w:tc>
        <w:tc>
          <w:tcPr>
            <w:tcW w:w="1482" w:type="dxa"/>
            <w:tcBorders>
              <w:top w:val="nil"/>
              <w:left w:val="nil"/>
              <w:bottom w:val="nil"/>
              <w:right w:val="nil"/>
            </w:tcBorders>
            <w:shd w:val="clear" w:color="auto" w:fill="auto"/>
            <w:vAlign w:val="center"/>
          </w:tcPr>
          <w:p w14:paraId="04F49E2D" w14:textId="5921518C" w:rsidR="002F5362" w:rsidRPr="00634A15" w:rsidRDefault="002F5362" w:rsidP="00CF2AF1">
            <w:pPr>
              <w:pStyle w:val="HiddenTextSpec"/>
              <w:rPr>
                <w:b/>
              </w:rPr>
            </w:pPr>
            <w:r>
              <w:rPr>
                <w:b/>
              </w:rPr>
              <w:t>BDC20S-11</w:t>
            </w:r>
          </w:p>
        </w:tc>
        <w:tc>
          <w:tcPr>
            <w:tcW w:w="7020" w:type="dxa"/>
            <w:tcBorders>
              <w:top w:val="nil"/>
              <w:left w:val="nil"/>
              <w:bottom w:val="nil"/>
              <w:right w:val="nil"/>
            </w:tcBorders>
            <w:shd w:val="clear" w:color="auto" w:fill="auto"/>
            <w:vAlign w:val="center"/>
          </w:tcPr>
          <w:p w14:paraId="3764E2EA" w14:textId="448FD55B" w:rsidR="002F5362" w:rsidRPr="00634A15" w:rsidRDefault="002F5362" w:rsidP="002F5362">
            <w:pPr>
              <w:pStyle w:val="HiddenTextSpec"/>
              <w:jc w:val="left"/>
              <w:rPr>
                <w:b/>
              </w:rPr>
            </w:pPr>
            <w:r>
              <w:rPr>
                <w:b/>
              </w:rPr>
              <w:t xml:space="preserve">Revision to Subsection 610.04 and </w:t>
            </w:r>
            <w:r w:rsidR="00214BAE">
              <w:rPr>
                <w:b/>
              </w:rPr>
              <w:t>addition of Subparts 610.03.09</w:t>
            </w:r>
          </w:p>
        </w:tc>
      </w:tr>
      <w:tr w:rsidR="000970F1" w:rsidRPr="004D5D36" w14:paraId="6043A866" w14:textId="77777777" w:rsidTr="00A15E18">
        <w:trPr>
          <w:trHeight w:val="315"/>
          <w:hidden/>
        </w:trPr>
        <w:tc>
          <w:tcPr>
            <w:tcW w:w="1539" w:type="dxa"/>
            <w:tcBorders>
              <w:top w:val="nil"/>
              <w:left w:val="nil"/>
              <w:bottom w:val="nil"/>
              <w:right w:val="nil"/>
            </w:tcBorders>
            <w:shd w:val="clear" w:color="auto" w:fill="auto"/>
            <w:vAlign w:val="center"/>
          </w:tcPr>
          <w:p w14:paraId="324E9A30" w14:textId="0521FAEC" w:rsidR="000970F1" w:rsidRPr="00634A15" w:rsidRDefault="000970F1" w:rsidP="00CF2AF1">
            <w:pPr>
              <w:pStyle w:val="HiddenTextSpec"/>
              <w:rPr>
                <w:b/>
              </w:rPr>
            </w:pPr>
            <w:r>
              <w:rPr>
                <w:b/>
              </w:rPr>
              <w:t>Sep 21 2020</w:t>
            </w:r>
          </w:p>
        </w:tc>
        <w:tc>
          <w:tcPr>
            <w:tcW w:w="1482" w:type="dxa"/>
            <w:tcBorders>
              <w:top w:val="nil"/>
              <w:left w:val="nil"/>
              <w:bottom w:val="nil"/>
              <w:right w:val="nil"/>
            </w:tcBorders>
            <w:shd w:val="clear" w:color="auto" w:fill="auto"/>
            <w:vAlign w:val="center"/>
          </w:tcPr>
          <w:p w14:paraId="0C7DFD6E" w14:textId="20A08CFB" w:rsidR="000970F1" w:rsidRPr="00634A15" w:rsidRDefault="000970F1" w:rsidP="00CF2AF1">
            <w:pPr>
              <w:pStyle w:val="HiddenTextSpec"/>
              <w:rPr>
                <w:b/>
              </w:rPr>
            </w:pPr>
            <w:r>
              <w:rPr>
                <w:b/>
              </w:rPr>
              <w:t>BDC20s-13</w:t>
            </w:r>
          </w:p>
        </w:tc>
        <w:tc>
          <w:tcPr>
            <w:tcW w:w="7020" w:type="dxa"/>
            <w:tcBorders>
              <w:top w:val="nil"/>
              <w:left w:val="nil"/>
              <w:bottom w:val="nil"/>
              <w:right w:val="nil"/>
            </w:tcBorders>
            <w:shd w:val="clear" w:color="auto" w:fill="auto"/>
            <w:vAlign w:val="center"/>
          </w:tcPr>
          <w:p w14:paraId="58701E34" w14:textId="0C38E8C7" w:rsidR="000970F1" w:rsidRPr="00634A15" w:rsidRDefault="000970F1" w:rsidP="00CF2AF1">
            <w:pPr>
              <w:pStyle w:val="HiddenTextSpec"/>
              <w:jc w:val="left"/>
              <w:rPr>
                <w:b/>
              </w:rPr>
            </w:pPr>
            <w:r>
              <w:rPr>
                <w:b/>
              </w:rPr>
              <w:t>Revision to Subsection 102.10</w:t>
            </w:r>
          </w:p>
        </w:tc>
      </w:tr>
      <w:tr w:rsidR="007641AE" w:rsidRPr="004D5D36" w14:paraId="06933892" w14:textId="77777777" w:rsidTr="00A15E18">
        <w:trPr>
          <w:trHeight w:val="315"/>
          <w:hidden/>
        </w:trPr>
        <w:tc>
          <w:tcPr>
            <w:tcW w:w="1539" w:type="dxa"/>
            <w:tcBorders>
              <w:top w:val="nil"/>
              <w:left w:val="nil"/>
              <w:bottom w:val="nil"/>
              <w:right w:val="nil"/>
            </w:tcBorders>
            <w:shd w:val="clear" w:color="auto" w:fill="auto"/>
            <w:vAlign w:val="center"/>
          </w:tcPr>
          <w:p w14:paraId="561F71DC" w14:textId="302C4091" w:rsidR="007641AE" w:rsidRPr="00634A15" w:rsidRDefault="007641AE" w:rsidP="00CF2AF1">
            <w:pPr>
              <w:pStyle w:val="HiddenTextSpec"/>
              <w:rPr>
                <w:b/>
              </w:rPr>
            </w:pPr>
            <w:r>
              <w:rPr>
                <w:b/>
              </w:rPr>
              <w:t>Sep 11 2020</w:t>
            </w:r>
          </w:p>
        </w:tc>
        <w:tc>
          <w:tcPr>
            <w:tcW w:w="1482" w:type="dxa"/>
            <w:tcBorders>
              <w:top w:val="nil"/>
              <w:left w:val="nil"/>
              <w:bottom w:val="nil"/>
              <w:right w:val="nil"/>
            </w:tcBorders>
            <w:shd w:val="clear" w:color="auto" w:fill="auto"/>
            <w:vAlign w:val="center"/>
          </w:tcPr>
          <w:p w14:paraId="0F5FE52C" w14:textId="7F523A94" w:rsidR="007641AE" w:rsidRPr="00634A15" w:rsidRDefault="007641AE" w:rsidP="00CF2AF1">
            <w:pPr>
              <w:pStyle w:val="HiddenTextSpec"/>
              <w:rPr>
                <w:b/>
              </w:rPr>
            </w:pPr>
            <w:r>
              <w:rPr>
                <w:b/>
              </w:rPr>
              <w:t>BDC20S-10</w:t>
            </w:r>
          </w:p>
        </w:tc>
        <w:tc>
          <w:tcPr>
            <w:tcW w:w="7020" w:type="dxa"/>
            <w:tcBorders>
              <w:top w:val="nil"/>
              <w:left w:val="nil"/>
              <w:bottom w:val="nil"/>
              <w:right w:val="nil"/>
            </w:tcBorders>
            <w:shd w:val="clear" w:color="auto" w:fill="auto"/>
            <w:vAlign w:val="center"/>
          </w:tcPr>
          <w:p w14:paraId="6CE7757D" w14:textId="66754FCE" w:rsidR="007641AE" w:rsidRPr="00634A15" w:rsidRDefault="007641AE" w:rsidP="00CF2AF1">
            <w:pPr>
              <w:pStyle w:val="HiddenTextSpec"/>
              <w:jc w:val="left"/>
              <w:rPr>
                <w:b/>
              </w:rPr>
            </w:pPr>
            <w:r>
              <w:rPr>
                <w:b/>
              </w:rPr>
              <w:t>Revision to Sections 504, 507, 513, 609, and 912, and addition of Subparts 504.03.04 and 513.03.03</w:t>
            </w:r>
          </w:p>
        </w:tc>
      </w:tr>
      <w:tr w:rsidR="004170BC" w:rsidRPr="004D5D36" w14:paraId="26F860DC" w14:textId="77777777" w:rsidTr="00A15E18">
        <w:trPr>
          <w:trHeight w:val="315"/>
          <w:hidden/>
        </w:trPr>
        <w:tc>
          <w:tcPr>
            <w:tcW w:w="1539" w:type="dxa"/>
            <w:tcBorders>
              <w:top w:val="nil"/>
              <w:left w:val="nil"/>
              <w:bottom w:val="nil"/>
              <w:right w:val="nil"/>
            </w:tcBorders>
            <w:shd w:val="clear" w:color="auto" w:fill="auto"/>
            <w:vAlign w:val="center"/>
          </w:tcPr>
          <w:p w14:paraId="7BF01F17" w14:textId="160631F7" w:rsidR="004170BC" w:rsidRPr="00634A15" w:rsidRDefault="004170BC" w:rsidP="00CF2AF1">
            <w:pPr>
              <w:pStyle w:val="HiddenTextSpec"/>
              <w:rPr>
                <w:b/>
              </w:rPr>
            </w:pPr>
            <w:r>
              <w:rPr>
                <w:b/>
              </w:rPr>
              <w:t>Jul 17 2020</w:t>
            </w:r>
          </w:p>
        </w:tc>
        <w:tc>
          <w:tcPr>
            <w:tcW w:w="1482" w:type="dxa"/>
            <w:tcBorders>
              <w:top w:val="nil"/>
              <w:left w:val="nil"/>
              <w:bottom w:val="nil"/>
              <w:right w:val="nil"/>
            </w:tcBorders>
            <w:shd w:val="clear" w:color="auto" w:fill="auto"/>
            <w:vAlign w:val="center"/>
          </w:tcPr>
          <w:p w14:paraId="45E5A539" w14:textId="7D491442" w:rsidR="004170BC" w:rsidRPr="00634A15" w:rsidRDefault="004170BC" w:rsidP="00CF2AF1">
            <w:pPr>
              <w:pStyle w:val="HiddenTextSpec"/>
              <w:rPr>
                <w:b/>
              </w:rPr>
            </w:pPr>
            <w:r>
              <w:rPr>
                <w:b/>
              </w:rPr>
              <w:t>BDC20S-03</w:t>
            </w:r>
          </w:p>
        </w:tc>
        <w:tc>
          <w:tcPr>
            <w:tcW w:w="7020" w:type="dxa"/>
            <w:tcBorders>
              <w:top w:val="nil"/>
              <w:left w:val="nil"/>
              <w:bottom w:val="nil"/>
              <w:right w:val="nil"/>
            </w:tcBorders>
            <w:shd w:val="clear" w:color="auto" w:fill="auto"/>
            <w:vAlign w:val="center"/>
          </w:tcPr>
          <w:p w14:paraId="16005CE4" w14:textId="71D6CF65" w:rsidR="004170BC" w:rsidRPr="00634A15" w:rsidRDefault="004170BC" w:rsidP="00CF2AF1">
            <w:pPr>
              <w:pStyle w:val="HiddenTextSpec"/>
              <w:jc w:val="left"/>
              <w:rPr>
                <w:b/>
              </w:rPr>
            </w:pPr>
            <w:r>
              <w:rPr>
                <w:b/>
              </w:rPr>
              <w:t>Revision to Subsection 108.08</w:t>
            </w:r>
          </w:p>
        </w:tc>
      </w:tr>
      <w:tr w:rsidR="00DE3B8F" w:rsidRPr="004D5D36" w14:paraId="13C02AD2" w14:textId="77777777" w:rsidTr="00A15E18">
        <w:trPr>
          <w:trHeight w:val="315"/>
          <w:hidden/>
        </w:trPr>
        <w:tc>
          <w:tcPr>
            <w:tcW w:w="1539" w:type="dxa"/>
            <w:tcBorders>
              <w:top w:val="nil"/>
              <w:left w:val="nil"/>
              <w:bottom w:val="nil"/>
              <w:right w:val="nil"/>
            </w:tcBorders>
            <w:shd w:val="clear" w:color="auto" w:fill="auto"/>
            <w:vAlign w:val="center"/>
          </w:tcPr>
          <w:p w14:paraId="5877F448" w14:textId="489DDE92" w:rsidR="00DE3B8F" w:rsidRPr="00634A15" w:rsidRDefault="00DE3B8F" w:rsidP="00CF2AF1">
            <w:pPr>
              <w:pStyle w:val="HiddenTextSpec"/>
              <w:rPr>
                <w:b/>
              </w:rPr>
            </w:pPr>
            <w:r>
              <w:rPr>
                <w:b/>
              </w:rPr>
              <w:t>Jul 7 2020</w:t>
            </w:r>
          </w:p>
        </w:tc>
        <w:tc>
          <w:tcPr>
            <w:tcW w:w="1482" w:type="dxa"/>
            <w:tcBorders>
              <w:top w:val="nil"/>
              <w:left w:val="nil"/>
              <w:bottom w:val="nil"/>
              <w:right w:val="nil"/>
            </w:tcBorders>
            <w:shd w:val="clear" w:color="auto" w:fill="auto"/>
            <w:vAlign w:val="center"/>
          </w:tcPr>
          <w:p w14:paraId="0CE358A2" w14:textId="77777777" w:rsidR="00DE3B8F" w:rsidRPr="00634A15" w:rsidRDefault="00DE3B8F" w:rsidP="00CF2AF1">
            <w:pPr>
              <w:pStyle w:val="HiddenTextSpec"/>
              <w:rPr>
                <w:b/>
              </w:rPr>
            </w:pPr>
          </w:p>
        </w:tc>
        <w:tc>
          <w:tcPr>
            <w:tcW w:w="7020" w:type="dxa"/>
            <w:tcBorders>
              <w:top w:val="nil"/>
              <w:left w:val="nil"/>
              <w:bottom w:val="nil"/>
              <w:right w:val="nil"/>
            </w:tcBorders>
            <w:shd w:val="clear" w:color="auto" w:fill="auto"/>
            <w:vAlign w:val="center"/>
          </w:tcPr>
          <w:p w14:paraId="08CBF69A" w14:textId="3272C0E6" w:rsidR="00DE3B8F" w:rsidRPr="00634A15" w:rsidRDefault="00DE3B8F" w:rsidP="00CF2AF1">
            <w:pPr>
              <w:pStyle w:val="HiddenTextSpec"/>
              <w:jc w:val="left"/>
              <w:rPr>
                <w:b/>
              </w:rPr>
            </w:pPr>
            <w:r>
              <w:rPr>
                <w:b/>
              </w:rPr>
              <w:t>Revision to Subsection 703.03</w:t>
            </w:r>
          </w:p>
        </w:tc>
      </w:tr>
      <w:tr w:rsidR="007C44EC" w:rsidRPr="004D5D36" w14:paraId="265CEFEC" w14:textId="77777777" w:rsidTr="00A15E18">
        <w:trPr>
          <w:trHeight w:val="315"/>
          <w:hidden/>
        </w:trPr>
        <w:tc>
          <w:tcPr>
            <w:tcW w:w="1539" w:type="dxa"/>
            <w:tcBorders>
              <w:top w:val="nil"/>
              <w:left w:val="nil"/>
              <w:bottom w:val="nil"/>
              <w:right w:val="nil"/>
            </w:tcBorders>
            <w:shd w:val="clear" w:color="auto" w:fill="auto"/>
            <w:vAlign w:val="center"/>
          </w:tcPr>
          <w:p w14:paraId="4B6742E3" w14:textId="3136A58C" w:rsidR="007C44EC" w:rsidRPr="00634A15" w:rsidRDefault="007C44EC" w:rsidP="00CF2AF1">
            <w:pPr>
              <w:pStyle w:val="HiddenTextSpec"/>
              <w:rPr>
                <w:b/>
              </w:rPr>
            </w:pPr>
            <w:r>
              <w:rPr>
                <w:b/>
              </w:rPr>
              <w:t xml:space="preserve">Jul </w:t>
            </w:r>
            <w:r w:rsidR="00DE3B8F">
              <w:rPr>
                <w:b/>
              </w:rPr>
              <w:t>6</w:t>
            </w:r>
            <w:r>
              <w:rPr>
                <w:b/>
              </w:rPr>
              <w:t xml:space="preserve"> 2020</w:t>
            </w:r>
          </w:p>
        </w:tc>
        <w:tc>
          <w:tcPr>
            <w:tcW w:w="1482" w:type="dxa"/>
            <w:tcBorders>
              <w:top w:val="nil"/>
              <w:left w:val="nil"/>
              <w:bottom w:val="nil"/>
              <w:right w:val="nil"/>
            </w:tcBorders>
            <w:shd w:val="clear" w:color="auto" w:fill="auto"/>
            <w:vAlign w:val="center"/>
          </w:tcPr>
          <w:p w14:paraId="537DE783" w14:textId="50BFD28B" w:rsidR="007C44EC" w:rsidRPr="00634A15" w:rsidRDefault="007C44EC" w:rsidP="00CF2AF1">
            <w:pPr>
              <w:pStyle w:val="HiddenTextSpec"/>
              <w:rPr>
                <w:b/>
              </w:rPr>
            </w:pPr>
            <w:r>
              <w:rPr>
                <w:b/>
              </w:rPr>
              <w:t>BDC20S-09</w:t>
            </w:r>
          </w:p>
        </w:tc>
        <w:tc>
          <w:tcPr>
            <w:tcW w:w="7020" w:type="dxa"/>
            <w:tcBorders>
              <w:top w:val="nil"/>
              <w:left w:val="nil"/>
              <w:bottom w:val="nil"/>
              <w:right w:val="nil"/>
            </w:tcBorders>
            <w:shd w:val="clear" w:color="auto" w:fill="auto"/>
            <w:vAlign w:val="center"/>
          </w:tcPr>
          <w:p w14:paraId="20277FC2" w14:textId="38EF7D5E" w:rsidR="007C44EC" w:rsidRPr="00634A15" w:rsidRDefault="007C44EC" w:rsidP="00CF2AF1">
            <w:pPr>
              <w:pStyle w:val="HiddenTextSpec"/>
              <w:jc w:val="left"/>
              <w:rPr>
                <w:b/>
              </w:rPr>
            </w:pPr>
            <w:r>
              <w:rPr>
                <w:b/>
              </w:rPr>
              <w:t>Revision to Subparts 401.03.07, 405.03.02, 421.03.03, 422.03.01, and 1009.01</w:t>
            </w:r>
          </w:p>
        </w:tc>
      </w:tr>
      <w:tr w:rsidR="00E06BEF" w:rsidRPr="004D5D36" w14:paraId="0CC665F9" w14:textId="77777777" w:rsidTr="00A15E18">
        <w:trPr>
          <w:trHeight w:val="315"/>
          <w:hidden/>
        </w:trPr>
        <w:tc>
          <w:tcPr>
            <w:tcW w:w="1539" w:type="dxa"/>
            <w:tcBorders>
              <w:top w:val="nil"/>
              <w:left w:val="nil"/>
              <w:bottom w:val="nil"/>
              <w:right w:val="nil"/>
            </w:tcBorders>
            <w:shd w:val="clear" w:color="auto" w:fill="auto"/>
            <w:vAlign w:val="center"/>
          </w:tcPr>
          <w:p w14:paraId="7E595FA3" w14:textId="249080A8" w:rsidR="00E06BEF" w:rsidRPr="00634A15" w:rsidRDefault="00E06BEF" w:rsidP="00CF2AF1">
            <w:pPr>
              <w:pStyle w:val="HiddenTextSpec"/>
              <w:rPr>
                <w:b/>
              </w:rPr>
            </w:pPr>
            <w:r>
              <w:rPr>
                <w:b/>
              </w:rPr>
              <w:t>JUN 12 2020</w:t>
            </w:r>
          </w:p>
        </w:tc>
        <w:tc>
          <w:tcPr>
            <w:tcW w:w="1482" w:type="dxa"/>
            <w:tcBorders>
              <w:top w:val="nil"/>
              <w:left w:val="nil"/>
              <w:bottom w:val="nil"/>
              <w:right w:val="nil"/>
            </w:tcBorders>
            <w:shd w:val="clear" w:color="auto" w:fill="auto"/>
            <w:vAlign w:val="center"/>
          </w:tcPr>
          <w:p w14:paraId="45B6F896" w14:textId="2061CD73" w:rsidR="00E06BEF" w:rsidRPr="00634A15" w:rsidRDefault="00E06BEF" w:rsidP="00CF2AF1">
            <w:pPr>
              <w:pStyle w:val="HiddenTextSpec"/>
              <w:rPr>
                <w:b/>
              </w:rPr>
            </w:pPr>
            <w:r>
              <w:rPr>
                <w:b/>
              </w:rPr>
              <w:t>BDC20S-08</w:t>
            </w:r>
          </w:p>
        </w:tc>
        <w:tc>
          <w:tcPr>
            <w:tcW w:w="7020" w:type="dxa"/>
            <w:tcBorders>
              <w:top w:val="nil"/>
              <w:left w:val="nil"/>
              <w:bottom w:val="nil"/>
              <w:right w:val="nil"/>
            </w:tcBorders>
            <w:shd w:val="clear" w:color="auto" w:fill="auto"/>
            <w:vAlign w:val="center"/>
          </w:tcPr>
          <w:p w14:paraId="176B5C73" w14:textId="65AA6218" w:rsidR="00E06BEF" w:rsidRPr="00634A15" w:rsidRDefault="00E06BEF" w:rsidP="00CF2AF1">
            <w:pPr>
              <w:pStyle w:val="HiddenTextSpec"/>
              <w:jc w:val="left"/>
              <w:rPr>
                <w:b/>
              </w:rPr>
            </w:pPr>
            <w:r>
              <w:rPr>
                <w:b/>
              </w:rPr>
              <w:t>Revision to Subparts 401.03.07, 610.03.03, and 610.03.07</w:t>
            </w:r>
          </w:p>
        </w:tc>
      </w:tr>
      <w:tr w:rsidR="007E2A79" w:rsidRPr="004D5D36" w14:paraId="5F8EC085" w14:textId="77777777" w:rsidTr="00A15E18">
        <w:trPr>
          <w:trHeight w:val="315"/>
          <w:hidden/>
        </w:trPr>
        <w:tc>
          <w:tcPr>
            <w:tcW w:w="1539" w:type="dxa"/>
            <w:tcBorders>
              <w:top w:val="nil"/>
              <w:left w:val="nil"/>
              <w:bottom w:val="nil"/>
              <w:right w:val="nil"/>
            </w:tcBorders>
            <w:shd w:val="clear" w:color="auto" w:fill="auto"/>
            <w:vAlign w:val="center"/>
          </w:tcPr>
          <w:p w14:paraId="7DF4211A" w14:textId="2A2D405E" w:rsidR="007E2A79" w:rsidRPr="00634A15" w:rsidRDefault="007E2A79" w:rsidP="007E2A79">
            <w:pPr>
              <w:pStyle w:val="HiddenTextSpec"/>
              <w:rPr>
                <w:b/>
              </w:rPr>
            </w:pPr>
            <w:r>
              <w:rPr>
                <w:b/>
              </w:rPr>
              <w:t xml:space="preserve">jun </w:t>
            </w:r>
            <w:r w:rsidR="0022667F">
              <w:rPr>
                <w:b/>
              </w:rPr>
              <w:t>0</w:t>
            </w:r>
            <w:r>
              <w:rPr>
                <w:b/>
              </w:rPr>
              <w:t>5 2020</w:t>
            </w:r>
          </w:p>
        </w:tc>
        <w:tc>
          <w:tcPr>
            <w:tcW w:w="1482" w:type="dxa"/>
            <w:tcBorders>
              <w:top w:val="nil"/>
              <w:left w:val="nil"/>
              <w:bottom w:val="nil"/>
              <w:right w:val="nil"/>
            </w:tcBorders>
            <w:shd w:val="clear" w:color="auto" w:fill="auto"/>
            <w:vAlign w:val="center"/>
          </w:tcPr>
          <w:p w14:paraId="19A6E725" w14:textId="6DB4ED98" w:rsidR="007E2A79" w:rsidRPr="00634A15" w:rsidRDefault="007E2A79" w:rsidP="00CF2AF1">
            <w:pPr>
              <w:pStyle w:val="HiddenTextSpec"/>
              <w:rPr>
                <w:b/>
              </w:rPr>
            </w:pPr>
            <w:r>
              <w:rPr>
                <w:b/>
              </w:rPr>
              <w:t>bdc20s-05</w:t>
            </w:r>
          </w:p>
        </w:tc>
        <w:tc>
          <w:tcPr>
            <w:tcW w:w="7020" w:type="dxa"/>
            <w:tcBorders>
              <w:top w:val="nil"/>
              <w:left w:val="nil"/>
              <w:bottom w:val="nil"/>
              <w:right w:val="nil"/>
            </w:tcBorders>
            <w:shd w:val="clear" w:color="auto" w:fill="auto"/>
            <w:vAlign w:val="center"/>
          </w:tcPr>
          <w:p w14:paraId="32FE444B" w14:textId="4F6007E3" w:rsidR="007E2A79" w:rsidRPr="00634A15" w:rsidRDefault="007E2A79" w:rsidP="00CF2AF1">
            <w:pPr>
              <w:pStyle w:val="HiddenTextSpec"/>
              <w:jc w:val="left"/>
              <w:rPr>
                <w:b/>
              </w:rPr>
            </w:pPr>
            <w:r>
              <w:rPr>
                <w:b/>
              </w:rPr>
              <w:t xml:space="preserve">Revision to Subsection 105.09 </w:t>
            </w:r>
            <w:r w:rsidR="0022667F">
              <w:rPr>
                <w:b/>
              </w:rPr>
              <w:t xml:space="preserve">(SI2019) </w:t>
            </w:r>
            <w:r>
              <w:rPr>
                <w:b/>
              </w:rPr>
              <w:t>and 1003.01</w:t>
            </w:r>
          </w:p>
        </w:tc>
      </w:tr>
      <w:tr w:rsidR="0012056F" w:rsidRPr="004D5D36" w14:paraId="5AECCD9B" w14:textId="77777777" w:rsidTr="00A15E18">
        <w:trPr>
          <w:trHeight w:val="315"/>
          <w:hidden/>
        </w:trPr>
        <w:tc>
          <w:tcPr>
            <w:tcW w:w="1539" w:type="dxa"/>
            <w:tcBorders>
              <w:top w:val="nil"/>
              <w:left w:val="nil"/>
              <w:bottom w:val="nil"/>
              <w:right w:val="nil"/>
            </w:tcBorders>
            <w:shd w:val="clear" w:color="auto" w:fill="auto"/>
            <w:vAlign w:val="center"/>
          </w:tcPr>
          <w:p w14:paraId="21F2A612" w14:textId="409FAD82" w:rsidR="0012056F" w:rsidRPr="00634A15" w:rsidRDefault="0012056F" w:rsidP="00CF2AF1">
            <w:pPr>
              <w:pStyle w:val="HiddenTextSpec"/>
              <w:rPr>
                <w:b/>
              </w:rPr>
            </w:pPr>
            <w:r>
              <w:rPr>
                <w:b/>
              </w:rPr>
              <w:t xml:space="preserve">May </w:t>
            </w:r>
            <w:r w:rsidR="0024277B">
              <w:rPr>
                <w:b/>
              </w:rPr>
              <w:t>29</w:t>
            </w:r>
            <w:r>
              <w:rPr>
                <w:b/>
              </w:rPr>
              <w:t xml:space="preserve"> 2020</w:t>
            </w:r>
          </w:p>
        </w:tc>
        <w:tc>
          <w:tcPr>
            <w:tcW w:w="1482" w:type="dxa"/>
            <w:tcBorders>
              <w:top w:val="nil"/>
              <w:left w:val="nil"/>
              <w:bottom w:val="nil"/>
              <w:right w:val="nil"/>
            </w:tcBorders>
            <w:shd w:val="clear" w:color="auto" w:fill="auto"/>
            <w:vAlign w:val="center"/>
          </w:tcPr>
          <w:p w14:paraId="74D9B715" w14:textId="7EFD321B" w:rsidR="0012056F" w:rsidRPr="00634A15" w:rsidRDefault="0012056F" w:rsidP="00CF2AF1">
            <w:pPr>
              <w:pStyle w:val="HiddenTextSpec"/>
              <w:rPr>
                <w:b/>
              </w:rPr>
            </w:pPr>
            <w:r>
              <w:rPr>
                <w:b/>
              </w:rPr>
              <w:t>BDC20S-07</w:t>
            </w:r>
          </w:p>
        </w:tc>
        <w:tc>
          <w:tcPr>
            <w:tcW w:w="7020" w:type="dxa"/>
            <w:tcBorders>
              <w:top w:val="nil"/>
              <w:left w:val="nil"/>
              <w:bottom w:val="nil"/>
              <w:right w:val="nil"/>
            </w:tcBorders>
            <w:shd w:val="clear" w:color="auto" w:fill="auto"/>
            <w:vAlign w:val="center"/>
          </w:tcPr>
          <w:p w14:paraId="5F51A9D2" w14:textId="43E3ADF4" w:rsidR="0012056F" w:rsidRPr="00634A15" w:rsidRDefault="0012056F" w:rsidP="00CF2AF1">
            <w:pPr>
              <w:pStyle w:val="HiddenTextSpec"/>
              <w:jc w:val="left"/>
              <w:rPr>
                <w:b/>
              </w:rPr>
            </w:pPr>
            <w:r>
              <w:rPr>
                <w:b/>
              </w:rPr>
              <w:t>Revision to Subsection 109.05</w:t>
            </w:r>
          </w:p>
        </w:tc>
      </w:tr>
      <w:tr w:rsidR="001E2A4D" w:rsidRPr="004D5D36" w14:paraId="28721769" w14:textId="77777777" w:rsidTr="00A15E18">
        <w:trPr>
          <w:trHeight w:val="315"/>
          <w:hidden/>
        </w:trPr>
        <w:tc>
          <w:tcPr>
            <w:tcW w:w="1539" w:type="dxa"/>
            <w:tcBorders>
              <w:top w:val="nil"/>
              <w:left w:val="nil"/>
              <w:bottom w:val="nil"/>
              <w:right w:val="nil"/>
            </w:tcBorders>
            <w:shd w:val="clear" w:color="auto" w:fill="auto"/>
            <w:vAlign w:val="center"/>
          </w:tcPr>
          <w:p w14:paraId="73470C69" w14:textId="18CD4236" w:rsidR="001E2A4D" w:rsidRPr="00634A15" w:rsidRDefault="001E2A4D" w:rsidP="00CF2AF1">
            <w:pPr>
              <w:pStyle w:val="HiddenTextSpec"/>
              <w:rPr>
                <w:b/>
              </w:rPr>
            </w:pPr>
            <w:r>
              <w:rPr>
                <w:b/>
              </w:rPr>
              <w:t>APR 30 2020</w:t>
            </w:r>
          </w:p>
        </w:tc>
        <w:tc>
          <w:tcPr>
            <w:tcW w:w="1482" w:type="dxa"/>
            <w:tcBorders>
              <w:top w:val="nil"/>
              <w:left w:val="nil"/>
              <w:bottom w:val="nil"/>
              <w:right w:val="nil"/>
            </w:tcBorders>
            <w:shd w:val="clear" w:color="auto" w:fill="auto"/>
            <w:vAlign w:val="center"/>
          </w:tcPr>
          <w:p w14:paraId="07B40698" w14:textId="274C2A53" w:rsidR="001E2A4D" w:rsidRPr="00634A15" w:rsidRDefault="001E2A4D" w:rsidP="00CF2AF1">
            <w:pPr>
              <w:pStyle w:val="HiddenTextSpec"/>
              <w:rPr>
                <w:b/>
              </w:rPr>
            </w:pPr>
            <w:r>
              <w:rPr>
                <w:b/>
              </w:rPr>
              <w:t>BDC19S-10</w:t>
            </w:r>
          </w:p>
        </w:tc>
        <w:tc>
          <w:tcPr>
            <w:tcW w:w="7020" w:type="dxa"/>
            <w:tcBorders>
              <w:top w:val="nil"/>
              <w:left w:val="nil"/>
              <w:bottom w:val="nil"/>
              <w:right w:val="nil"/>
            </w:tcBorders>
            <w:shd w:val="clear" w:color="auto" w:fill="auto"/>
            <w:vAlign w:val="center"/>
          </w:tcPr>
          <w:p w14:paraId="206D9ECE" w14:textId="6B5D2873" w:rsidR="001E2A4D" w:rsidRPr="00634A15" w:rsidRDefault="001E2A4D" w:rsidP="00CF2AF1">
            <w:pPr>
              <w:pStyle w:val="HiddenTextSpec"/>
              <w:jc w:val="left"/>
              <w:rPr>
                <w:b/>
              </w:rPr>
            </w:pPr>
            <w:r>
              <w:rPr>
                <w:b/>
              </w:rPr>
              <w:t>Revision to Subpart 159.03.02 and Subsection 1001.03</w:t>
            </w:r>
          </w:p>
        </w:tc>
      </w:tr>
      <w:tr w:rsidR="0080613B" w:rsidRPr="004D5D36" w14:paraId="3B1C9618" w14:textId="77777777" w:rsidTr="00A15E18">
        <w:trPr>
          <w:trHeight w:val="315"/>
          <w:hidden/>
        </w:trPr>
        <w:tc>
          <w:tcPr>
            <w:tcW w:w="1539" w:type="dxa"/>
            <w:tcBorders>
              <w:top w:val="nil"/>
              <w:left w:val="nil"/>
              <w:bottom w:val="nil"/>
              <w:right w:val="nil"/>
            </w:tcBorders>
            <w:shd w:val="clear" w:color="auto" w:fill="auto"/>
            <w:vAlign w:val="center"/>
          </w:tcPr>
          <w:p w14:paraId="11540769" w14:textId="48DB6D65" w:rsidR="0080613B" w:rsidRPr="00634A15" w:rsidRDefault="0080613B" w:rsidP="0080613B">
            <w:pPr>
              <w:pStyle w:val="HiddenTextSpec"/>
              <w:rPr>
                <w:b/>
              </w:rPr>
            </w:pPr>
            <w:r>
              <w:rPr>
                <w:b/>
              </w:rPr>
              <w:t>MAR 20 2020</w:t>
            </w:r>
          </w:p>
        </w:tc>
        <w:tc>
          <w:tcPr>
            <w:tcW w:w="1482" w:type="dxa"/>
            <w:tcBorders>
              <w:top w:val="nil"/>
              <w:left w:val="nil"/>
              <w:bottom w:val="nil"/>
              <w:right w:val="nil"/>
            </w:tcBorders>
            <w:shd w:val="clear" w:color="auto" w:fill="auto"/>
            <w:vAlign w:val="center"/>
          </w:tcPr>
          <w:p w14:paraId="5FAD0602" w14:textId="479D3B85" w:rsidR="0080613B" w:rsidRPr="00634A15" w:rsidRDefault="0080613B" w:rsidP="0080613B">
            <w:pPr>
              <w:pStyle w:val="HiddenTextSpec"/>
              <w:rPr>
                <w:b/>
              </w:rPr>
            </w:pPr>
            <w:r>
              <w:rPr>
                <w:b/>
              </w:rPr>
              <w:t>BDC20S-02</w:t>
            </w:r>
          </w:p>
        </w:tc>
        <w:tc>
          <w:tcPr>
            <w:tcW w:w="7020" w:type="dxa"/>
            <w:tcBorders>
              <w:top w:val="nil"/>
              <w:left w:val="nil"/>
              <w:bottom w:val="nil"/>
              <w:right w:val="nil"/>
            </w:tcBorders>
            <w:shd w:val="clear" w:color="auto" w:fill="auto"/>
            <w:vAlign w:val="center"/>
          </w:tcPr>
          <w:p w14:paraId="0BCC63C8" w14:textId="043B5934" w:rsidR="0080613B" w:rsidRPr="00634A15" w:rsidRDefault="0080613B" w:rsidP="0080613B">
            <w:pPr>
              <w:pStyle w:val="HiddenTextSpec"/>
              <w:jc w:val="left"/>
              <w:rPr>
                <w:b/>
              </w:rPr>
            </w:pPr>
            <w:r>
              <w:rPr>
                <w:b/>
              </w:rPr>
              <w:t xml:space="preserve">Revision to Subpart </w:t>
            </w:r>
            <w:r>
              <w:rPr>
                <w:b/>
                <w:bCs/>
              </w:rPr>
              <w:t>202.03.01</w:t>
            </w:r>
          </w:p>
        </w:tc>
      </w:tr>
      <w:tr w:rsidR="00D17237" w:rsidRPr="004D5D36" w14:paraId="24286858" w14:textId="77777777" w:rsidTr="00A15E18">
        <w:trPr>
          <w:trHeight w:val="315"/>
          <w:hidden/>
        </w:trPr>
        <w:tc>
          <w:tcPr>
            <w:tcW w:w="1539" w:type="dxa"/>
            <w:tcBorders>
              <w:top w:val="nil"/>
              <w:left w:val="nil"/>
              <w:bottom w:val="nil"/>
              <w:right w:val="nil"/>
            </w:tcBorders>
            <w:shd w:val="clear" w:color="auto" w:fill="auto"/>
            <w:vAlign w:val="center"/>
          </w:tcPr>
          <w:p w14:paraId="1B6F10AA" w14:textId="56D160F7" w:rsidR="00D17237" w:rsidRPr="00634A15" w:rsidRDefault="00D17237" w:rsidP="00CF2AF1">
            <w:pPr>
              <w:pStyle w:val="HiddenTextSpec"/>
              <w:rPr>
                <w:b/>
              </w:rPr>
            </w:pPr>
            <w:r>
              <w:rPr>
                <w:b/>
              </w:rPr>
              <w:t>MAR 13 2020</w:t>
            </w:r>
          </w:p>
        </w:tc>
        <w:tc>
          <w:tcPr>
            <w:tcW w:w="1482" w:type="dxa"/>
            <w:tcBorders>
              <w:top w:val="nil"/>
              <w:left w:val="nil"/>
              <w:bottom w:val="nil"/>
              <w:right w:val="nil"/>
            </w:tcBorders>
            <w:shd w:val="clear" w:color="auto" w:fill="auto"/>
            <w:vAlign w:val="center"/>
          </w:tcPr>
          <w:p w14:paraId="0EDEF991" w14:textId="6E2DE5C7" w:rsidR="00D17237" w:rsidRPr="00634A15" w:rsidRDefault="00D17237" w:rsidP="00CF2AF1">
            <w:pPr>
              <w:pStyle w:val="HiddenTextSpec"/>
              <w:rPr>
                <w:b/>
              </w:rPr>
            </w:pPr>
            <w:r>
              <w:rPr>
                <w:b/>
              </w:rPr>
              <w:t>BDC20S-01</w:t>
            </w:r>
          </w:p>
        </w:tc>
        <w:tc>
          <w:tcPr>
            <w:tcW w:w="7020" w:type="dxa"/>
            <w:tcBorders>
              <w:top w:val="nil"/>
              <w:left w:val="nil"/>
              <w:bottom w:val="nil"/>
              <w:right w:val="nil"/>
            </w:tcBorders>
            <w:shd w:val="clear" w:color="auto" w:fill="auto"/>
            <w:vAlign w:val="center"/>
          </w:tcPr>
          <w:p w14:paraId="1B18DECF" w14:textId="2C3BEA16" w:rsidR="00D17237" w:rsidRPr="00634A15" w:rsidRDefault="00D17237" w:rsidP="00CF2AF1">
            <w:pPr>
              <w:pStyle w:val="HiddenTextSpec"/>
              <w:jc w:val="left"/>
              <w:rPr>
                <w:b/>
              </w:rPr>
            </w:pPr>
            <w:r>
              <w:rPr>
                <w:b/>
              </w:rPr>
              <w:t>Revision to Subsection 159.04</w:t>
            </w:r>
          </w:p>
        </w:tc>
      </w:tr>
      <w:tr w:rsidR="00683635" w:rsidRPr="000A4FB6" w14:paraId="0310F837" w14:textId="77777777" w:rsidTr="000A4FB6">
        <w:trPr>
          <w:trHeight w:val="315"/>
          <w:hidden/>
        </w:trPr>
        <w:tc>
          <w:tcPr>
            <w:tcW w:w="1539" w:type="dxa"/>
            <w:tcBorders>
              <w:top w:val="nil"/>
              <w:left w:val="nil"/>
              <w:bottom w:val="nil"/>
              <w:right w:val="nil"/>
            </w:tcBorders>
            <w:shd w:val="clear" w:color="auto" w:fill="auto"/>
            <w:vAlign w:val="center"/>
          </w:tcPr>
          <w:p w14:paraId="3B83C93D" w14:textId="6B2A53CD" w:rsidR="00683635" w:rsidRPr="004754A1" w:rsidRDefault="00683635" w:rsidP="00683635">
            <w:pPr>
              <w:pStyle w:val="HiddenTextSpec"/>
              <w:rPr>
                <w:b/>
              </w:rPr>
            </w:pPr>
            <w:r>
              <w:rPr>
                <w:b/>
              </w:rPr>
              <w:t>Mar 06 20</w:t>
            </w:r>
            <w:r w:rsidR="00D17237">
              <w:rPr>
                <w:b/>
              </w:rPr>
              <w:t>20</w:t>
            </w:r>
          </w:p>
        </w:tc>
        <w:tc>
          <w:tcPr>
            <w:tcW w:w="1482" w:type="dxa"/>
            <w:tcBorders>
              <w:top w:val="nil"/>
              <w:left w:val="nil"/>
              <w:bottom w:val="nil"/>
              <w:right w:val="nil"/>
            </w:tcBorders>
            <w:shd w:val="clear" w:color="auto" w:fill="auto"/>
            <w:vAlign w:val="center"/>
          </w:tcPr>
          <w:p w14:paraId="49CBF510" w14:textId="77777777" w:rsidR="00683635" w:rsidRPr="004754A1" w:rsidRDefault="00683635" w:rsidP="00683635">
            <w:pPr>
              <w:pStyle w:val="HiddenTextSpec"/>
              <w:rPr>
                <w:b/>
              </w:rPr>
            </w:pPr>
          </w:p>
        </w:tc>
        <w:tc>
          <w:tcPr>
            <w:tcW w:w="7020" w:type="dxa"/>
            <w:tcBorders>
              <w:top w:val="nil"/>
              <w:left w:val="nil"/>
              <w:bottom w:val="nil"/>
              <w:right w:val="nil"/>
            </w:tcBorders>
            <w:shd w:val="clear" w:color="auto" w:fill="auto"/>
            <w:vAlign w:val="center"/>
          </w:tcPr>
          <w:p w14:paraId="308540BA" w14:textId="664E8F53" w:rsidR="00683635" w:rsidRPr="004754A1" w:rsidRDefault="00683635" w:rsidP="00683635">
            <w:pPr>
              <w:pStyle w:val="HiddenTextSpec"/>
              <w:jc w:val="left"/>
              <w:rPr>
                <w:b/>
              </w:rPr>
            </w:pPr>
            <w:r>
              <w:rPr>
                <w:b/>
              </w:rPr>
              <w:t>Revision to Subpart 155.03.01 (6) (SI2019)</w:t>
            </w:r>
          </w:p>
        </w:tc>
      </w:tr>
      <w:tr w:rsidR="00E164A9" w:rsidRPr="000A4FB6" w14:paraId="12C16046" w14:textId="77777777" w:rsidTr="00E164A9">
        <w:trPr>
          <w:trHeight w:val="315"/>
          <w:hidden/>
        </w:trPr>
        <w:tc>
          <w:tcPr>
            <w:tcW w:w="1539" w:type="dxa"/>
            <w:tcBorders>
              <w:top w:val="nil"/>
              <w:left w:val="nil"/>
              <w:bottom w:val="nil"/>
              <w:right w:val="nil"/>
            </w:tcBorders>
            <w:shd w:val="clear" w:color="auto" w:fill="auto"/>
            <w:vAlign w:val="center"/>
          </w:tcPr>
          <w:p w14:paraId="082B7064" w14:textId="19D52C58" w:rsidR="00E164A9" w:rsidRPr="004754A1" w:rsidRDefault="008A0AE6" w:rsidP="008A0AE6">
            <w:pPr>
              <w:pStyle w:val="HiddenTextSpec"/>
              <w:rPr>
                <w:b/>
              </w:rPr>
            </w:pPr>
            <w:r>
              <w:rPr>
                <w:b/>
              </w:rPr>
              <w:t>FEB 28 2020</w:t>
            </w:r>
          </w:p>
        </w:tc>
        <w:tc>
          <w:tcPr>
            <w:tcW w:w="1482" w:type="dxa"/>
            <w:tcBorders>
              <w:top w:val="nil"/>
              <w:left w:val="nil"/>
              <w:bottom w:val="nil"/>
              <w:right w:val="nil"/>
            </w:tcBorders>
            <w:shd w:val="clear" w:color="auto" w:fill="auto"/>
            <w:vAlign w:val="center"/>
          </w:tcPr>
          <w:p w14:paraId="05835F5C" w14:textId="62703469" w:rsidR="00E164A9" w:rsidRPr="004754A1" w:rsidRDefault="008A0AE6" w:rsidP="008A0AE6">
            <w:pPr>
              <w:pStyle w:val="HiddenTextSpec"/>
              <w:rPr>
                <w:b/>
              </w:rPr>
            </w:pPr>
            <w:r>
              <w:rPr>
                <w:b/>
              </w:rPr>
              <w:t>BDC19S-07</w:t>
            </w:r>
          </w:p>
        </w:tc>
        <w:tc>
          <w:tcPr>
            <w:tcW w:w="7020" w:type="dxa"/>
            <w:tcBorders>
              <w:top w:val="nil"/>
              <w:left w:val="nil"/>
              <w:bottom w:val="nil"/>
              <w:right w:val="nil"/>
            </w:tcBorders>
            <w:shd w:val="clear" w:color="auto" w:fill="auto"/>
            <w:vAlign w:val="center"/>
          </w:tcPr>
          <w:p w14:paraId="1BEDF449" w14:textId="37D94320" w:rsidR="00E164A9" w:rsidRPr="004754A1" w:rsidRDefault="008A0AE6" w:rsidP="008A0AE6">
            <w:pPr>
              <w:pStyle w:val="HiddenTextSpec"/>
              <w:jc w:val="left"/>
              <w:rPr>
                <w:b/>
              </w:rPr>
            </w:pPr>
            <w:r>
              <w:rPr>
                <w:b/>
              </w:rPr>
              <w:t xml:space="preserve">Revision to </w:t>
            </w:r>
            <w:r w:rsidRPr="006B3BD4">
              <w:rPr>
                <w:b/>
                <w:bCs/>
              </w:rPr>
              <w:t>Subparts</w:t>
            </w:r>
            <w:r>
              <w:rPr>
                <w:b/>
              </w:rPr>
              <w:t xml:space="preserve"> </w:t>
            </w:r>
            <w:r w:rsidRPr="00B06246">
              <w:rPr>
                <w:b/>
                <w:bCs/>
              </w:rPr>
              <w:t>159.03.02 and 159.03.08</w:t>
            </w:r>
          </w:p>
        </w:tc>
      </w:tr>
      <w:tr w:rsidR="00FD2276" w:rsidRPr="00E164A9" w14:paraId="66E2F823" w14:textId="77777777" w:rsidTr="00E164A9">
        <w:trPr>
          <w:trHeight w:val="315"/>
          <w:hidden/>
        </w:trPr>
        <w:tc>
          <w:tcPr>
            <w:tcW w:w="1539" w:type="dxa"/>
            <w:tcBorders>
              <w:top w:val="nil"/>
              <w:left w:val="nil"/>
              <w:bottom w:val="nil"/>
              <w:right w:val="nil"/>
            </w:tcBorders>
            <w:shd w:val="clear" w:color="auto" w:fill="auto"/>
            <w:vAlign w:val="center"/>
          </w:tcPr>
          <w:p w14:paraId="5A4D9839" w14:textId="08BE8017" w:rsidR="00FD2276" w:rsidRDefault="00FD2276" w:rsidP="004E3723">
            <w:pPr>
              <w:pStyle w:val="HiddenTextSpec"/>
              <w:rPr>
                <w:b/>
              </w:rPr>
            </w:pPr>
            <w:r>
              <w:rPr>
                <w:b/>
              </w:rPr>
              <w:t>Jan 14 2020</w:t>
            </w:r>
          </w:p>
        </w:tc>
        <w:tc>
          <w:tcPr>
            <w:tcW w:w="1482" w:type="dxa"/>
            <w:tcBorders>
              <w:top w:val="nil"/>
              <w:left w:val="nil"/>
              <w:bottom w:val="nil"/>
              <w:right w:val="nil"/>
            </w:tcBorders>
            <w:shd w:val="clear" w:color="auto" w:fill="auto"/>
            <w:vAlign w:val="center"/>
          </w:tcPr>
          <w:p w14:paraId="6DD5A96E" w14:textId="6E8CC534" w:rsidR="00FD2276" w:rsidRDefault="00FD2276" w:rsidP="004E3723">
            <w:pPr>
              <w:pStyle w:val="HiddenTextSpec"/>
              <w:rPr>
                <w:b/>
              </w:rPr>
            </w:pPr>
            <w:r>
              <w:rPr>
                <w:b/>
              </w:rPr>
              <w:t>BDC19S-09</w:t>
            </w:r>
          </w:p>
        </w:tc>
        <w:tc>
          <w:tcPr>
            <w:tcW w:w="7020" w:type="dxa"/>
            <w:tcBorders>
              <w:top w:val="nil"/>
              <w:left w:val="nil"/>
              <w:bottom w:val="nil"/>
              <w:right w:val="nil"/>
            </w:tcBorders>
            <w:shd w:val="clear" w:color="auto" w:fill="auto"/>
            <w:vAlign w:val="center"/>
          </w:tcPr>
          <w:p w14:paraId="38D1E24A" w14:textId="2A968AED" w:rsidR="00FD2276" w:rsidRDefault="00FD2276" w:rsidP="004E3723">
            <w:pPr>
              <w:pStyle w:val="HiddenTextSpec"/>
              <w:jc w:val="left"/>
              <w:rPr>
                <w:b/>
              </w:rPr>
            </w:pPr>
            <w:r>
              <w:rPr>
                <w:b/>
              </w:rPr>
              <w:t>Revision to Subsection 919.05</w:t>
            </w:r>
          </w:p>
        </w:tc>
      </w:tr>
      <w:tr w:rsidR="00A1339C" w:rsidRPr="00E164A9" w14:paraId="3608FD60" w14:textId="77777777" w:rsidTr="00E164A9">
        <w:trPr>
          <w:trHeight w:val="315"/>
          <w:hidden/>
        </w:trPr>
        <w:tc>
          <w:tcPr>
            <w:tcW w:w="1539" w:type="dxa"/>
            <w:tcBorders>
              <w:top w:val="nil"/>
              <w:left w:val="nil"/>
              <w:bottom w:val="nil"/>
              <w:right w:val="nil"/>
            </w:tcBorders>
            <w:shd w:val="clear" w:color="auto" w:fill="auto"/>
            <w:vAlign w:val="center"/>
          </w:tcPr>
          <w:p w14:paraId="64BB153E" w14:textId="7E0DC653" w:rsidR="00A1339C" w:rsidRDefault="00A1339C" w:rsidP="004E3723">
            <w:pPr>
              <w:pStyle w:val="HiddenTextSpec"/>
              <w:rPr>
                <w:b/>
              </w:rPr>
            </w:pPr>
            <w:r>
              <w:rPr>
                <w:b/>
              </w:rPr>
              <w:t>Dec 30 2019</w:t>
            </w:r>
          </w:p>
        </w:tc>
        <w:tc>
          <w:tcPr>
            <w:tcW w:w="1482" w:type="dxa"/>
            <w:tcBorders>
              <w:top w:val="nil"/>
              <w:left w:val="nil"/>
              <w:bottom w:val="nil"/>
              <w:right w:val="nil"/>
            </w:tcBorders>
            <w:shd w:val="clear" w:color="auto" w:fill="auto"/>
            <w:vAlign w:val="center"/>
          </w:tcPr>
          <w:p w14:paraId="782AEAD3" w14:textId="77777777" w:rsidR="00A1339C" w:rsidRDefault="00A1339C" w:rsidP="004E3723">
            <w:pPr>
              <w:pStyle w:val="HiddenTextSpec"/>
              <w:rPr>
                <w:b/>
              </w:rPr>
            </w:pPr>
          </w:p>
        </w:tc>
        <w:tc>
          <w:tcPr>
            <w:tcW w:w="7020" w:type="dxa"/>
            <w:tcBorders>
              <w:top w:val="nil"/>
              <w:left w:val="nil"/>
              <w:bottom w:val="nil"/>
              <w:right w:val="nil"/>
            </w:tcBorders>
            <w:shd w:val="clear" w:color="auto" w:fill="auto"/>
            <w:vAlign w:val="center"/>
          </w:tcPr>
          <w:p w14:paraId="217F91CC" w14:textId="18C8048E" w:rsidR="00A1339C" w:rsidRDefault="00A1339C" w:rsidP="004E3723">
            <w:pPr>
              <w:pStyle w:val="HiddenTextSpec"/>
              <w:jc w:val="left"/>
              <w:rPr>
                <w:b/>
              </w:rPr>
            </w:pPr>
            <w:r>
              <w:rPr>
                <w:b/>
              </w:rPr>
              <w:t>Revision to Subpart 107.11.01 (SI</w:t>
            </w:r>
            <w:r w:rsidR="00567E09">
              <w:rPr>
                <w:b/>
              </w:rPr>
              <w:t>2019</w:t>
            </w:r>
            <w:r>
              <w:rPr>
                <w:b/>
              </w:rPr>
              <w:t>)</w:t>
            </w:r>
          </w:p>
        </w:tc>
      </w:tr>
      <w:tr w:rsidR="00A25740" w:rsidRPr="00E164A9" w14:paraId="69E5ECA1" w14:textId="77777777" w:rsidTr="00E164A9">
        <w:trPr>
          <w:trHeight w:val="315"/>
          <w:hidden/>
        </w:trPr>
        <w:tc>
          <w:tcPr>
            <w:tcW w:w="1539" w:type="dxa"/>
            <w:tcBorders>
              <w:top w:val="nil"/>
              <w:left w:val="nil"/>
              <w:bottom w:val="nil"/>
              <w:right w:val="nil"/>
            </w:tcBorders>
            <w:shd w:val="clear" w:color="auto" w:fill="auto"/>
            <w:vAlign w:val="center"/>
          </w:tcPr>
          <w:p w14:paraId="7AD05EB0" w14:textId="6C9568DF" w:rsidR="00A25740" w:rsidRPr="004754A1" w:rsidRDefault="00A25740" w:rsidP="004E3723">
            <w:pPr>
              <w:pStyle w:val="HiddenTextSpec"/>
              <w:rPr>
                <w:b/>
              </w:rPr>
            </w:pPr>
            <w:r>
              <w:rPr>
                <w:b/>
              </w:rPr>
              <w:t>Dec 11 2019</w:t>
            </w:r>
          </w:p>
        </w:tc>
        <w:tc>
          <w:tcPr>
            <w:tcW w:w="1482" w:type="dxa"/>
            <w:tcBorders>
              <w:top w:val="nil"/>
              <w:left w:val="nil"/>
              <w:bottom w:val="nil"/>
              <w:right w:val="nil"/>
            </w:tcBorders>
            <w:shd w:val="clear" w:color="auto" w:fill="auto"/>
            <w:vAlign w:val="center"/>
          </w:tcPr>
          <w:p w14:paraId="26CD7F8C" w14:textId="1B3608B1" w:rsidR="00A25740" w:rsidRPr="004754A1" w:rsidRDefault="00A25740" w:rsidP="004E3723">
            <w:pPr>
              <w:pStyle w:val="HiddenTextSpec"/>
              <w:rPr>
                <w:b/>
              </w:rPr>
            </w:pPr>
            <w:r>
              <w:rPr>
                <w:b/>
              </w:rPr>
              <w:t>BDC19S-08</w:t>
            </w:r>
          </w:p>
        </w:tc>
        <w:tc>
          <w:tcPr>
            <w:tcW w:w="7020" w:type="dxa"/>
            <w:tcBorders>
              <w:top w:val="nil"/>
              <w:left w:val="nil"/>
              <w:bottom w:val="nil"/>
              <w:right w:val="nil"/>
            </w:tcBorders>
            <w:shd w:val="clear" w:color="auto" w:fill="auto"/>
            <w:vAlign w:val="center"/>
          </w:tcPr>
          <w:p w14:paraId="34A2F035" w14:textId="4617CB00" w:rsidR="00A25740" w:rsidRPr="004754A1" w:rsidRDefault="00A25740" w:rsidP="004E3723">
            <w:pPr>
              <w:pStyle w:val="HiddenTextSpec"/>
              <w:jc w:val="left"/>
              <w:rPr>
                <w:b/>
              </w:rPr>
            </w:pPr>
            <w:r>
              <w:rPr>
                <w:b/>
              </w:rPr>
              <w:t>Revision to Subpart 159.03.01</w:t>
            </w:r>
          </w:p>
        </w:tc>
      </w:tr>
      <w:tr w:rsidR="00084B5E" w:rsidRPr="00E164A9" w14:paraId="7F08426F" w14:textId="77777777" w:rsidTr="00E164A9">
        <w:trPr>
          <w:trHeight w:val="315"/>
          <w:hidden/>
        </w:trPr>
        <w:tc>
          <w:tcPr>
            <w:tcW w:w="1539" w:type="dxa"/>
            <w:tcBorders>
              <w:top w:val="nil"/>
              <w:left w:val="nil"/>
              <w:bottom w:val="nil"/>
              <w:right w:val="nil"/>
            </w:tcBorders>
            <w:shd w:val="clear" w:color="auto" w:fill="auto"/>
            <w:vAlign w:val="center"/>
          </w:tcPr>
          <w:p w14:paraId="1F972969" w14:textId="7DC582D4" w:rsidR="00084B5E" w:rsidRPr="004754A1" w:rsidRDefault="00084B5E" w:rsidP="00084B5E">
            <w:pPr>
              <w:pStyle w:val="HiddenTextSpec"/>
              <w:rPr>
                <w:b/>
              </w:rPr>
            </w:pPr>
            <w:r>
              <w:rPr>
                <w:b/>
              </w:rPr>
              <w:t>Oct 30 2019</w:t>
            </w:r>
          </w:p>
        </w:tc>
        <w:tc>
          <w:tcPr>
            <w:tcW w:w="1482" w:type="dxa"/>
            <w:tcBorders>
              <w:top w:val="nil"/>
              <w:left w:val="nil"/>
              <w:bottom w:val="nil"/>
              <w:right w:val="nil"/>
            </w:tcBorders>
            <w:shd w:val="clear" w:color="auto" w:fill="auto"/>
            <w:vAlign w:val="center"/>
          </w:tcPr>
          <w:p w14:paraId="051C5BAB" w14:textId="77777777" w:rsidR="00084B5E" w:rsidRPr="004754A1" w:rsidRDefault="00084B5E" w:rsidP="00084B5E">
            <w:pPr>
              <w:pStyle w:val="HiddenTextSpec"/>
              <w:rPr>
                <w:b/>
              </w:rPr>
            </w:pPr>
          </w:p>
        </w:tc>
        <w:tc>
          <w:tcPr>
            <w:tcW w:w="7020" w:type="dxa"/>
            <w:tcBorders>
              <w:top w:val="nil"/>
              <w:left w:val="nil"/>
              <w:bottom w:val="nil"/>
              <w:right w:val="nil"/>
            </w:tcBorders>
            <w:shd w:val="clear" w:color="auto" w:fill="auto"/>
            <w:vAlign w:val="center"/>
          </w:tcPr>
          <w:p w14:paraId="2BF55D47" w14:textId="5FB47858" w:rsidR="00084B5E" w:rsidRPr="004754A1" w:rsidRDefault="00084B5E" w:rsidP="00084B5E">
            <w:pPr>
              <w:pStyle w:val="HiddenTextSpec"/>
              <w:jc w:val="left"/>
              <w:rPr>
                <w:b/>
              </w:rPr>
            </w:pPr>
            <w:r>
              <w:rPr>
                <w:b/>
              </w:rPr>
              <w:t xml:space="preserve">Revision to </w:t>
            </w:r>
            <w:r w:rsidRPr="006B3BD4">
              <w:rPr>
                <w:b/>
                <w:bCs/>
              </w:rPr>
              <w:t>Subpart</w:t>
            </w:r>
            <w:r>
              <w:rPr>
                <w:b/>
                <w:bCs/>
              </w:rPr>
              <w:t xml:space="preserve"> 107.12.01</w:t>
            </w:r>
          </w:p>
        </w:tc>
      </w:tr>
      <w:tr w:rsidR="00084B5E" w:rsidRPr="00E164A9" w14:paraId="6921BE04" w14:textId="77777777" w:rsidTr="00E164A9">
        <w:trPr>
          <w:trHeight w:val="315"/>
          <w:hidden/>
        </w:trPr>
        <w:tc>
          <w:tcPr>
            <w:tcW w:w="1539" w:type="dxa"/>
            <w:tcBorders>
              <w:top w:val="nil"/>
              <w:left w:val="nil"/>
              <w:bottom w:val="nil"/>
              <w:right w:val="nil"/>
            </w:tcBorders>
            <w:shd w:val="clear" w:color="auto" w:fill="auto"/>
            <w:vAlign w:val="center"/>
          </w:tcPr>
          <w:p w14:paraId="7AE98DC3" w14:textId="43A2B32C" w:rsidR="00084B5E" w:rsidRPr="004754A1" w:rsidRDefault="00084B5E" w:rsidP="00084B5E">
            <w:pPr>
              <w:pStyle w:val="HiddenTextSpec"/>
              <w:rPr>
                <w:b/>
              </w:rPr>
            </w:pPr>
            <w:r>
              <w:rPr>
                <w:b/>
              </w:rPr>
              <w:t>oct 15 2019</w:t>
            </w:r>
          </w:p>
        </w:tc>
        <w:tc>
          <w:tcPr>
            <w:tcW w:w="1482" w:type="dxa"/>
            <w:tcBorders>
              <w:top w:val="nil"/>
              <w:left w:val="nil"/>
              <w:bottom w:val="nil"/>
              <w:right w:val="nil"/>
            </w:tcBorders>
            <w:shd w:val="clear" w:color="auto" w:fill="auto"/>
            <w:vAlign w:val="center"/>
          </w:tcPr>
          <w:p w14:paraId="6CF07257" w14:textId="0B405D34" w:rsidR="00084B5E" w:rsidRPr="004754A1" w:rsidRDefault="00084B5E" w:rsidP="00084B5E">
            <w:pPr>
              <w:pStyle w:val="HiddenTextSpec"/>
              <w:rPr>
                <w:b/>
              </w:rPr>
            </w:pPr>
            <w:r>
              <w:rPr>
                <w:b/>
              </w:rPr>
              <w:t>BDC19S-06</w:t>
            </w:r>
          </w:p>
        </w:tc>
        <w:tc>
          <w:tcPr>
            <w:tcW w:w="7020" w:type="dxa"/>
            <w:tcBorders>
              <w:top w:val="nil"/>
              <w:left w:val="nil"/>
              <w:bottom w:val="nil"/>
              <w:right w:val="nil"/>
            </w:tcBorders>
            <w:shd w:val="clear" w:color="auto" w:fill="auto"/>
            <w:vAlign w:val="center"/>
          </w:tcPr>
          <w:p w14:paraId="5F5F6139" w14:textId="1DE7ED24" w:rsidR="00084B5E" w:rsidRPr="004754A1" w:rsidRDefault="00084B5E" w:rsidP="008A0AE6">
            <w:pPr>
              <w:pStyle w:val="HiddenTextSpec"/>
              <w:jc w:val="left"/>
              <w:rPr>
                <w:b/>
              </w:rPr>
            </w:pPr>
            <w:r>
              <w:rPr>
                <w:b/>
              </w:rPr>
              <w:t xml:space="preserve">Revision to </w:t>
            </w:r>
            <w:r w:rsidRPr="006B3BD4">
              <w:rPr>
                <w:b/>
                <w:bCs/>
              </w:rPr>
              <w:t>Subpart 1</w:t>
            </w:r>
            <w:r>
              <w:rPr>
                <w:b/>
                <w:bCs/>
              </w:rPr>
              <w:t>55.03.01 (SI</w:t>
            </w:r>
            <w:r w:rsidR="00567E09">
              <w:rPr>
                <w:b/>
                <w:bCs/>
              </w:rPr>
              <w:t>2019</w:t>
            </w:r>
            <w:r>
              <w:rPr>
                <w:b/>
                <w:bCs/>
              </w:rPr>
              <w:t>)</w:t>
            </w:r>
          </w:p>
        </w:tc>
      </w:tr>
      <w:tr w:rsidR="00084B5E" w:rsidRPr="00E164A9" w14:paraId="6B083636" w14:textId="77777777" w:rsidTr="00E164A9">
        <w:trPr>
          <w:trHeight w:val="315"/>
          <w:hidden/>
        </w:trPr>
        <w:tc>
          <w:tcPr>
            <w:tcW w:w="1539" w:type="dxa"/>
            <w:tcBorders>
              <w:top w:val="nil"/>
              <w:left w:val="nil"/>
              <w:bottom w:val="nil"/>
              <w:right w:val="nil"/>
            </w:tcBorders>
            <w:shd w:val="clear" w:color="auto" w:fill="auto"/>
            <w:vAlign w:val="center"/>
          </w:tcPr>
          <w:p w14:paraId="4E839863" w14:textId="46B8135C" w:rsidR="00084B5E" w:rsidRPr="004754A1" w:rsidRDefault="00084B5E" w:rsidP="00084B5E">
            <w:pPr>
              <w:pStyle w:val="HiddenTextSpec"/>
              <w:rPr>
                <w:b/>
              </w:rPr>
            </w:pPr>
            <w:r>
              <w:rPr>
                <w:b/>
              </w:rPr>
              <w:t>Sep 30 2019</w:t>
            </w:r>
          </w:p>
        </w:tc>
        <w:tc>
          <w:tcPr>
            <w:tcW w:w="1482" w:type="dxa"/>
            <w:tcBorders>
              <w:top w:val="nil"/>
              <w:left w:val="nil"/>
              <w:bottom w:val="nil"/>
              <w:right w:val="nil"/>
            </w:tcBorders>
            <w:shd w:val="clear" w:color="auto" w:fill="auto"/>
            <w:vAlign w:val="center"/>
          </w:tcPr>
          <w:p w14:paraId="2979EE40" w14:textId="3A8A1E9A" w:rsidR="00084B5E" w:rsidRPr="004754A1" w:rsidRDefault="00084B5E" w:rsidP="00084B5E">
            <w:pPr>
              <w:pStyle w:val="HiddenTextSpec"/>
              <w:rPr>
                <w:b/>
              </w:rPr>
            </w:pPr>
            <w:r>
              <w:rPr>
                <w:b/>
              </w:rPr>
              <w:t>BDC19S-05</w:t>
            </w:r>
          </w:p>
        </w:tc>
        <w:tc>
          <w:tcPr>
            <w:tcW w:w="7020" w:type="dxa"/>
            <w:tcBorders>
              <w:top w:val="nil"/>
              <w:left w:val="nil"/>
              <w:bottom w:val="nil"/>
              <w:right w:val="nil"/>
            </w:tcBorders>
            <w:shd w:val="clear" w:color="auto" w:fill="auto"/>
            <w:vAlign w:val="center"/>
          </w:tcPr>
          <w:p w14:paraId="45B5D063" w14:textId="7E0467B4" w:rsidR="00084B5E" w:rsidRPr="004754A1" w:rsidRDefault="00084B5E" w:rsidP="00084B5E">
            <w:pPr>
              <w:pStyle w:val="HiddenTextSpec"/>
              <w:jc w:val="left"/>
              <w:rPr>
                <w:b/>
              </w:rPr>
            </w:pPr>
            <w:r>
              <w:rPr>
                <w:b/>
              </w:rPr>
              <w:t xml:space="preserve">Revision to </w:t>
            </w:r>
            <w:r w:rsidRPr="006B3BD4">
              <w:rPr>
                <w:b/>
                <w:bCs/>
              </w:rPr>
              <w:t>Subparts 160.03.01 and 160.03.02</w:t>
            </w:r>
          </w:p>
        </w:tc>
      </w:tr>
      <w:tr w:rsidR="00084B5E" w:rsidRPr="00E164A9" w14:paraId="14352DE6" w14:textId="77777777" w:rsidTr="00E164A9">
        <w:trPr>
          <w:trHeight w:val="315"/>
          <w:hidden/>
        </w:trPr>
        <w:tc>
          <w:tcPr>
            <w:tcW w:w="1539" w:type="dxa"/>
            <w:tcBorders>
              <w:top w:val="nil"/>
              <w:left w:val="nil"/>
              <w:bottom w:val="nil"/>
              <w:right w:val="nil"/>
            </w:tcBorders>
            <w:shd w:val="clear" w:color="auto" w:fill="auto"/>
            <w:vAlign w:val="center"/>
          </w:tcPr>
          <w:p w14:paraId="384928B6" w14:textId="2D81C318" w:rsidR="00084B5E" w:rsidRPr="00AA621F" w:rsidRDefault="00084B5E" w:rsidP="00084B5E">
            <w:pPr>
              <w:pStyle w:val="HiddenTextSpec"/>
              <w:rPr>
                <w:b/>
              </w:rPr>
            </w:pPr>
            <w:r>
              <w:rPr>
                <w:b/>
              </w:rPr>
              <w:t>Sep 03 2019</w:t>
            </w:r>
          </w:p>
        </w:tc>
        <w:tc>
          <w:tcPr>
            <w:tcW w:w="1482" w:type="dxa"/>
            <w:tcBorders>
              <w:top w:val="nil"/>
              <w:left w:val="nil"/>
              <w:bottom w:val="nil"/>
              <w:right w:val="nil"/>
            </w:tcBorders>
            <w:shd w:val="clear" w:color="auto" w:fill="auto"/>
            <w:vAlign w:val="center"/>
          </w:tcPr>
          <w:p w14:paraId="69AB9034" w14:textId="02C1932D" w:rsidR="00084B5E" w:rsidRPr="00AA621F" w:rsidRDefault="00084B5E" w:rsidP="00084B5E">
            <w:pPr>
              <w:pStyle w:val="HiddenTextSpec"/>
              <w:rPr>
                <w:b/>
              </w:rPr>
            </w:pPr>
            <w:r>
              <w:rPr>
                <w:b/>
              </w:rPr>
              <w:t>BDC19S-03</w:t>
            </w:r>
          </w:p>
        </w:tc>
        <w:tc>
          <w:tcPr>
            <w:tcW w:w="7020" w:type="dxa"/>
            <w:tcBorders>
              <w:top w:val="nil"/>
              <w:left w:val="nil"/>
              <w:bottom w:val="nil"/>
              <w:right w:val="nil"/>
            </w:tcBorders>
            <w:shd w:val="clear" w:color="auto" w:fill="auto"/>
            <w:vAlign w:val="center"/>
          </w:tcPr>
          <w:p w14:paraId="75C7FCAB" w14:textId="52598A2A" w:rsidR="00084B5E" w:rsidRPr="00AA621F" w:rsidRDefault="00084B5E" w:rsidP="00084B5E">
            <w:pPr>
              <w:pStyle w:val="HiddenTextSpec"/>
              <w:jc w:val="left"/>
              <w:rPr>
                <w:b/>
              </w:rPr>
            </w:pPr>
            <w:r>
              <w:rPr>
                <w:b/>
              </w:rPr>
              <w:t xml:space="preserve">Revision to </w:t>
            </w:r>
            <w:r w:rsidRPr="00FF4953">
              <w:rPr>
                <w:b/>
                <w:bCs/>
              </w:rPr>
              <w:t>Subsection</w:t>
            </w:r>
            <w:r>
              <w:rPr>
                <w:b/>
                <w:bCs/>
              </w:rPr>
              <w:t>s</w:t>
            </w:r>
            <w:r w:rsidRPr="00FF4953">
              <w:rPr>
                <w:b/>
                <w:bCs/>
              </w:rPr>
              <w:t xml:space="preserve"> 101.03</w:t>
            </w:r>
            <w:r>
              <w:rPr>
                <w:b/>
                <w:bCs/>
                <w:i/>
              </w:rPr>
              <w:t xml:space="preserve"> </w:t>
            </w:r>
            <w:r w:rsidRPr="00FF4953">
              <w:rPr>
                <w:b/>
                <w:bCs/>
              </w:rPr>
              <w:t>and</w:t>
            </w:r>
            <w:r w:rsidRPr="00FF4953">
              <w:rPr>
                <w:lang w:eastAsia="x-none"/>
              </w:rPr>
              <w:t xml:space="preserve"> </w:t>
            </w:r>
            <w:r w:rsidRPr="00FF4953">
              <w:rPr>
                <w:b/>
                <w:bCs/>
              </w:rPr>
              <w:t>108.20</w:t>
            </w:r>
          </w:p>
        </w:tc>
      </w:tr>
      <w:tr w:rsidR="00084B5E" w:rsidRPr="004D5D36" w14:paraId="68F5C542" w14:textId="77777777" w:rsidTr="00A15E18">
        <w:trPr>
          <w:trHeight w:val="315"/>
          <w:hidden/>
        </w:trPr>
        <w:tc>
          <w:tcPr>
            <w:tcW w:w="1539" w:type="dxa"/>
            <w:tcBorders>
              <w:top w:val="nil"/>
              <w:left w:val="nil"/>
              <w:bottom w:val="nil"/>
              <w:right w:val="nil"/>
            </w:tcBorders>
            <w:shd w:val="clear" w:color="auto" w:fill="auto"/>
            <w:vAlign w:val="center"/>
          </w:tcPr>
          <w:p w14:paraId="1B94F5A2" w14:textId="7FE16D47" w:rsidR="00084B5E" w:rsidRPr="00634A15" w:rsidRDefault="00084B5E" w:rsidP="00084B5E">
            <w:pPr>
              <w:pStyle w:val="HiddenTextSpec"/>
              <w:rPr>
                <w:b/>
              </w:rPr>
            </w:pPr>
            <w:r>
              <w:rPr>
                <w:b/>
              </w:rPr>
              <w:t>Aug 26 2019</w:t>
            </w:r>
          </w:p>
        </w:tc>
        <w:tc>
          <w:tcPr>
            <w:tcW w:w="1482" w:type="dxa"/>
            <w:tcBorders>
              <w:top w:val="nil"/>
              <w:left w:val="nil"/>
              <w:bottom w:val="nil"/>
              <w:right w:val="nil"/>
            </w:tcBorders>
            <w:shd w:val="clear" w:color="auto" w:fill="auto"/>
            <w:vAlign w:val="center"/>
          </w:tcPr>
          <w:p w14:paraId="3C9FF63C" w14:textId="5FEE8CDD" w:rsidR="00084B5E" w:rsidRPr="00634A15" w:rsidRDefault="00084B5E" w:rsidP="00084B5E">
            <w:pPr>
              <w:pStyle w:val="HiddenTextSpec"/>
              <w:rPr>
                <w:b/>
              </w:rPr>
            </w:pPr>
            <w:r>
              <w:rPr>
                <w:b/>
              </w:rPr>
              <w:t>BDC19S-04</w:t>
            </w:r>
          </w:p>
        </w:tc>
        <w:tc>
          <w:tcPr>
            <w:tcW w:w="7020" w:type="dxa"/>
            <w:tcBorders>
              <w:top w:val="nil"/>
              <w:left w:val="nil"/>
              <w:bottom w:val="nil"/>
              <w:right w:val="nil"/>
            </w:tcBorders>
            <w:shd w:val="clear" w:color="auto" w:fill="auto"/>
            <w:vAlign w:val="center"/>
          </w:tcPr>
          <w:p w14:paraId="5FB61FFB" w14:textId="1EE855F4" w:rsidR="00084B5E" w:rsidRPr="00634A15" w:rsidRDefault="00084B5E" w:rsidP="00084B5E">
            <w:pPr>
              <w:pStyle w:val="HiddenTextSpec"/>
              <w:jc w:val="left"/>
              <w:rPr>
                <w:b/>
              </w:rPr>
            </w:pPr>
            <w:r>
              <w:rPr>
                <w:b/>
              </w:rPr>
              <w:t>Revision to Subpart 104.02.01</w:t>
            </w:r>
          </w:p>
        </w:tc>
      </w:tr>
      <w:tr w:rsidR="00084B5E" w:rsidRPr="004D5D36" w14:paraId="00AAB0C0" w14:textId="77777777" w:rsidTr="00A15E18">
        <w:trPr>
          <w:trHeight w:val="315"/>
          <w:hidden/>
        </w:trPr>
        <w:tc>
          <w:tcPr>
            <w:tcW w:w="1539" w:type="dxa"/>
            <w:tcBorders>
              <w:top w:val="nil"/>
              <w:left w:val="nil"/>
              <w:bottom w:val="nil"/>
              <w:right w:val="nil"/>
            </w:tcBorders>
            <w:shd w:val="clear" w:color="auto" w:fill="auto"/>
            <w:vAlign w:val="center"/>
          </w:tcPr>
          <w:p w14:paraId="65AD7F00" w14:textId="1A2DD57A" w:rsidR="00084B5E" w:rsidRPr="00634A15" w:rsidRDefault="00084B5E" w:rsidP="00084B5E">
            <w:pPr>
              <w:pStyle w:val="HiddenTextSpec"/>
              <w:rPr>
                <w:b/>
              </w:rPr>
            </w:pPr>
            <w:r>
              <w:rPr>
                <w:b/>
              </w:rPr>
              <w:lastRenderedPageBreak/>
              <w:t>May 28 2019</w:t>
            </w:r>
          </w:p>
        </w:tc>
        <w:tc>
          <w:tcPr>
            <w:tcW w:w="1482" w:type="dxa"/>
            <w:tcBorders>
              <w:top w:val="nil"/>
              <w:left w:val="nil"/>
              <w:bottom w:val="nil"/>
              <w:right w:val="nil"/>
            </w:tcBorders>
            <w:shd w:val="clear" w:color="auto" w:fill="auto"/>
            <w:vAlign w:val="center"/>
          </w:tcPr>
          <w:p w14:paraId="4BEDFF89" w14:textId="158072F9" w:rsidR="00084B5E" w:rsidRPr="00634A15" w:rsidRDefault="00084B5E" w:rsidP="00084B5E">
            <w:pPr>
              <w:pStyle w:val="HiddenTextSpec"/>
              <w:rPr>
                <w:b/>
              </w:rPr>
            </w:pPr>
            <w:r>
              <w:rPr>
                <w:b/>
              </w:rPr>
              <w:t>BDC19S-01</w:t>
            </w:r>
          </w:p>
        </w:tc>
        <w:tc>
          <w:tcPr>
            <w:tcW w:w="7020" w:type="dxa"/>
            <w:tcBorders>
              <w:top w:val="nil"/>
              <w:left w:val="nil"/>
              <w:bottom w:val="nil"/>
              <w:right w:val="nil"/>
            </w:tcBorders>
            <w:shd w:val="clear" w:color="auto" w:fill="auto"/>
            <w:vAlign w:val="center"/>
          </w:tcPr>
          <w:p w14:paraId="04711120" w14:textId="438E619D" w:rsidR="00084B5E" w:rsidRPr="00634A15" w:rsidRDefault="00084B5E" w:rsidP="00084B5E">
            <w:pPr>
              <w:pStyle w:val="HiddenTextSpec"/>
              <w:jc w:val="left"/>
              <w:rPr>
                <w:b/>
              </w:rPr>
            </w:pPr>
            <w:r>
              <w:rPr>
                <w:b/>
              </w:rPr>
              <w:t>Release of the 2019 Standard Specifications for Road and Bridge Construction and Standard Inputs (SI2019)</w:t>
            </w:r>
          </w:p>
        </w:tc>
      </w:tr>
      <w:bookmarkEnd w:id="0"/>
      <w:bookmarkEnd w:id="1"/>
    </w:tbl>
    <w:p w14:paraId="379D7674" w14:textId="77777777" w:rsidR="004B4316" w:rsidRDefault="004B4316" w:rsidP="004B4316">
      <w:pPr>
        <w:pStyle w:val="HiddenTextSpec"/>
      </w:pPr>
      <w:r>
        <w:rPr>
          <w:b/>
          <w:sz w:val="28"/>
          <w:szCs w:val="28"/>
        </w:rPr>
        <w:br w:type="page"/>
      </w:r>
    </w:p>
    <w:p w14:paraId="3B0407D7" w14:textId="77777777" w:rsidR="00E7013D" w:rsidRPr="0068083A" w:rsidRDefault="00E7013D" w:rsidP="00E7013D">
      <w:pPr>
        <w:spacing w:after="17" w:line="251" w:lineRule="auto"/>
        <w:ind w:left="2887" w:right="2790"/>
        <w:jc w:val="center"/>
      </w:pPr>
      <w:r>
        <w:rPr>
          <w:b/>
          <w:sz w:val="48"/>
        </w:rPr>
        <w:lastRenderedPageBreak/>
        <w:t xml:space="preserve">State of New </w:t>
      </w:r>
      <w:r w:rsidRPr="0068083A">
        <w:rPr>
          <w:b/>
          <w:sz w:val="48"/>
        </w:rPr>
        <w:t xml:space="preserve">Jersey </w:t>
      </w:r>
    </w:p>
    <w:p w14:paraId="24ADA51D" w14:textId="77777777" w:rsidR="00E7013D" w:rsidRPr="0068083A" w:rsidRDefault="00E7013D" w:rsidP="00E7013D">
      <w:pPr>
        <w:spacing w:line="259" w:lineRule="auto"/>
        <w:ind w:left="1975"/>
      </w:pPr>
      <w:r w:rsidRPr="0068083A">
        <w:rPr>
          <w:b/>
          <w:sz w:val="48"/>
        </w:rPr>
        <w:t xml:space="preserve">Department of Transportation </w:t>
      </w:r>
    </w:p>
    <w:p w14:paraId="34A4137E" w14:textId="4E546D84" w:rsidR="00E7013D" w:rsidRPr="0068083A" w:rsidRDefault="00E7013D" w:rsidP="00E7013D">
      <w:pPr>
        <w:spacing w:line="259" w:lineRule="auto"/>
        <w:ind w:left="116"/>
        <w:jc w:val="center"/>
      </w:pPr>
    </w:p>
    <w:p w14:paraId="158C86F8" w14:textId="54FE4194" w:rsidR="00E7013D" w:rsidRPr="0068083A" w:rsidRDefault="00E7013D" w:rsidP="00E7013D">
      <w:pPr>
        <w:spacing w:line="259" w:lineRule="auto"/>
        <w:ind w:left="116"/>
        <w:jc w:val="center"/>
      </w:pPr>
    </w:p>
    <w:p w14:paraId="4B22826E" w14:textId="77777777" w:rsidR="00E7013D" w:rsidRPr="0068083A" w:rsidRDefault="00E7013D" w:rsidP="00E7013D">
      <w:pPr>
        <w:spacing w:after="130" w:line="259" w:lineRule="auto"/>
        <w:ind w:left="3182"/>
      </w:pPr>
      <w:r w:rsidRPr="0068083A">
        <w:rPr>
          <w:rFonts w:ascii="Calibri" w:eastAsia="Calibri" w:hAnsi="Calibri" w:cs="Calibri"/>
          <w:noProof/>
          <w:sz w:val="22"/>
        </w:rPr>
        <mc:AlternateContent>
          <mc:Choice Requires="wpg">
            <w:drawing>
              <wp:inline distT="0" distB="0" distL="0" distR="0" wp14:anchorId="19CCDE26" wp14:editId="7310CF59">
                <wp:extent cx="2319528" cy="3267455"/>
                <wp:effectExtent l="0" t="0" r="0" b="0"/>
                <wp:docPr id="8777" name="Group 8777"/>
                <wp:cNvGraphicFramePr/>
                <a:graphic xmlns:a="http://schemas.openxmlformats.org/drawingml/2006/main">
                  <a:graphicData uri="http://schemas.microsoft.com/office/word/2010/wordprocessingGroup">
                    <wpg:wgp>
                      <wpg:cNvGrpSpPr/>
                      <wpg:grpSpPr>
                        <a:xfrm>
                          <a:off x="0" y="0"/>
                          <a:ext cx="2319528" cy="3357981"/>
                          <a:chOff x="0" y="0"/>
                          <a:chExt cx="2319528" cy="3357981"/>
                        </a:xfrm>
                      </wpg:grpSpPr>
                      <wps:wsp>
                        <wps:cNvPr id="10" name="Rectangle 10"/>
                        <wps:cNvSpPr/>
                        <wps:spPr>
                          <a:xfrm>
                            <a:off x="1225298" y="0"/>
                            <a:ext cx="101154" cy="364845"/>
                          </a:xfrm>
                          <a:prstGeom prst="rect">
                            <a:avLst/>
                          </a:prstGeom>
                          <a:ln>
                            <a:noFill/>
                          </a:ln>
                        </wps:spPr>
                        <wps:txbx>
                          <w:txbxContent>
                            <w:p w14:paraId="2037BB84" w14:textId="62E1EDDC" w:rsidR="00937937" w:rsidRDefault="00937937" w:rsidP="00E7013D">
                              <w:pPr>
                                <w:spacing w:after="160" w:line="259" w:lineRule="auto"/>
                              </w:pPr>
                            </w:p>
                          </w:txbxContent>
                        </wps:txbx>
                        <wps:bodyPr horzOverflow="overflow" vert="horz" lIns="0" tIns="0" rIns="0" bIns="0" rtlCol="0">
                          <a:noAutofit/>
                        </wps:bodyPr>
                      </wps:wsp>
                      <wps:wsp>
                        <wps:cNvPr id="11" name="Rectangle 11"/>
                        <wps:cNvSpPr/>
                        <wps:spPr>
                          <a:xfrm>
                            <a:off x="1225298" y="2993135"/>
                            <a:ext cx="101154" cy="364846"/>
                          </a:xfrm>
                          <a:prstGeom prst="rect">
                            <a:avLst/>
                          </a:prstGeom>
                          <a:ln>
                            <a:noFill/>
                          </a:ln>
                        </wps:spPr>
                        <wps:txbx>
                          <w:txbxContent>
                            <w:p w14:paraId="3D8CB4AD" w14:textId="103C614C" w:rsidR="00937937" w:rsidRDefault="00937937" w:rsidP="00E7013D">
                              <w:pPr>
                                <w:spacing w:after="160" w:line="259" w:lineRule="auto"/>
                              </w:pPr>
                            </w:p>
                          </w:txbxContent>
                        </wps:txbx>
                        <wps:bodyPr horzOverflow="overflow" vert="horz" lIns="0" tIns="0" rIns="0" bIns="0" rtlCol="0">
                          <a:noAutofit/>
                        </wps:bodyPr>
                      </wps:wsp>
                      <wps:wsp>
                        <wps:cNvPr id="30" name="Shape 30"/>
                        <wps:cNvSpPr/>
                        <wps:spPr>
                          <a:xfrm>
                            <a:off x="0" y="612339"/>
                            <a:ext cx="2290572" cy="2273808"/>
                          </a:xfrm>
                          <a:custGeom>
                            <a:avLst/>
                            <a:gdLst/>
                            <a:ahLst/>
                            <a:cxnLst/>
                            <a:rect l="0" t="0" r="0" b="0"/>
                            <a:pathLst>
                              <a:path w="2290572" h="2273808">
                                <a:moveTo>
                                  <a:pt x="1146048" y="0"/>
                                </a:moveTo>
                                <a:lnTo>
                                  <a:pt x="1203960" y="1524"/>
                                </a:lnTo>
                                <a:lnTo>
                                  <a:pt x="1263396" y="6096"/>
                                </a:lnTo>
                                <a:lnTo>
                                  <a:pt x="1319784" y="13716"/>
                                </a:lnTo>
                                <a:lnTo>
                                  <a:pt x="1374648" y="22860"/>
                                </a:lnTo>
                                <a:lnTo>
                                  <a:pt x="1431036" y="36576"/>
                                </a:lnTo>
                                <a:lnTo>
                                  <a:pt x="1485900" y="51816"/>
                                </a:lnTo>
                                <a:lnTo>
                                  <a:pt x="1539240" y="70104"/>
                                </a:lnTo>
                                <a:lnTo>
                                  <a:pt x="1591056" y="89916"/>
                                </a:lnTo>
                                <a:lnTo>
                                  <a:pt x="1641348" y="112776"/>
                                </a:lnTo>
                                <a:lnTo>
                                  <a:pt x="1690116" y="137160"/>
                                </a:lnTo>
                                <a:lnTo>
                                  <a:pt x="1738884" y="166116"/>
                                </a:lnTo>
                                <a:lnTo>
                                  <a:pt x="1784604" y="195072"/>
                                </a:lnTo>
                                <a:lnTo>
                                  <a:pt x="1830324" y="225552"/>
                                </a:lnTo>
                                <a:lnTo>
                                  <a:pt x="1872996" y="260604"/>
                                </a:lnTo>
                                <a:lnTo>
                                  <a:pt x="1915668" y="295656"/>
                                </a:lnTo>
                                <a:lnTo>
                                  <a:pt x="1955292" y="332232"/>
                                </a:lnTo>
                                <a:lnTo>
                                  <a:pt x="1991868" y="371856"/>
                                </a:lnTo>
                                <a:lnTo>
                                  <a:pt x="2028444" y="414528"/>
                                </a:lnTo>
                                <a:lnTo>
                                  <a:pt x="2063496" y="457200"/>
                                </a:lnTo>
                                <a:lnTo>
                                  <a:pt x="2093976" y="501396"/>
                                </a:lnTo>
                                <a:lnTo>
                                  <a:pt x="2122932" y="547116"/>
                                </a:lnTo>
                                <a:lnTo>
                                  <a:pt x="2151888" y="595884"/>
                                </a:lnTo>
                                <a:lnTo>
                                  <a:pt x="2176272" y="644652"/>
                                </a:lnTo>
                                <a:lnTo>
                                  <a:pt x="2200656" y="694944"/>
                                </a:lnTo>
                                <a:lnTo>
                                  <a:pt x="2220468" y="746760"/>
                                </a:lnTo>
                                <a:lnTo>
                                  <a:pt x="2238756" y="798576"/>
                                </a:lnTo>
                                <a:lnTo>
                                  <a:pt x="2253996" y="853440"/>
                                </a:lnTo>
                                <a:lnTo>
                                  <a:pt x="2267712" y="908304"/>
                                </a:lnTo>
                                <a:lnTo>
                                  <a:pt x="2276856" y="963168"/>
                                </a:lnTo>
                                <a:lnTo>
                                  <a:pt x="2282952" y="1019556"/>
                                </a:lnTo>
                                <a:lnTo>
                                  <a:pt x="2287524" y="1077468"/>
                                </a:lnTo>
                                <a:lnTo>
                                  <a:pt x="2290572" y="1136904"/>
                                </a:lnTo>
                                <a:lnTo>
                                  <a:pt x="2287524" y="1196340"/>
                                </a:lnTo>
                                <a:lnTo>
                                  <a:pt x="2282952" y="1252728"/>
                                </a:lnTo>
                                <a:lnTo>
                                  <a:pt x="2276856" y="1309116"/>
                                </a:lnTo>
                                <a:lnTo>
                                  <a:pt x="2267712" y="1365504"/>
                                </a:lnTo>
                                <a:lnTo>
                                  <a:pt x="2253996" y="1420368"/>
                                </a:lnTo>
                                <a:lnTo>
                                  <a:pt x="2238756" y="1473708"/>
                                </a:lnTo>
                                <a:lnTo>
                                  <a:pt x="2220468" y="1527048"/>
                                </a:lnTo>
                                <a:lnTo>
                                  <a:pt x="2200656" y="1578864"/>
                                </a:lnTo>
                                <a:lnTo>
                                  <a:pt x="2176272" y="1629156"/>
                                </a:lnTo>
                                <a:lnTo>
                                  <a:pt x="2151888" y="1677924"/>
                                </a:lnTo>
                                <a:lnTo>
                                  <a:pt x="2122932" y="1725168"/>
                                </a:lnTo>
                                <a:lnTo>
                                  <a:pt x="2093976" y="1772412"/>
                                </a:lnTo>
                                <a:lnTo>
                                  <a:pt x="2063496" y="1816608"/>
                                </a:lnTo>
                                <a:lnTo>
                                  <a:pt x="2028444" y="1859280"/>
                                </a:lnTo>
                                <a:lnTo>
                                  <a:pt x="1991868" y="1901952"/>
                                </a:lnTo>
                                <a:lnTo>
                                  <a:pt x="1955292" y="1940052"/>
                                </a:lnTo>
                                <a:lnTo>
                                  <a:pt x="1915668" y="1978152"/>
                                </a:lnTo>
                                <a:lnTo>
                                  <a:pt x="1872996" y="2013204"/>
                                </a:lnTo>
                                <a:lnTo>
                                  <a:pt x="1830324" y="2048256"/>
                                </a:lnTo>
                                <a:lnTo>
                                  <a:pt x="1784604" y="2078736"/>
                                </a:lnTo>
                                <a:lnTo>
                                  <a:pt x="1738884" y="2107692"/>
                                </a:lnTo>
                                <a:lnTo>
                                  <a:pt x="1690116" y="2136648"/>
                                </a:lnTo>
                                <a:lnTo>
                                  <a:pt x="1641348" y="2161032"/>
                                </a:lnTo>
                                <a:lnTo>
                                  <a:pt x="1591056" y="2183892"/>
                                </a:lnTo>
                                <a:lnTo>
                                  <a:pt x="1539240" y="2203704"/>
                                </a:lnTo>
                                <a:lnTo>
                                  <a:pt x="1485900" y="2221992"/>
                                </a:lnTo>
                                <a:lnTo>
                                  <a:pt x="1431036" y="2237232"/>
                                </a:lnTo>
                                <a:lnTo>
                                  <a:pt x="1374648" y="2250948"/>
                                </a:lnTo>
                                <a:lnTo>
                                  <a:pt x="1319784" y="2260092"/>
                                </a:lnTo>
                                <a:lnTo>
                                  <a:pt x="1263396" y="2266188"/>
                                </a:lnTo>
                                <a:lnTo>
                                  <a:pt x="1203960" y="2272284"/>
                                </a:lnTo>
                                <a:lnTo>
                                  <a:pt x="1146048" y="2273808"/>
                                </a:lnTo>
                                <a:lnTo>
                                  <a:pt x="1086612" y="2272284"/>
                                </a:lnTo>
                                <a:lnTo>
                                  <a:pt x="1027176" y="2266188"/>
                                </a:lnTo>
                                <a:lnTo>
                                  <a:pt x="972312" y="2260092"/>
                                </a:lnTo>
                                <a:lnTo>
                                  <a:pt x="914400" y="2250948"/>
                                </a:lnTo>
                                <a:lnTo>
                                  <a:pt x="859536" y="2237232"/>
                                </a:lnTo>
                                <a:lnTo>
                                  <a:pt x="804672" y="2221992"/>
                                </a:lnTo>
                                <a:lnTo>
                                  <a:pt x="751332" y="2203704"/>
                                </a:lnTo>
                                <a:lnTo>
                                  <a:pt x="699516" y="2183892"/>
                                </a:lnTo>
                                <a:lnTo>
                                  <a:pt x="649224" y="2161032"/>
                                </a:lnTo>
                                <a:lnTo>
                                  <a:pt x="600456" y="2136648"/>
                                </a:lnTo>
                                <a:lnTo>
                                  <a:pt x="551688" y="2107692"/>
                                </a:lnTo>
                                <a:lnTo>
                                  <a:pt x="505968" y="2078736"/>
                                </a:lnTo>
                                <a:lnTo>
                                  <a:pt x="460248" y="2048256"/>
                                </a:lnTo>
                                <a:lnTo>
                                  <a:pt x="417576" y="2013204"/>
                                </a:lnTo>
                                <a:lnTo>
                                  <a:pt x="374904" y="1978152"/>
                                </a:lnTo>
                                <a:lnTo>
                                  <a:pt x="335280" y="1940052"/>
                                </a:lnTo>
                                <a:lnTo>
                                  <a:pt x="297180" y="1901952"/>
                                </a:lnTo>
                                <a:lnTo>
                                  <a:pt x="262128" y="1859280"/>
                                </a:lnTo>
                                <a:lnTo>
                                  <a:pt x="227076" y="1816608"/>
                                </a:lnTo>
                                <a:lnTo>
                                  <a:pt x="196596" y="1772412"/>
                                </a:lnTo>
                                <a:lnTo>
                                  <a:pt x="166116" y="1725168"/>
                                </a:lnTo>
                                <a:lnTo>
                                  <a:pt x="138684" y="1677924"/>
                                </a:lnTo>
                                <a:lnTo>
                                  <a:pt x="114300" y="1629156"/>
                                </a:lnTo>
                                <a:lnTo>
                                  <a:pt x="89916" y="1578864"/>
                                </a:lnTo>
                                <a:lnTo>
                                  <a:pt x="70104" y="1527048"/>
                                </a:lnTo>
                                <a:lnTo>
                                  <a:pt x="51816" y="1473708"/>
                                </a:lnTo>
                                <a:lnTo>
                                  <a:pt x="36576" y="1420368"/>
                                </a:lnTo>
                                <a:lnTo>
                                  <a:pt x="22860" y="1365504"/>
                                </a:lnTo>
                                <a:lnTo>
                                  <a:pt x="13716" y="1309116"/>
                                </a:lnTo>
                                <a:lnTo>
                                  <a:pt x="6096" y="1252728"/>
                                </a:lnTo>
                                <a:lnTo>
                                  <a:pt x="1524" y="1196340"/>
                                </a:lnTo>
                                <a:lnTo>
                                  <a:pt x="0" y="1136904"/>
                                </a:lnTo>
                                <a:lnTo>
                                  <a:pt x="1524" y="1077468"/>
                                </a:lnTo>
                                <a:lnTo>
                                  <a:pt x="6096" y="1019556"/>
                                </a:lnTo>
                                <a:lnTo>
                                  <a:pt x="13716" y="963168"/>
                                </a:lnTo>
                                <a:lnTo>
                                  <a:pt x="22860" y="908304"/>
                                </a:lnTo>
                                <a:lnTo>
                                  <a:pt x="36576" y="853440"/>
                                </a:lnTo>
                                <a:lnTo>
                                  <a:pt x="51816" y="798576"/>
                                </a:lnTo>
                                <a:lnTo>
                                  <a:pt x="70104" y="746760"/>
                                </a:lnTo>
                                <a:lnTo>
                                  <a:pt x="89916" y="694944"/>
                                </a:lnTo>
                                <a:lnTo>
                                  <a:pt x="114300" y="644652"/>
                                </a:lnTo>
                                <a:lnTo>
                                  <a:pt x="138684" y="595884"/>
                                </a:lnTo>
                                <a:lnTo>
                                  <a:pt x="166116" y="547116"/>
                                </a:lnTo>
                                <a:lnTo>
                                  <a:pt x="196596" y="501396"/>
                                </a:lnTo>
                                <a:lnTo>
                                  <a:pt x="227076" y="457200"/>
                                </a:lnTo>
                                <a:lnTo>
                                  <a:pt x="262128" y="414528"/>
                                </a:lnTo>
                                <a:lnTo>
                                  <a:pt x="297180" y="371856"/>
                                </a:lnTo>
                                <a:lnTo>
                                  <a:pt x="335280" y="332232"/>
                                </a:lnTo>
                                <a:lnTo>
                                  <a:pt x="374904" y="295656"/>
                                </a:lnTo>
                                <a:lnTo>
                                  <a:pt x="417576" y="260604"/>
                                </a:lnTo>
                                <a:lnTo>
                                  <a:pt x="460248" y="225552"/>
                                </a:lnTo>
                                <a:lnTo>
                                  <a:pt x="505968" y="195072"/>
                                </a:lnTo>
                                <a:lnTo>
                                  <a:pt x="551688" y="166116"/>
                                </a:lnTo>
                                <a:lnTo>
                                  <a:pt x="600456" y="137160"/>
                                </a:lnTo>
                                <a:lnTo>
                                  <a:pt x="649224" y="112776"/>
                                </a:lnTo>
                                <a:lnTo>
                                  <a:pt x="699516" y="89916"/>
                                </a:lnTo>
                                <a:lnTo>
                                  <a:pt x="751332" y="70104"/>
                                </a:lnTo>
                                <a:lnTo>
                                  <a:pt x="804672" y="51816"/>
                                </a:lnTo>
                                <a:lnTo>
                                  <a:pt x="859536" y="36576"/>
                                </a:lnTo>
                                <a:lnTo>
                                  <a:pt x="914400" y="22860"/>
                                </a:lnTo>
                                <a:lnTo>
                                  <a:pt x="972312" y="13716"/>
                                </a:lnTo>
                                <a:lnTo>
                                  <a:pt x="1027176" y="6096"/>
                                </a:lnTo>
                                <a:lnTo>
                                  <a:pt x="1086612" y="1524"/>
                                </a:lnTo>
                                <a:lnTo>
                                  <a:pt x="1146048"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1" name="Shape 31"/>
                        <wps:cNvSpPr/>
                        <wps:spPr>
                          <a:xfrm>
                            <a:off x="0" y="612339"/>
                            <a:ext cx="2290572" cy="2273808"/>
                          </a:xfrm>
                          <a:custGeom>
                            <a:avLst/>
                            <a:gdLst/>
                            <a:ahLst/>
                            <a:cxnLst/>
                            <a:rect l="0" t="0" r="0" b="0"/>
                            <a:pathLst>
                              <a:path w="2290572" h="2273808">
                                <a:moveTo>
                                  <a:pt x="2290572" y="1136904"/>
                                </a:moveTo>
                                <a:lnTo>
                                  <a:pt x="2287524" y="1077468"/>
                                </a:lnTo>
                                <a:lnTo>
                                  <a:pt x="2282952" y="1019556"/>
                                </a:lnTo>
                                <a:lnTo>
                                  <a:pt x="2276856" y="963168"/>
                                </a:lnTo>
                                <a:lnTo>
                                  <a:pt x="2267712" y="908304"/>
                                </a:lnTo>
                                <a:lnTo>
                                  <a:pt x="2253996" y="853440"/>
                                </a:lnTo>
                                <a:lnTo>
                                  <a:pt x="2238756" y="798576"/>
                                </a:lnTo>
                                <a:lnTo>
                                  <a:pt x="2220468" y="746760"/>
                                </a:lnTo>
                                <a:lnTo>
                                  <a:pt x="2200656" y="694944"/>
                                </a:lnTo>
                                <a:lnTo>
                                  <a:pt x="2176272" y="644652"/>
                                </a:lnTo>
                                <a:lnTo>
                                  <a:pt x="2151888" y="595884"/>
                                </a:lnTo>
                                <a:lnTo>
                                  <a:pt x="2122932" y="547116"/>
                                </a:lnTo>
                                <a:lnTo>
                                  <a:pt x="2093976" y="501396"/>
                                </a:lnTo>
                                <a:lnTo>
                                  <a:pt x="2063496" y="457200"/>
                                </a:lnTo>
                                <a:lnTo>
                                  <a:pt x="2028444" y="414528"/>
                                </a:lnTo>
                                <a:lnTo>
                                  <a:pt x="1991868" y="371856"/>
                                </a:lnTo>
                                <a:lnTo>
                                  <a:pt x="1955292" y="332232"/>
                                </a:lnTo>
                                <a:lnTo>
                                  <a:pt x="1915668" y="295656"/>
                                </a:lnTo>
                                <a:lnTo>
                                  <a:pt x="1872996" y="260604"/>
                                </a:lnTo>
                                <a:lnTo>
                                  <a:pt x="1830324" y="225552"/>
                                </a:lnTo>
                                <a:lnTo>
                                  <a:pt x="1784604" y="195072"/>
                                </a:lnTo>
                                <a:lnTo>
                                  <a:pt x="1738884" y="166116"/>
                                </a:lnTo>
                                <a:lnTo>
                                  <a:pt x="1690116" y="137160"/>
                                </a:lnTo>
                                <a:lnTo>
                                  <a:pt x="1641348" y="112776"/>
                                </a:lnTo>
                                <a:lnTo>
                                  <a:pt x="1591056" y="89916"/>
                                </a:lnTo>
                                <a:lnTo>
                                  <a:pt x="1539240" y="70104"/>
                                </a:lnTo>
                                <a:lnTo>
                                  <a:pt x="1485900" y="51816"/>
                                </a:lnTo>
                                <a:lnTo>
                                  <a:pt x="1431036" y="36576"/>
                                </a:lnTo>
                                <a:lnTo>
                                  <a:pt x="1374648" y="22860"/>
                                </a:lnTo>
                                <a:lnTo>
                                  <a:pt x="1319784" y="13716"/>
                                </a:lnTo>
                                <a:lnTo>
                                  <a:pt x="1263396" y="6096"/>
                                </a:lnTo>
                                <a:lnTo>
                                  <a:pt x="1203960" y="1524"/>
                                </a:lnTo>
                                <a:lnTo>
                                  <a:pt x="1146048" y="0"/>
                                </a:lnTo>
                                <a:lnTo>
                                  <a:pt x="1086612" y="1524"/>
                                </a:lnTo>
                                <a:lnTo>
                                  <a:pt x="1027176" y="6096"/>
                                </a:lnTo>
                                <a:lnTo>
                                  <a:pt x="972312" y="13716"/>
                                </a:lnTo>
                                <a:lnTo>
                                  <a:pt x="914400" y="22860"/>
                                </a:lnTo>
                                <a:lnTo>
                                  <a:pt x="859536" y="36576"/>
                                </a:lnTo>
                                <a:lnTo>
                                  <a:pt x="804672" y="51816"/>
                                </a:lnTo>
                                <a:lnTo>
                                  <a:pt x="751332" y="70104"/>
                                </a:lnTo>
                                <a:lnTo>
                                  <a:pt x="699516" y="89916"/>
                                </a:lnTo>
                                <a:lnTo>
                                  <a:pt x="649224" y="112776"/>
                                </a:lnTo>
                                <a:lnTo>
                                  <a:pt x="600456" y="137160"/>
                                </a:lnTo>
                                <a:lnTo>
                                  <a:pt x="551688" y="166116"/>
                                </a:lnTo>
                                <a:lnTo>
                                  <a:pt x="505968" y="195072"/>
                                </a:lnTo>
                                <a:lnTo>
                                  <a:pt x="460248" y="225552"/>
                                </a:lnTo>
                                <a:lnTo>
                                  <a:pt x="417576" y="260604"/>
                                </a:lnTo>
                                <a:lnTo>
                                  <a:pt x="374904" y="295656"/>
                                </a:lnTo>
                                <a:lnTo>
                                  <a:pt x="335280" y="332232"/>
                                </a:lnTo>
                                <a:lnTo>
                                  <a:pt x="297180" y="371856"/>
                                </a:lnTo>
                                <a:lnTo>
                                  <a:pt x="262128" y="414528"/>
                                </a:lnTo>
                                <a:lnTo>
                                  <a:pt x="227076" y="457200"/>
                                </a:lnTo>
                                <a:lnTo>
                                  <a:pt x="196596" y="501396"/>
                                </a:lnTo>
                                <a:lnTo>
                                  <a:pt x="166116" y="547116"/>
                                </a:lnTo>
                                <a:lnTo>
                                  <a:pt x="138684" y="595884"/>
                                </a:lnTo>
                                <a:lnTo>
                                  <a:pt x="114300" y="644652"/>
                                </a:lnTo>
                                <a:lnTo>
                                  <a:pt x="89916" y="694944"/>
                                </a:lnTo>
                                <a:lnTo>
                                  <a:pt x="70104" y="746760"/>
                                </a:lnTo>
                                <a:lnTo>
                                  <a:pt x="51816" y="798576"/>
                                </a:lnTo>
                                <a:lnTo>
                                  <a:pt x="36576" y="853440"/>
                                </a:lnTo>
                                <a:lnTo>
                                  <a:pt x="22860" y="908304"/>
                                </a:lnTo>
                                <a:lnTo>
                                  <a:pt x="13716" y="963168"/>
                                </a:lnTo>
                                <a:lnTo>
                                  <a:pt x="6096" y="1019556"/>
                                </a:lnTo>
                                <a:lnTo>
                                  <a:pt x="1524" y="1077468"/>
                                </a:lnTo>
                                <a:lnTo>
                                  <a:pt x="0" y="1136904"/>
                                </a:lnTo>
                                <a:lnTo>
                                  <a:pt x="1524" y="1196340"/>
                                </a:lnTo>
                                <a:lnTo>
                                  <a:pt x="6096" y="1252728"/>
                                </a:lnTo>
                                <a:lnTo>
                                  <a:pt x="13716" y="1309116"/>
                                </a:lnTo>
                                <a:lnTo>
                                  <a:pt x="22860" y="1365504"/>
                                </a:lnTo>
                                <a:lnTo>
                                  <a:pt x="36576" y="1420368"/>
                                </a:lnTo>
                                <a:lnTo>
                                  <a:pt x="51816" y="1473708"/>
                                </a:lnTo>
                                <a:lnTo>
                                  <a:pt x="70104" y="1527048"/>
                                </a:lnTo>
                                <a:lnTo>
                                  <a:pt x="89916" y="1578864"/>
                                </a:lnTo>
                                <a:lnTo>
                                  <a:pt x="114300" y="1629156"/>
                                </a:lnTo>
                                <a:lnTo>
                                  <a:pt x="138684" y="1677924"/>
                                </a:lnTo>
                                <a:lnTo>
                                  <a:pt x="166116" y="1725168"/>
                                </a:lnTo>
                                <a:lnTo>
                                  <a:pt x="196596" y="1772412"/>
                                </a:lnTo>
                                <a:lnTo>
                                  <a:pt x="227076" y="1816608"/>
                                </a:lnTo>
                                <a:lnTo>
                                  <a:pt x="262128" y="1859280"/>
                                </a:lnTo>
                                <a:lnTo>
                                  <a:pt x="297180" y="1901952"/>
                                </a:lnTo>
                                <a:lnTo>
                                  <a:pt x="335280" y="1940052"/>
                                </a:lnTo>
                                <a:lnTo>
                                  <a:pt x="374904" y="1978152"/>
                                </a:lnTo>
                                <a:lnTo>
                                  <a:pt x="417576" y="2013204"/>
                                </a:lnTo>
                                <a:lnTo>
                                  <a:pt x="460248" y="2048256"/>
                                </a:lnTo>
                                <a:lnTo>
                                  <a:pt x="505968" y="2078736"/>
                                </a:lnTo>
                                <a:lnTo>
                                  <a:pt x="551688" y="2107692"/>
                                </a:lnTo>
                                <a:lnTo>
                                  <a:pt x="600456" y="2136648"/>
                                </a:lnTo>
                                <a:lnTo>
                                  <a:pt x="649224" y="2161032"/>
                                </a:lnTo>
                                <a:lnTo>
                                  <a:pt x="699516" y="2183892"/>
                                </a:lnTo>
                                <a:lnTo>
                                  <a:pt x="751332" y="2203704"/>
                                </a:lnTo>
                                <a:lnTo>
                                  <a:pt x="804672" y="2221992"/>
                                </a:lnTo>
                                <a:lnTo>
                                  <a:pt x="859536" y="2237232"/>
                                </a:lnTo>
                                <a:lnTo>
                                  <a:pt x="914400" y="2250948"/>
                                </a:lnTo>
                                <a:lnTo>
                                  <a:pt x="972312" y="2260092"/>
                                </a:lnTo>
                                <a:lnTo>
                                  <a:pt x="1027176" y="2266188"/>
                                </a:lnTo>
                                <a:lnTo>
                                  <a:pt x="1086612" y="2272284"/>
                                </a:lnTo>
                                <a:lnTo>
                                  <a:pt x="1146048" y="2273808"/>
                                </a:lnTo>
                                <a:lnTo>
                                  <a:pt x="1203960" y="2272284"/>
                                </a:lnTo>
                                <a:lnTo>
                                  <a:pt x="1263396" y="2266188"/>
                                </a:lnTo>
                                <a:lnTo>
                                  <a:pt x="1319784" y="2260092"/>
                                </a:lnTo>
                                <a:lnTo>
                                  <a:pt x="1374648" y="2250948"/>
                                </a:lnTo>
                                <a:lnTo>
                                  <a:pt x="1431036" y="2237232"/>
                                </a:lnTo>
                                <a:lnTo>
                                  <a:pt x="1485900" y="2221992"/>
                                </a:lnTo>
                                <a:lnTo>
                                  <a:pt x="1539240" y="2203704"/>
                                </a:lnTo>
                                <a:lnTo>
                                  <a:pt x="1591056" y="2183892"/>
                                </a:lnTo>
                                <a:lnTo>
                                  <a:pt x="1641348" y="2161032"/>
                                </a:lnTo>
                                <a:lnTo>
                                  <a:pt x="1690116" y="2136648"/>
                                </a:lnTo>
                                <a:lnTo>
                                  <a:pt x="1738884" y="2107692"/>
                                </a:lnTo>
                                <a:lnTo>
                                  <a:pt x="1784604" y="2078736"/>
                                </a:lnTo>
                                <a:lnTo>
                                  <a:pt x="1830324" y="2048256"/>
                                </a:lnTo>
                                <a:lnTo>
                                  <a:pt x="1872996" y="2013204"/>
                                </a:lnTo>
                                <a:lnTo>
                                  <a:pt x="1915668" y="1978152"/>
                                </a:lnTo>
                                <a:lnTo>
                                  <a:pt x="1955292" y="1940052"/>
                                </a:lnTo>
                                <a:lnTo>
                                  <a:pt x="1991868" y="1901952"/>
                                </a:lnTo>
                                <a:lnTo>
                                  <a:pt x="2028444" y="1859280"/>
                                </a:lnTo>
                                <a:lnTo>
                                  <a:pt x="2063496" y="1816608"/>
                                </a:lnTo>
                                <a:lnTo>
                                  <a:pt x="2093976" y="1772412"/>
                                </a:lnTo>
                                <a:lnTo>
                                  <a:pt x="2122932" y="1725168"/>
                                </a:lnTo>
                                <a:lnTo>
                                  <a:pt x="2151888" y="1677924"/>
                                </a:lnTo>
                                <a:lnTo>
                                  <a:pt x="2176272" y="1629156"/>
                                </a:lnTo>
                                <a:lnTo>
                                  <a:pt x="2200656" y="1578864"/>
                                </a:lnTo>
                                <a:lnTo>
                                  <a:pt x="2220468" y="1527048"/>
                                </a:lnTo>
                                <a:lnTo>
                                  <a:pt x="2238756" y="1473708"/>
                                </a:lnTo>
                                <a:lnTo>
                                  <a:pt x="2253996" y="1420368"/>
                                </a:lnTo>
                                <a:lnTo>
                                  <a:pt x="2267712" y="1365504"/>
                                </a:lnTo>
                                <a:lnTo>
                                  <a:pt x="2276856" y="1309116"/>
                                </a:lnTo>
                                <a:lnTo>
                                  <a:pt x="2282952" y="1252728"/>
                                </a:lnTo>
                                <a:lnTo>
                                  <a:pt x="2287524" y="1196340"/>
                                </a:lnTo>
                                <a:lnTo>
                                  <a:pt x="2290572" y="1136904"/>
                                </a:lnTo>
                                <a:close/>
                              </a:path>
                            </a:pathLst>
                          </a:custGeom>
                          <a:ln w="4430" cap="rnd">
                            <a:round/>
                          </a:ln>
                        </wps:spPr>
                        <wps:style>
                          <a:lnRef idx="1">
                            <a:srgbClr val="FFFFFF"/>
                          </a:lnRef>
                          <a:fillRef idx="0">
                            <a:srgbClr val="000000">
                              <a:alpha val="0"/>
                            </a:srgbClr>
                          </a:fillRef>
                          <a:effectRef idx="0">
                            <a:scrgbClr r="0" g="0" b="0"/>
                          </a:effectRef>
                          <a:fontRef idx="none"/>
                        </wps:style>
                        <wps:bodyPr/>
                      </wps:wsp>
                      <wps:wsp>
                        <wps:cNvPr id="32" name="Shape 32"/>
                        <wps:cNvSpPr/>
                        <wps:spPr>
                          <a:xfrm>
                            <a:off x="249936" y="866847"/>
                            <a:ext cx="1789176" cy="1764792"/>
                          </a:xfrm>
                          <a:custGeom>
                            <a:avLst/>
                            <a:gdLst/>
                            <a:ahLst/>
                            <a:cxnLst/>
                            <a:rect l="0" t="0" r="0" b="0"/>
                            <a:pathLst>
                              <a:path w="1789176" h="1764792">
                                <a:moveTo>
                                  <a:pt x="848868" y="0"/>
                                </a:moveTo>
                                <a:lnTo>
                                  <a:pt x="940308" y="0"/>
                                </a:lnTo>
                                <a:lnTo>
                                  <a:pt x="986028" y="4573"/>
                                </a:lnTo>
                                <a:lnTo>
                                  <a:pt x="1030224" y="9144"/>
                                </a:lnTo>
                                <a:lnTo>
                                  <a:pt x="1074420" y="16764"/>
                                </a:lnTo>
                                <a:lnTo>
                                  <a:pt x="1118616" y="25908"/>
                                </a:lnTo>
                                <a:lnTo>
                                  <a:pt x="1161288" y="38100"/>
                                </a:lnTo>
                                <a:lnTo>
                                  <a:pt x="1202436" y="53340"/>
                                </a:lnTo>
                                <a:lnTo>
                                  <a:pt x="1242060" y="67056"/>
                                </a:lnTo>
                                <a:lnTo>
                                  <a:pt x="1281684" y="85344"/>
                                </a:lnTo>
                                <a:lnTo>
                                  <a:pt x="1321308" y="106680"/>
                                </a:lnTo>
                                <a:lnTo>
                                  <a:pt x="1357884" y="126492"/>
                                </a:lnTo>
                                <a:lnTo>
                                  <a:pt x="1394460" y="149352"/>
                                </a:lnTo>
                                <a:lnTo>
                                  <a:pt x="1429512" y="173736"/>
                                </a:lnTo>
                                <a:lnTo>
                                  <a:pt x="1464564" y="201168"/>
                                </a:lnTo>
                                <a:lnTo>
                                  <a:pt x="1496568" y="228600"/>
                                </a:lnTo>
                                <a:lnTo>
                                  <a:pt x="1527048" y="259080"/>
                                </a:lnTo>
                                <a:lnTo>
                                  <a:pt x="1557528" y="288036"/>
                                </a:lnTo>
                                <a:lnTo>
                                  <a:pt x="1583436" y="320040"/>
                                </a:lnTo>
                                <a:lnTo>
                                  <a:pt x="1610868" y="353568"/>
                                </a:lnTo>
                                <a:lnTo>
                                  <a:pt x="1635252" y="388620"/>
                                </a:lnTo>
                                <a:lnTo>
                                  <a:pt x="1659636" y="423673"/>
                                </a:lnTo>
                                <a:lnTo>
                                  <a:pt x="1680972" y="460249"/>
                                </a:lnTo>
                                <a:lnTo>
                                  <a:pt x="1700784" y="499873"/>
                                </a:lnTo>
                                <a:lnTo>
                                  <a:pt x="1719072" y="537973"/>
                                </a:lnTo>
                                <a:lnTo>
                                  <a:pt x="1734312" y="577596"/>
                                </a:lnTo>
                                <a:lnTo>
                                  <a:pt x="1749552" y="618744"/>
                                </a:lnTo>
                                <a:lnTo>
                                  <a:pt x="1761744" y="661416"/>
                                </a:lnTo>
                                <a:lnTo>
                                  <a:pt x="1769364" y="705612"/>
                                </a:lnTo>
                                <a:lnTo>
                                  <a:pt x="1778508" y="748284"/>
                                </a:lnTo>
                                <a:lnTo>
                                  <a:pt x="1784604" y="792480"/>
                                </a:lnTo>
                                <a:lnTo>
                                  <a:pt x="1787652" y="836676"/>
                                </a:lnTo>
                                <a:lnTo>
                                  <a:pt x="1789176" y="882396"/>
                                </a:lnTo>
                                <a:lnTo>
                                  <a:pt x="1787652" y="928116"/>
                                </a:lnTo>
                                <a:lnTo>
                                  <a:pt x="1784604" y="972312"/>
                                </a:lnTo>
                                <a:lnTo>
                                  <a:pt x="1778508" y="1016508"/>
                                </a:lnTo>
                                <a:lnTo>
                                  <a:pt x="1769364" y="1059180"/>
                                </a:lnTo>
                                <a:lnTo>
                                  <a:pt x="1761744" y="1103377"/>
                                </a:lnTo>
                                <a:lnTo>
                                  <a:pt x="1749552" y="1146048"/>
                                </a:lnTo>
                                <a:lnTo>
                                  <a:pt x="1734312" y="1185672"/>
                                </a:lnTo>
                                <a:lnTo>
                                  <a:pt x="1719072" y="1225296"/>
                                </a:lnTo>
                                <a:lnTo>
                                  <a:pt x="1700784" y="1264920"/>
                                </a:lnTo>
                                <a:lnTo>
                                  <a:pt x="1680972" y="1303020"/>
                                </a:lnTo>
                                <a:lnTo>
                                  <a:pt x="1659636" y="1341120"/>
                                </a:lnTo>
                                <a:lnTo>
                                  <a:pt x="1635252" y="1376172"/>
                                </a:lnTo>
                                <a:lnTo>
                                  <a:pt x="1610868" y="1409700"/>
                                </a:lnTo>
                                <a:lnTo>
                                  <a:pt x="1583436" y="1444752"/>
                                </a:lnTo>
                                <a:lnTo>
                                  <a:pt x="1557528" y="1476756"/>
                                </a:lnTo>
                                <a:lnTo>
                                  <a:pt x="1527048" y="1505712"/>
                                </a:lnTo>
                                <a:lnTo>
                                  <a:pt x="1496568" y="1536192"/>
                                </a:lnTo>
                                <a:lnTo>
                                  <a:pt x="1464564" y="1563624"/>
                                </a:lnTo>
                                <a:lnTo>
                                  <a:pt x="1429512" y="1591056"/>
                                </a:lnTo>
                                <a:lnTo>
                                  <a:pt x="1394460" y="1613916"/>
                                </a:lnTo>
                                <a:lnTo>
                                  <a:pt x="1357884" y="1638300"/>
                                </a:lnTo>
                                <a:lnTo>
                                  <a:pt x="1321308" y="1658112"/>
                                </a:lnTo>
                                <a:lnTo>
                                  <a:pt x="1281684" y="1677924"/>
                                </a:lnTo>
                                <a:lnTo>
                                  <a:pt x="1242060" y="1696212"/>
                                </a:lnTo>
                                <a:lnTo>
                                  <a:pt x="1202436" y="1711452"/>
                                </a:lnTo>
                                <a:lnTo>
                                  <a:pt x="1161288" y="1726692"/>
                                </a:lnTo>
                                <a:lnTo>
                                  <a:pt x="1118616" y="1738884"/>
                                </a:lnTo>
                                <a:lnTo>
                                  <a:pt x="1074420" y="1748028"/>
                                </a:lnTo>
                                <a:lnTo>
                                  <a:pt x="1030224" y="1754124"/>
                                </a:lnTo>
                                <a:lnTo>
                                  <a:pt x="986028" y="1760220"/>
                                </a:lnTo>
                                <a:lnTo>
                                  <a:pt x="940308" y="1764792"/>
                                </a:lnTo>
                                <a:lnTo>
                                  <a:pt x="848868" y="1764792"/>
                                </a:lnTo>
                                <a:lnTo>
                                  <a:pt x="803148" y="1760220"/>
                                </a:lnTo>
                                <a:lnTo>
                                  <a:pt x="758952" y="1754124"/>
                                </a:lnTo>
                                <a:lnTo>
                                  <a:pt x="714756" y="1748028"/>
                                </a:lnTo>
                                <a:lnTo>
                                  <a:pt x="672084" y="1738884"/>
                                </a:lnTo>
                                <a:lnTo>
                                  <a:pt x="627888" y="1726692"/>
                                </a:lnTo>
                                <a:lnTo>
                                  <a:pt x="586740" y="1711452"/>
                                </a:lnTo>
                                <a:lnTo>
                                  <a:pt x="547116" y="1696212"/>
                                </a:lnTo>
                                <a:lnTo>
                                  <a:pt x="507492" y="1677924"/>
                                </a:lnTo>
                                <a:lnTo>
                                  <a:pt x="469392" y="1658112"/>
                                </a:lnTo>
                                <a:lnTo>
                                  <a:pt x="429768" y="1638300"/>
                                </a:lnTo>
                                <a:lnTo>
                                  <a:pt x="394716" y="1613916"/>
                                </a:lnTo>
                                <a:lnTo>
                                  <a:pt x="359664" y="1591056"/>
                                </a:lnTo>
                                <a:lnTo>
                                  <a:pt x="324612" y="1563624"/>
                                </a:lnTo>
                                <a:lnTo>
                                  <a:pt x="292608" y="1536192"/>
                                </a:lnTo>
                                <a:lnTo>
                                  <a:pt x="262128" y="1505712"/>
                                </a:lnTo>
                                <a:lnTo>
                                  <a:pt x="231648" y="1476756"/>
                                </a:lnTo>
                                <a:lnTo>
                                  <a:pt x="204216" y="1444752"/>
                                </a:lnTo>
                                <a:lnTo>
                                  <a:pt x="176784" y="1409700"/>
                                </a:lnTo>
                                <a:lnTo>
                                  <a:pt x="152400" y="1376172"/>
                                </a:lnTo>
                                <a:lnTo>
                                  <a:pt x="129540" y="1341120"/>
                                </a:lnTo>
                                <a:lnTo>
                                  <a:pt x="108204" y="1303020"/>
                                </a:lnTo>
                                <a:lnTo>
                                  <a:pt x="88392" y="1264920"/>
                                </a:lnTo>
                                <a:lnTo>
                                  <a:pt x="71628" y="1225296"/>
                                </a:lnTo>
                                <a:lnTo>
                                  <a:pt x="54864" y="1185672"/>
                                </a:lnTo>
                                <a:lnTo>
                                  <a:pt x="39624" y="1146048"/>
                                </a:lnTo>
                                <a:lnTo>
                                  <a:pt x="27432" y="1103377"/>
                                </a:lnTo>
                                <a:lnTo>
                                  <a:pt x="18288" y="1059180"/>
                                </a:lnTo>
                                <a:lnTo>
                                  <a:pt x="10668" y="1016508"/>
                                </a:lnTo>
                                <a:lnTo>
                                  <a:pt x="4572" y="972312"/>
                                </a:lnTo>
                                <a:lnTo>
                                  <a:pt x="1524" y="928116"/>
                                </a:lnTo>
                                <a:lnTo>
                                  <a:pt x="0" y="882396"/>
                                </a:lnTo>
                                <a:lnTo>
                                  <a:pt x="1524" y="836676"/>
                                </a:lnTo>
                                <a:lnTo>
                                  <a:pt x="4572" y="792480"/>
                                </a:lnTo>
                                <a:lnTo>
                                  <a:pt x="10668" y="748284"/>
                                </a:lnTo>
                                <a:lnTo>
                                  <a:pt x="18288" y="705612"/>
                                </a:lnTo>
                                <a:lnTo>
                                  <a:pt x="27432" y="661416"/>
                                </a:lnTo>
                                <a:lnTo>
                                  <a:pt x="39624" y="618744"/>
                                </a:lnTo>
                                <a:lnTo>
                                  <a:pt x="54864" y="577596"/>
                                </a:lnTo>
                                <a:lnTo>
                                  <a:pt x="71628" y="537973"/>
                                </a:lnTo>
                                <a:lnTo>
                                  <a:pt x="88392" y="499873"/>
                                </a:lnTo>
                                <a:lnTo>
                                  <a:pt x="108204" y="460249"/>
                                </a:lnTo>
                                <a:lnTo>
                                  <a:pt x="129540" y="423673"/>
                                </a:lnTo>
                                <a:lnTo>
                                  <a:pt x="152400" y="388620"/>
                                </a:lnTo>
                                <a:lnTo>
                                  <a:pt x="176784" y="353568"/>
                                </a:lnTo>
                                <a:lnTo>
                                  <a:pt x="204216" y="320040"/>
                                </a:lnTo>
                                <a:lnTo>
                                  <a:pt x="231648" y="288036"/>
                                </a:lnTo>
                                <a:lnTo>
                                  <a:pt x="262128" y="259080"/>
                                </a:lnTo>
                                <a:lnTo>
                                  <a:pt x="292608" y="228600"/>
                                </a:lnTo>
                                <a:lnTo>
                                  <a:pt x="324612" y="201168"/>
                                </a:lnTo>
                                <a:lnTo>
                                  <a:pt x="359664" y="173736"/>
                                </a:lnTo>
                                <a:lnTo>
                                  <a:pt x="394716" y="149352"/>
                                </a:lnTo>
                                <a:lnTo>
                                  <a:pt x="429768" y="126492"/>
                                </a:lnTo>
                                <a:lnTo>
                                  <a:pt x="469392" y="106680"/>
                                </a:lnTo>
                                <a:lnTo>
                                  <a:pt x="507492" y="85344"/>
                                </a:lnTo>
                                <a:lnTo>
                                  <a:pt x="547116" y="67056"/>
                                </a:lnTo>
                                <a:lnTo>
                                  <a:pt x="586740" y="53340"/>
                                </a:lnTo>
                                <a:lnTo>
                                  <a:pt x="627888" y="38100"/>
                                </a:lnTo>
                                <a:lnTo>
                                  <a:pt x="672084" y="25908"/>
                                </a:lnTo>
                                <a:lnTo>
                                  <a:pt x="714756" y="16764"/>
                                </a:lnTo>
                                <a:lnTo>
                                  <a:pt x="758952" y="9144"/>
                                </a:lnTo>
                                <a:lnTo>
                                  <a:pt x="803148" y="4573"/>
                                </a:lnTo>
                                <a:lnTo>
                                  <a:pt x="848868"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3" name="Shape 33"/>
                        <wps:cNvSpPr/>
                        <wps:spPr>
                          <a:xfrm>
                            <a:off x="249936" y="866847"/>
                            <a:ext cx="1789176" cy="1764792"/>
                          </a:xfrm>
                          <a:custGeom>
                            <a:avLst/>
                            <a:gdLst/>
                            <a:ahLst/>
                            <a:cxnLst/>
                            <a:rect l="0" t="0" r="0" b="0"/>
                            <a:pathLst>
                              <a:path w="1789176" h="1764792">
                                <a:moveTo>
                                  <a:pt x="1789176" y="882396"/>
                                </a:moveTo>
                                <a:lnTo>
                                  <a:pt x="1787652" y="836676"/>
                                </a:lnTo>
                                <a:lnTo>
                                  <a:pt x="1784604" y="792480"/>
                                </a:lnTo>
                                <a:lnTo>
                                  <a:pt x="1778508" y="748284"/>
                                </a:lnTo>
                                <a:lnTo>
                                  <a:pt x="1769364" y="705612"/>
                                </a:lnTo>
                                <a:lnTo>
                                  <a:pt x="1761744" y="661416"/>
                                </a:lnTo>
                                <a:lnTo>
                                  <a:pt x="1749552" y="618744"/>
                                </a:lnTo>
                                <a:lnTo>
                                  <a:pt x="1734312" y="577596"/>
                                </a:lnTo>
                                <a:lnTo>
                                  <a:pt x="1719072" y="537973"/>
                                </a:lnTo>
                                <a:lnTo>
                                  <a:pt x="1700784" y="499873"/>
                                </a:lnTo>
                                <a:lnTo>
                                  <a:pt x="1680972" y="460249"/>
                                </a:lnTo>
                                <a:lnTo>
                                  <a:pt x="1659636" y="423673"/>
                                </a:lnTo>
                                <a:lnTo>
                                  <a:pt x="1635252" y="388620"/>
                                </a:lnTo>
                                <a:lnTo>
                                  <a:pt x="1610868" y="353568"/>
                                </a:lnTo>
                                <a:lnTo>
                                  <a:pt x="1583436" y="320040"/>
                                </a:lnTo>
                                <a:lnTo>
                                  <a:pt x="1557528" y="288036"/>
                                </a:lnTo>
                                <a:lnTo>
                                  <a:pt x="1527048" y="259080"/>
                                </a:lnTo>
                                <a:lnTo>
                                  <a:pt x="1496568" y="228600"/>
                                </a:lnTo>
                                <a:lnTo>
                                  <a:pt x="1464564" y="201168"/>
                                </a:lnTo>
                                <a:lnTo>
                                  <a:pt x="1429512" y="173736"/>
                                </a:lnTo>
                                <a:lnTo>
                                  <a:pt x="1394460" y="149352"/>
                                </a:lnTo>
                                <a:lnTo>
                                  <a:pt x="1357884" y="126492"/>
                                </a:lnTo>
                                <a:lnTo>
                                  <a:pt x="1321308" y="106680"/>
                                </a:lnTo>
                                <a:lnTo>
                                  <a:pt x="1281684" y="85344"/>
                                </a:lnTo>
                                <a:lnTo>
                                  <a:pt x="1242060" y="67056"/>
                                </a:lnTo>
                                <a:lnTo>
                                  <a:pt x="1202436" y="53340"/>
                                </a:lnTo>
                                <a:lnTo>
                                  <a:pt x="1161288" y="38100"/>
                                </a:lnTo>
                                <a:lnTo>
                                  <a:pt x="1118616" y="25908"/>
                                </a:lnTo>
                                <a:lnTo>
                                  <a:pt x="1074420" y="16764"/>
                                </a:lnTo>
                                <a:lnTo>
                                  <a:pt x="1030224" y="9144"/>
                                </a:lnTo>
                                <a:lnTo>
                                  <a:pt x="986028" y="4573"/>
                                </a:lnTo>
                                <a:lnTo>
                                  <a:pt x="940308" y="0"/>
                                </a:lnTo>
                                <a:lnTo>
                                  <a:pt x="848868" y="0"/>
                                </a:lnTo>
                                <a:lnTo>
                                  <a:pt x="803148" y="4573"/>
                                </a:lnTo>
                                <a:lnTo>
                                  <a:pt x="758952" y="9144"/>
                                </a:lnTo>
                                <a:lnTo>
                                  <a:pt x="714756" y="16764"/>
                                </a:lnTo>
                                <a:lnTo>
                                  <a:pt x="672084" y="25908"/>
                                </a:lnTo>
                                <a:lnTo>
                                  <a:pt x="627888" y="38100"/>
                                </a:lnTo>
                                <a:lnTo>
                                  <a:pt x="586740" y="53340"/>
                                </a:lnTo>
                                <a:lnTo>
                                  <a:pt x="547116" y="67056"/>
                                </a:lnTo>
                                <a:lnTo>
                                  <a:pt x="507492" y="85344"/>
                                </a:lnTo>
                                <a:lnTo>
                                  <a:pt x="469392" y="106680"/>
                                </a:lnTo>
                                <a:lnTo>
                                  <a:pt x="429768" y="126492"/>
                                </a:lnTo>
                                <a:lnTo>
                                  <a:pt x="394716" y="149352"/>
                                </a:lnTo>
                                <a:lnTo>
                                  <a:pt x="359664" y="173736"/>
                                </a:lnTo>
                                <a:lnTo>
                                  <a:pt x="324612" y="201168"/>
                                </a:lnTo>
                                <a:lnTo>
                                  <a:pt x="292608" y="228600"/>
                                </a:lnTo>
                                <a:lnTo>
                                  <a:pt x="262128" y="259080"/>
                                </a:lnTo>
                                <a:lnTo>
                                  <a:pt x="231648" y="288036"/>
                                </a:lnTo>
                                <a:lnTo>
                                  <a:pt x="204216" y="320040"/>
                                </a:lnTo>
                                <a:lnTo>
                                  <a:pt x="176784" y="353568"/>
                                </a:lnTo>
                                <a:lnTo>
                                  <a:pt x="152400" y="388620"/>
                                </a:lnTo>
                                <a:lnTo>
                                  <a:pt x="129540" y="423673"/>
                                </a:lnTo>
                                <a:lnTo>
                                  <a:pt x="108204" y="460249"/>
                                </a:lnTo>
                                <a:lnTo>
                                  <a:pt x="88392" y="499873"/>
                                </a:lnTo>
                                <a:lnTo>
                                  <a:pt x="71628" y="537973"/>
                                </a:lnTo>
                                <a:lnTo>
                                  <a:pt x="54864" y="577596"/>
                                </a:lnTo>
                                <a:lnTo>
                                  <a:pt x="39624" y="618744"/>
                                </a:lnTo>
                                <a:lnTo>
                                  <a:pt x="27432" y="661416"/>
                                </a:lnTo>
                                <a:lnTo>
                                  <a:pt x="18288" y="705612"/>
                                </a:lnTo>
                                <a:lnTo>
                                  <a:pt x="10668" y="748284"/>
                                </a:lnTo>
                                <a:lnTo>
                                  <a:pt x="4572" y="792480"/>
                                </a:lnTo>
                                <a:lnTo>
                                  <a:pt x="1524" y="836676"/>
                                </a:lnTo>
                                <a:lnTo>
                                  <a:pt x="0" y="882396"/>
                                </a:lnTo>
                                <a:lnTo>
                                  <a:pt x="1524" y="928116"/>
                                </a:lnTo>
                                <a:lnTo>
                                  <a:pt x="4572" y="972312"/>
                                </a:lnTo>
                                <a:lnTo>
                                  <a:pt x="10668" y="1016508"/>
                                </a:lnTo>
                                <a:lnTo>
                                  <a:pt x="18288" y="1059180"/>
                                </a:lnTo>
                                <a:lnTo>
                                  <a:pt x="27432" y="1103377"/>
                                </a:lnTo>
                                <a:lnTo>
                                  <a:pt x="39624" y="1146048"/>
                                </a:lnTo>
                                <a:lnTo>
                                  <a:pt x="54864" y="1185672"/>
                                </a:lnTo>
                                <a:lnTo>
                                  <a:pt x="71628" y="1225296"/>
                                </a:lnTo>
                                <a:lnTo>
                                  <a:pt x="88392" y="1264920"/>
                                </a:lnTo>
                                <a:lnTo>
                                  <a:pt x="108204" y="1303020"/>
                                </a:lnTo>
                                <a:lnTo>
                                  <a:pt x="129540" y="1341120"/>
                                </a:lnTo>
                                <a:lnTo>
                                  <a:pt x="152400" y="1376172"/>
                                </a:lnTo>
                                <a:lnTo>
                                  <a:pt x="176784" y="1409700"/>
                                </a:lnTo>
                                <a:lnTo>
                                  <a:pt x="204216" y="1444752"/>
                                </a:lnTo>
                                <a:lnTo>
                                  <a:pt x="231648" y="1476756"/>
                                </a:lnTo>
                                <a:lnTo>
                                  <a:pt x="262128" y="1505712"/>
                                </a:lnTo>
                                <a:lnTo>
                                  <a:pt x="292608" y="1536192"/>
                                </a:lnTo>
                                <a:lnTo>
                                  <a:pt x="324612" y="1563624"/>
                                </a:lnTo>
                                <a:lnTo>
                                  <a:pt x="359664" y="1591056"/>
                                </a:lnTo>
                                <a:lnTo>
                                  <a:pt x="394716" y="1613916"/>
                                </a:lnTo>
                                <a:lnTo>
                                  <a:pt x="429768" y="1638300"/>
                                </a:lnTo>
                                <a:lnTo>
                                  <a:pt x="469392" y="1658112"/>
                                </a:lnTo>
                                <a:lnTo>
                                  <a:pt x="507492" y="1677924"/>
                                </a:lnTo>
                                <a:lnTo>
                                  <a:pt x="547116" y="1696212"/>
                                </a:lnTo>
                                <a:lnTo>
                                  <a:pt x="586740" y="1711452"/>
                                </a:lnTo>
                                <a:lnTo>
                                  <a:pt x="627888" y="1726692"/>
                                </a:lnTo>
                                <a:lnTo>
                                  <a:pt x="672084" y="1738884"/>
                                </a:lnTo>
                                <a:lnTo>
                                  <a:pt x="714756" y="1748028"/>
                                </a:lnTo>
                                <a:lnTo>
                                  <a:pt x="758952" y="1754124"/>
                                </a:lnTo>
                                <a:lnTo>
                                  <a:pt x="803148" y="1760220"/>
                                </a:lnTo>
                                <a:lnTo>
                                  <a:pt x="848868" y="1764792"/>
                                </a:lnTo>
                                <a:lnTo>
                                  <a:pt x="940308" y="1764792"/>
                                </a:lnTo>
                                <a:lnTo>
                                  <a:pt x="986028" y="1760220"/>
                                </a:lnTo>
                                <a:lnTo>
                                  <a:pt x="1030224" y="1754124"/>
                                </a:lnTo>
                                <a:lnTo>
                                  <a:pt x="1074420" y="1748028"/>
                                </a:lnTo>
                                <a:lnTo>
                                  <a:pt x="1118616" y="1738884"/>
                                </a:lnTo>
                                <a:lnTo>
                                  <a:pt x="1161288" y="1726692"/>
                                </a:lnTo>
                                <a:lnTo>
                                  <a:pt x="1202436" y="1711452"/>
                                </a:lnTo>
                                <a:lnTo>
                                  <a:pt x="1242060" y="1696212"/>
                                </a:lnTo>
                                <a:lnTo>
                                  <a:pt x="1281684" y="1677924"/>
                                </a:lnTo>
                                <a:lnTo>
                                  <a:pt x="1321308" y="1658112"/>
                                </a:lnTo>
                                <a:lnTo>
                                  <a:pt x="1357884" y="1638300"/>
                                </a:lnTo>
                                <a:lnTo>
                                  <a:pt x="1394460" y="1613916"/>
                                </a:lnTo>
                                <a:lnTo>
                                  <a:pt x="1429512" y="1591056"/>
                                </a:lnTo>
                                <a:lnTo>
                                  <a:pt x="1464564" y="1563624"/>
                                </a:lnTo>
                                <a:lnTo>
                                  <a:pt x="1496568" y="1536192"/>
                                </a:lnTo>
                                <a:lnTo>
                                  <a:pt x="1527048" y="1505712"/>
                                </a:lnTo>
                                <a:lnTo>
                                  <a:pt x="1557528" y="1476756"/>
                                </a:lnTo>
                                <a:lnTo>
                                  <a:pt x="1583436" y="1444752"/>
                                </a:lnTo>
                                <a:lnTo>
                                  <a:pt x="1610868" y="1409700"/>
                                </a:lnTo>
                                <a:lnTo>
                                  <a:pt x="1635252" y="1376172"/>
                                </a:lnTo>
                                <a:lnTo>
                                  <a:pt x="1659636" y="1341120"/>
                                </a:lnTo>
                                <a:lnTo>
                                  <a:pt x="1680972" y="1303020"/>
                                </a:lnTo>
                                <a:lnTo>
                                  <a:pt x="1700784" y="1264920"/>
                                </a:lnTo>
                                <a:lnTo>
                                  <a:pt x="1719072" y="1225296"/>
                                </a:lnTo>
                                <a:lnTo>
                                  <a:pt x="1734312" y="1185672"/>
                                </a:lnTo>
                                <a:lnTo>
                                  <a:pt x="1749552" y="1146048"/>
                                </a:lnTo>
                                <a:lnTo>
                                  <a:pt x="1761744" y="1103377"/>
                                </a:lnTo>
                                <a:lnTo>
                                  <a:pt x="1769364" y="1059180"/>
                                </a:lnTo>
                                <a:lnTo>
                                  <a:pt x="1778508" y="1016508"/>
                                </a:lnTo>
                                <a:lnTo>
                                  <a:pt x="1784604" y="972312"/>
                                </a:lnTo>
                                <a:lnTo>
                                  <a:pt x="1787652" y="928116"/>
                                </a:lnTo>
                                <a:lnTo>
                                  <a:pt x="1789176" y="882396"/>
                                </a:lnTo>
                                <a:close/>
                              </a:path>
                            </a:pathLst>
                          </a:custGeom>
                          <a:ln w="1524" cap="rnd">
                            <a:round/>
                          </a:ln>
                        </wps:spPr>
                        <wps:style>
                          <a:lnRef idx="1">
                            <a:srgbClr val="FFFFFF"/>
                          </a:lnRef>
                          <a:fillRef idx="0">
                            <a:srgbClr val="000000">
                              <a:alpha val="0"/>
                            </a:srgbClr>
                          </a:fillRef>
                          <a:effectRef idx="0">
                            <a:scrgbClr r="0" g="0" b="0"/>
                          </a:effectRef>
                          <a:fontRef idx="none"/>
                        </wps:style>
                        <wps:bodyPr/>
                      </wps:wsp>
                      <wps:wsp>
                        <wps:cNvPr id="34" name="Shape 34"/>
                        <wps:cNvSpPr/>
                        <wps:spPr>
                          <a:xfrm>
                            <a:off x="1914144" y="1496260"/>
                            <a:ext cx="405384" cy="262128"/>
                          </a:xfrm>
                          <a:custGeom>
                            <a:avLst/>
                            <a:gdLst/>
                            <a:ahLst/>
                            <a:cxnLst/>
                            <a:rect l="0" t="0" r="0" b="0"/>
                            <a:pathLst>
                              <a:path w="405384" h="262128">
                                <a:moveTo>
                                  <a:pt x="0" y="0"/>
                                </a:moveTo>
                                <a:lnTo>
                                  <a:pt x="405384" y="164592"/>
                                </a:lnTo>
                                <a:lnTo>
                                  <a:pt x="393192" y="262128"/>
                                </a:lnTo>
                                <a:lnTo>
                                  <a:pt x="12192" y="97536"/>
                                </a:lnTo>
                                <a:lnTo>
                                  <a:pt x="15240" y="97536"/>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5" name="Shape 35"/>
                        <wps:cNvSpPr/>
                        <wps:spPr>
                          <a:xfrm>
                            <a:off x="1914144" y="1496260"/>
                            <a:ext cx="405384" cy="262128"/>
                          </a:xfrm>
                          <a:custGeom>
                            <a:avLst/>
                            <a:gdLst/>
                            <a:ahLst/>
                            <a:cxnLst/>
                            <a:rect l="0" t="0" r="0" b="0"/>
                            <a:pathLst>
                              <a:path w="405384" h="262128">
                                <a:moveTo>
                                  <a:pt x="0" y="0"/>
                                </a:moveTo>
                                <a:lnTo>
                                  <a:pt x="405384" y="164592"/>
                                </a:lnTo>
                                <a:lnTo>
                                  <a:pt x="393192" y="262128"/>
                                </a:lnTo>
                                <a:lnTo>
                                  <a:pt x="12192" y="97536"/>
                                </a:lnTo>
                                <a:lnTo>
                                  <a:pt x="15240" y="97536"/>
                                </a:lnTo>
                                <a:lnTo>
                                  <a:pt x="0" y="0"/>
                                </a:lnTo>
                                <a:close/>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37" name="Shape 37"/>
                        <wps:cNvSpPr/>
                        <wps:spPr>
                          <a:xfrm>
                            <a:off x="1906524" y="1726383"/>
                            <a:ext cx="403860" cy="269748"/>
                          </a:xfrm>
                          <a:custGeom>
                            <a:avLst/>
                            <a:gdLst/>
                            <a:ahLst/>
                            <a:cxnLst/>
                            <a:rect l="0" t="0" r="0" b="0"/>
                            <a:pathLst>
                              <a:path w="403860" h="269748">
                                <a:moveTo>
                                  <a:pt x="403860" y="0"/>
                                </a:moveTo>
                                <a:lnTo>
                                  <a:pt x="391684" y="97406"/>
                                </a:lnTo>
                                <a:lnTo>
                                  <a:pt x="16764" y="269748"/>
                                </a:lnTo>
                                <a:lnTo>
                                  <a:pt x="0" y="173736"/>
                                </a:lnTo>
                                <a:lnTo>
                                  <a:pt x="40386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8" name="Shape 38"/>
                        <wps:cNvSpPr/>
                        <wps:spPr>
                          <a:xfrm>
                            <a:off x="1906524" y="1726383"/>
                            <a:ext cx="403860" cy="269748"/>
                          </a:xfrm>
                          <a:custGeom>
                            <a:avLst/>
                            <a:gdLst/>
                            <a:ahLst/>
                            <a:cxnLst/>
                            <a:rect l="0" t="0" r="0" b="0"/>
                            <a:pathLst>
                              <a:path w="403860" h="269748">
                                <a:moveTo>
                                  <a:pt x="403860" y="0"/>
                                </a:moveTo>
                                <a:lnTo>
                                  <a:pt x="0" y="173736"/>
                                </a:lnTo>
                                <a:lnTo>
                                  <a:pt x="16764" y="269748"/>
                                </a:lnTo>
                                <a:lnTo>
                                  <a:pt x="394716" y="96012"/>
                                </a:lnTo>
                                <a:lnTo>
                                  <a:pt x="391668" y="97536"/>
                                </a:lnTo>
                                <a:lnTo>
                                  <a:pt x="403860" y="0"/>
                                </a:lnTo>
                                <a:close/>
                              </a:path>
                            </a:pathLst>
                          </a:custGeom>
                          <a:ln w="1524" cap="rnd">
                            <a:round/>
                          </a:ln>
                        </wps:spPr>
                        <wps:style>
                          <a:lnRef idx="1">
                            <a:srgbClr val="FFFFFF"/>
                          </a:lnRef>
                          <a:fillRef idx="0">
                            <a:srgbClr val="000000">
                              <a:alpha val="0"/>
                            </a:srgbClr>
                          </a:fillRef>
                          <a:effectRef idx="0">
                            <a:scrgbClr r="0" g="0" b="0"/>
                          </a:effectRef>
                          <a:fontRef idx="none"/>
                        </wps:style>
                        <wps:bodyPr/>
                      </wps:wsp>
                      <wps:wsp>
                        <wps:cNvPr id="39" name="Shape 39"/>
                        <wps:cNvSpPr/>
                        <wps:spPr>
                          <a:xfrm>
                            <a:off x="161544" y="2134816"/>
                            <a:ext cx="97536" cy="42672"/>
                          </a:xfrm>
                          <a:custGeom>
                            <a:avLst/>
                            <a:gdLst/>
                            <a:ahLst/>
                            <a:cxnLst/>
                            <a:rect l="0" t="0" r="0" b="0"/>
                            <a:pathLst>
                              <a:path w="97536" h="42672">
                                <a:moveTo>
                                  <a:pt x="0" y="42672"/>
                                </a:moveTo>
                                <a:lnTo>
                                  <a:pt x="9753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0" name="Shape 40"/>
                        <wps:cNvSpPr/>
                        <wps:spPr>
                          <a:xfrm>
                            <a:off x="243840" y="2101287"/>
                            <a:ext cx="30480" cy="68580"/>
                          </a:xfrm>
                          <a:custGeom>
                            <a:avLst/>
                            <a:gdLst/>
                            <a:ahLst/>
                            <a:cxnLst/>
                            <a:rect l="0" t="0" r="0" b="0"/>
                            <a:pathLst>
                              <a:path w="30480" h="68580">
                                <a:moveTo>
                                  <a:pt x="30480" y="68580"/>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1" name="Shape 41"/>
                        <wps:cNvSpPr/>
                        <wps:spPr>
                          <a:xfrm>
                            <a:off x="193548" y="2191204"/>
                            <a:ext cx="89916" cy="51816"/>
                          </a:xfrm>
                          <a:custGeom>
                            <a:avLst/>
                            <a:gdLst/>
                            <a:ahLst/>
                            <a:cxnLst/>
                            <a:rect l="0" t="0" r="0" b="0"/>
                            <a:pathLst>
                              <a:path w="89916" h="51816">
                                <a:moveTo>
                                  <a:pt x="0" y="51816"/>
                                </a:moveTo>
                                <a:lnTo>
                                  <a:pt x="8991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2" name="Shape 42"/>
                        <wps:cNvSpPr/>
                        <wps:spPr>
                          <a:xfrm>
                            <a:off x="231648" y="2258260"/>
                            <a:ext cx="91440" cy="51816"/>
                          </a:xfrm>
                          <a:custGeom>
                            <a:avLst/>
                            <a:gdLst/>
                            <a:ahLst/>
                            <a:cxnLst/>
                            <a:rect l="0" t="0" r="0" b="0"/>
                            <a:pathLst>
                              <a:path w="91440" h="51816">
                                <a:moveTo>
                                  <a:pt x="91440" y="0"/>
                                </a:moveTo>
                                <a:lnTo>
                                  <a:pt x="0" y="5181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3" name="Shape 43"/>
                        <wps:cNvSpPr/>
                        <wps:spPr>
                          <a:xfrm>
                            <a:off x="240792" y="2217111"/>
                            <a:ext cx="38100" cy="64008"/>
                          </a:xfrm>
                          <a:custGeom>
                            <a:avLst/>
                            <a:gdLst/>
                            <a:ahLst/>
                            <a:cxnLst/>
                            <a:rect l="0" t="0" r="0" b="0"/>
                            <a:pathLst>
                              <a:path w="38100" h="64008">
                                <a:moveTo>
                                  <a:pt x="0" y="0"/>
                                </a:moveTo>
                                <a:lnTo>
                                  <a:pt x="38100" y="6400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4" name="Shape 44"/>
                        <wps:cNvSpPr/>
                        <wps:spPr>
                          <a:xfrm>
                            <a:off x="252984" y="2279595"/>
                            <a:ext cx="128016" cy="64008"/>
                          </a:xfrm>
                          <a:custGeom>
                            <a:avLst/>
                            <a:gdLst/>
                            <a:ahLst/>
                            <a:cxnLst/>
                            <a:rect l="0" t="0" r="0" b="0"/>
                            <a:pathLst>
                              <a:path w="128016" h="64008">
                                <a:moveTo>
                                  <a:pt x="0" y="64008"/>
                                </a:moveTo>
                                <a:lnTo>
                                  <a:pt x="85344" y="0"/>
                                </a:lnTo>
                                <a:lnTo>
                                  <a:pt x="128016" y="5943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5" name="Shape 45"/>
                        <wps:cNvSpPr/>
                        <wps:spPr>
                          <a:xfrm>
                            <a:off x="252984" y="2343604"/>
                            <a:ext cx="41148" cy="57912"/>
                          </a:xfrm>
                          <a:custGeom>
                            <a:avLst/>
                            <a:gdLst/>
                            <a:ahLst/>
                            <a:cxnLst/>
                            <a:rect l="0" t="0" r="0" b="0"/>
                            <a:pathLst>
                              <a:path w="41148" h="57912">
                                <a:moveTo>
                                  <a:pt x="41148" y="57912"/>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6" name="Shape 46"/>
                        <wps:cNvSpPr/>
                        <wps:spPr>
                          <a:xfrm>
                            <a:off x="298704" y="2311599"/>
                            <a:ext cx="36576" cy="51816"/>
                          </a:xfrm>
                          <a:custGeom>
                            <a:avLst/>
                            <a:gdLst/>
                            <a:ahLst/>
                            <a:cxnLst/>
                            <a:rect l="0" t="0" r="0" b="0"/>
                            <a:pathLst>
                              <a:path w="36576" h="51816">
                                <a:moveTo>
                                  <a:pt x="36576" y="51816"/>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7" name="Shape 47"/>
                        <wps:cNvSpPr/>
                        <wps:spPr>
                          <a:xfrm>
                            <a:off x="406908" y="2447236"/>
                            <a:ext cx="102108" cy="105156"/>
                          </a:xfrm>
                          <a:custGeom>
                            <a:avLst/>
                            <a:gdLst/>
                            <a:ahLst/>
                            <a:cxnLst/>
                            <a:rect l="0" t="0" r="0" b="0"/>
                            <a:pathLst>
                              <a:path w="102108" h="105156">
                                <a:moveTo>
                                  <a:pt x="12192" y="36576"/>
                                </a:moveTo>
                                <a:lnTo>
                                  <a:pt x="7620" y="41148"/>
                                </a:lnTo>
                                <a:lnTo>
                                  <a:pt x="4572" y="47244"/>
                                </a:lnTo>
                                <a:lnTo>
                                  <a:pt x="1524" y="53340"/>
                                </a:lnTo>
                                <a:lnTo>
                                  <a:pt x="0" y="57912"/>
                                </a:lnTo>
                                <a:lnTo>
                                  <a:pt x="0" y="64008"/>
                                </a:lnTo>
                                <a:lnTo>
                                  <a:pt x="1524" y="70104"/>
                                </a:lnTo>
                                <a:lnTo>
                                  <a:pt x="3048" y="74676"/>
                                </a:lnTo>
                                <a:lnTo>
                                  <a:pt x="6096" y="80772"/>
                                </a:lnTo>
                                <a:lnTo>
                                  <a:pt x="9144" y="83820"/>
                                </a:lnTo>
                                <a:lnTo>
                                  <a:pt x="12192" y="86868"/>
                                </a:lnTo>
                                <a:lnTo>
                                  <a:pt x="13716" y="88392"/>
                                </a:lnTo>
                                <a:lnTo>
                                  <a:pt x="15240" y="91440"/>
                                </a:lnTo>
                                <a:lnTo>
                                  <a:pt x="19812" y="94488"/>
                                </a:lnTo>
                                <a:lnTo>
                                  <a:pt x="21336" y="97536"/>
                                </a:lnTo>
                                <a:lnTo>
                                  <a:pt x="25908" y="100584"/>
                                </a:lnTo>
                                <a:lnTo>
                                  <a:pt x="30480" y="102108"/>
                                </a:lnTo>
                                <a:lnTo>
                                  <a:pt x="35052" y="103632"/>
                                </a:lnTo>
                                <a:lnTo>
                                  <a:pt x="39624" y="103632"/>
                                </a:lnTo>
                                <a:lnTo>
                                  <a:pt x="45720" y="105156"/>
                                </a:lnTo>
                                <a:lnTo>
                                  <a:pt x="50292" y="105156"/>
                                </a:lnTo>
                                <a:lnTo>
                                  <a:pt x="57912" y="103632"/>
                                </a:lnTo>
                                <a:lnTo>
                                  <a:pt x="62484" y="99060"/>
                                </a:lnTo>
                                <a:lnTo>
                                  <a:pt x="65532" y="94488"/>
                                </a:lnTo>
                                <a:lnTo>
                                  <a:pt x="68580" y="88392"/>
                                </a:lnTo>
                                <a:lnTo>
                                  <a:pt x="70104" y="83820"/>
                                </a:lnTo>
                                <a:lnTo>
                                  <a:pt x="71628" y="80772"/>
                                </a:lnTo>
                                <a:lnTo>
                                  <a:pt x="70104" y="76200"/>
                                </a:lnTo>
                                <a:lnTo>
                                  <a:pt x="68580" y="71628"/>
                                </a:lnTo>
                                <a:lnTo>
                                  <a:pt x="65532" y="65532"/>
                                </a:lnTo>
                                <a:lnTo>
                                  <a:pt x="64008" y="60960"/>
                                </a:lnTo>
                                <a:lnTo>
                                  <a:pt x="57912" y="53340"/>
                                </a:lnTo>
                                <a:lnTo>
                                  <a:pt x="53340" y="45720"/>
                                </a:lnTo>
                                <a:lnTo>
                                  <a:pt x="47244" y="35052"/>
                                </a:lnTo>
                                <a:lnTo>
                                  <a:pt x="42672" y="27432"/>
                                </a:lnTo>
                                <a:lnTo>
                                  <a:pt x="41148" y="22860"/>
                                </a:lnTo>
                                <a:lnTo>
                                  <a:pt x="41148" y="19812"/>
                                </a:lnTo>
                                <a:lnTo>
                                  <a:pt x="42672" y="13716"/>
                                </a:lnTo>
                                <a:lnTo>
                                  <a:pt x="44196" y="10668"/>
                                </a:lnTo>
                                <a:lnTo>
                                  <a:pt x="47244" y="6096"/>
                                </a:lnTo>
                                <a:lnTo>
                                  <a:pt x="51816" y="3048"/>
                                </a:lnTo>
                                <a:lnTo>
                                  <a:pt x="54864" y="1524"/>
                                </a:lnTo>
                                <a:lnTo>
                                  <a:pt x="60960" y="0"/>
                                </a:lnTo>
                                <a:lnTo>
                                  <a:pt x="65532" y="0"/>
                                </a:lnTo>
                                <a:lnTo>
                                  <a:pt x="68580" y="1524"/>
                                </a:lnTo>
                                <a:lnTo>
                                  <a:pt x="74676" y="3048"/>
                                </a:lnTo>
                                <a:lnTo>
                                  <a:pt x="79248" y="6096"/>
                                </a:lnTo>
                                <a:lnTo>
                                  <a:pt x="85344" y="10668"/>
                                </a:lnTo>
                                <a:lnTo>
                                  <a:pt x="89916" y="13716"/>
                                </a:lnTo>
                                <a:lnTo>
                                  <a:pt x="94488" y="18288"/>
                                </a:lnTo>
                                <a:lnTo>
                                  <a:pt x="96012" y="21336"/>
                                </a:lnTo>
                                <a:lnTo>
                                  <a:pt x="99060" y="24384"/>
                                </a:lnTo>
                                <a:lnTo>
                                  <a:pt x="100584" y="30480"/>
                                </a:lnTo>
                                <a:lnTo>
                                  <a:pt x="102108" y="38100"/>
                                </a:lnTo>
                                <a:lnTo>
                                  <a:pt x="100584" y="42672"/>
                                </a:lnTo>
                                <a:lnTo>
                                  <a:pt x="99060" y="50292"/>
                                </a:lnTo>
                                <a:lnTo>
                                  <a:pt x="96012" y="53340"/>
                                </a:lnTo>
                                <a:lnTo>
                                  <a:pt x="94488" y="5638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8" name="Shape 48"/>
                        <wps:cNvSpPr/>
                        <wps:spPr>
                          <a:xfrm>
                            <a:off x="501396" y="2520387"/>
                            <a:ext cx="62484" cy="86868"/>
                          </a:xfrm>
                          <a:custGeom>
                            <a:avLst/>
                            <a:gdLst/>
                            <a:ahLst/>
                            <a:cxnLst/>
                            <a:rect l="0" t="0" r="0" b="0"/>
                            <a:pathLst>
                              <a:path w="62484" h="86868">
                                <a:moveTo>
                                  <a:pt x="0" y="86868"/>
                                </a:moveTo>
                                <a:lnTo>
                                  <a:pt x="62484"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9" name="Shape 49"/>
                        <wps:cNvSpPr/>
                        <wps:spPr>
                          <a:xfrm>
                            <a:off x="531876" y="2494480"/>
                            <a:ext cx="62484" cy="45720"/>
                          </a:xfrm>
                          <a:custGeom>
                            <a:avLst/>
                            <a:gdLst/>
                            <a:ahLst/>
                            <a:cxnLst/>
                            <a:rect l="0" t="0" r="0" b="0"/>
                            <a:pathLst>
                              <a:path w="62484" h="45720">
                                <a:moveTo>
                                  <a:pt x="62484" y="45720"/>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0" name="Shape 50"/>
                        <wps:cNvSpPr/>
                        <wps:spPr>
                          <a:xfrm>
                            <a:off x="545592" y="2563060"/>
                            <a:ext cx="91440" cy="111252"/>
                          </a:xfrm>
                          <a:custGeom>
                            <a:avLst/>
                            <a:gdLst/>
                            <a:ahLst/>
                            <a:cxnLst/>
                            <a:rect l="0" t="0" r="0" b="0"/>
                            <a:pathLst>
                              <a:path w="91440" h="111252">
                                <a:moveTo>
                                  <a:pt x="0" y="67056"/>
                                </a:moveTo>
                                <a:lnTo>
                                  <a:pt x="91440" y="0"/>
                                </a:lnTo>
                                <a:lnTo>
                                  <a:pt x="76200" y="111252"/>
                                </a:lnTo>
                                <a:lnTo>
                                  <a:pt x="80772" y="73152"/>
                                </a:lnTo>
                                <a:lnTo>
                                  <a:pt x="30480" y="4419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1" name="Shape 51"/>
                        <wps:cNvSpPr/>
                        <wps:spPr>
                          <a:xfrm>
                            <a:off x="655320" y="2602684"/>
                            <a:ext cx="48768" cy="94488"/>
                          </a:xfrm>
                          <a:custGeom>
                            <a:avLst/>
                            <a:gdLst/>
                            <a:ahLst/>
                            <a:cxnLst/>
                            <a:rect l="0" t="0" r="0" b="0"/>
                            <a:pathLst>
                              <a:path w="48768" h="94488">
                                <a:moveTo>
                                  <a:pt x="0" y="94488"/>
                                </a:moveTo>
                                <a:lnTo>
                                  <a:pt x="48768"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2" name="Shape 52"/>
                        <wps:cNvSpPr/>
                        <wps:spPr>
                          <a:xfrm>
                            <a:off x="670560" y="2585919"/>
                            <a:ext cx="67056" cy="33528"/>
                          </a:xfrm>
                          <a:custGeom>
                            <a:avLst/>
                            <a:gdLst/>
                            <a:ahLst/>
                            <a:cxnLst/>
                            <a:rect l="0" t="0" r="0" b="0"/>
                            <a:pathLst>
                              <a:path w="67056" h="33528">
                                <a:moveTo>
                                  <a:pt x="67056" y="33528"/>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3" name="Shape 53"/>
                        <wps:cNvSpPr/>
                        <wps:spPr>
                          <a:xfrm>
                            <a:off x="723900" y="2631639"/>
                            <a:ext cx="106680" cy="99060"/>
                          </a:xfrm>
                          <a:custGeom>
                            <a:avLst/>
                            <a:gdLst/>
                            <a:ahLst/>
                            <a:cxnLst/>
                            <a:rect l="0" t="0" r="0" b="0"/>
                            <a:pathLst>
                              <a:path w="106680" h="99060">
                                <a:moveTo>
                                  <a:pt x="0" y="99060"/>
                                </a:moveTo>
                                <a:lnTo>
                                  <a:pt x="39624" y="0"/>
                                </a:lnTo>
                                <a:lnTo>
                                  <a:pt x="106680" y="2590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4" name="Shape 54"/>
                        <wps:cNvSpPr/>
                        <wps:spPr>
                          <a:xfrm>
                            <a:off x="723900" y="2730699"/>
                            <a:ext cx="67056" cy="25908"/>
                          </a:xfrm>
                          <a:custGeom>
                            <a:avLst/>
                            <a:gdLst/>
                            <a:ahLst/>
                            <a:cxnLst/>
                            <a:rect l="0" t="0" r="0" b="0"/>
                            <a:pathLst>
                              <a:path w="67056" h="25908">
                                <a:moveTo>
                                  <a:pt x="67056" y="25908"/>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5" name="Shape 55"/>
                        <wps:cNvSpPr/>
                        <wps:spPr>
                          <a:xfrm>
                            <a:off x="745236" y="2678884"/>
                            <a:ext cx="60960" cy="22860"/>
                          </a:xfrm>
                          <a:custGeom>
                            <a:avLst/>
                            <a:gdLst/>
                            <a:ahLst/>
                            <a:cxnLst/>
                            <a:rect l="0" t="0" r="0" b="0"/>
                            <a:pathLst>
                              <a:path w="60960" h="22860">
                                <a:moveTo>
                                  <a:pt x="60960" y="22860"/>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6" name="Shape 56"/>
                        <wps:cNvSpPr/>
                        <wps:spPr>
                          <a:xfrm>
                            <a:off x="952500" y="2694123"/>
                            <a:ext cx="99060" cy="111252"/>
                          </a:xfrm>
                          <a:custGeom>
                            <a:avLst/>
                            <a:gdLst/>
                            <a:ahLst/>
                            <a:cxnLst/>
                            <a:rect l="0" t="0" r="0" b="0"/>
                            <a:pathLst>
                              <a:path w="99060" h="111252">
                                <a:moveTo>
                                  <a:pt x="0" y="50292"/>
                                </a:moveTo>
                                <a:lnTo>
                                  <a:pt x="1524" y="44196"/>
                                </a:lnTo>
                                <a:lnTo>
                                  <a:pt x="3048" y="38100"/>
                                </a:lnTo>
                                <a:lnTo>
                                  <a:pt x="4572" y="32004"/>
                                </a:lnTo>
                                <a:lnTo>
                                  <a:pt x="7620" y="25908"/>
                                </a:lnTo>
                                <a:lnTo>
                                  <a:pt x="10668" y="21336"/>
                                </a:lnTo>
                                <a:lnTo>
                                  <a:pt x="13716" y="18288"/>
                                </a:lnTo>
                                <a:lnTo>
                                  <a:pt x="16764" y="15240"/>
                                </a:lnTo>
                                <a:lnTo>
                                  <a:pt x="19812" y="10668"/>
                                </a:lnTo>
                                <a:lnTo>
                                  <a:pt x="28956" y="4572"/>
                                </a:lnTo>
                                <a:lnTo>
                                  <a:pt x="35052" y="3048"/>
                                </a:lnTo>
                                <a:lnTo>
                                  <a:pt x="42672" y="0"/>
                                </a:lnTo>
                                <a:lnTo>
                                  <a:pt x="53340" y="0"/>
                                </a:lnTo>
                                <a:lnTo>
                                  <a:pt x="59436" y="1524"/>
                                </a:lnTo>
                                <a:lnTo>
                                  <a:pt x="65532" y="3048"/>
                                </a:lnTo>
                                <a:lnTo>
                                  <a:pt x="68580" y="4572"/>
                                </a:lnTo>
                                <a:lnTo>
                                  <a:pt x="74676" y="7620"/>
                                </a:lnTo>
                                <a:lnTo>
                                  <a:pt x="79248" y="10668"/>
                                </a:lnTo>
                                <a:lnTo>
                                  <a:pt x="83820" y="13716"/>
                                </a:lnTo>
                                <a:lnTo>
                                  <a:pt x="88392" y="18288"/>
                                </a:lnTo>
                                <a:lnTo>
                                  <a:pt x="91440" y="21336"/>
                                </a:lnTo>
                                <a:lnTo>
                                  <a:pt x="94488" y="27432"/>
                                </a:lnTo>
                                <a:lnTo>
                                  <a:pt x="96012" y="32004"/>
                                </a:lnTo>
                                <a:lnTo>
                                  <a:pt x="97536" y="38100"/>
                                </a:lnTo>
                                <a:lnTo>
                                  <a:pt x="99060" y="44196"/>
                                </a:lnTo>
                                <a:lnTo>
                                  <a:pt x="99060" y="59436"/>
                                </a:lnTo>
                                <a:lnTo>
                                  <a:pt x="97536" y="65532"/>
                                </a:lnTo>
                                <a:lnTo>
                                  <a:pt x="96012" y="71628"/>
                                </a:lnTo>
                                <a:lnTo>
                                  <a:pt x="94488" y="77724"/>
                                </a:lnTo>
                                <a:lnTo>
                                  <a:pt x="92964" y="82296"/>
                                </a:lnTo>
                                <a:lnTo>
                                  <a:pt x="89916" y="86868"/>
                                </a:lnTo>
                                <a:lnTo>
                                  <a:pt x="86868" y="91440"/>
                                </a:lnTo>
                                <a:lnTo>
                                  <a:pt x="83820" y="96012"/>
                                </a:lnTo>
                                <a:lnTo>
                                  <a:pt x="79248" y="99060"/>
                                </a:lnTo>
                                <a:lnTo>
                                  <a:pt x="76200" y="103632"/>
                                </a:lnTo>
                                <a:lnTo>
                                  <a:pt x="71628" y="106680"/>
                                </a:lnTo>
                                <a:lnTo>
                                  <a:pt x="67056" y="108204"/>
                                </a:lnTo>
                                <a:lnTo>
                                  <a:pt x="60960" y="109728"/>
                                </a:lnTo>
                                <a:lnTo>
                                  <a:pt x="54864" y="111252"/>
                                </a:lnTo>
                                <a:lnTo>
                                  <a:pt x="39624" y="111252"/>
                                </a:lnTo>
                                <a:lnTo>
                                  <a:pt x="35052" y="109728"/>
                                </a:lnTo>
                                <a:lnTo>
                                  <a:pt x="30480" y="108204"/>
                                </a:lnTo>
                                <a:lnTo>
                                  <a:pt x="24384" y="106680"/>
                                </a:lnTo>
                                <a:lnTo>
                                  <a:pt x="19812" y="103632"/>
                                </a:lnTo>
                                <a:lnTo>
                                  <a:pt x="18288" y="100584"/>
                                </a:lnTo>
                                <a:lnTo>
                                  <a:pt x="13716" y="96012"/>
                                </a:lnTo>
                                <a:lnTo>
                                  <a:pt x="10668" y="92964"/>
                                </a:lnTo>
                                <a:lnTo>
                                  <a:pt x="6096" y="86868"/>
                                </a:lnTo>
                                <a:lnTo>
                                  <a:pt x="3048" y="82296"/>
                                </a:lnTo>
                                <a:lnTo>
                                  <a:pt x="1524" y="74676"/>
                                </a:lnTo>
                                <a:lnTo>
                                  <a:pt x="0" y="70104"/>
                                </a:lnTo>
                                <a:lnTo>
                                  <a:pt x="0" y="50292"/>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7" name="Shape 57"/>
                        <wps:cNvSpPr/>
                        <wps:spPr>
                          <a:xfrm>
                            <a:off x="1071372" y="2706316"/>
                            <a:ext cx="70104" cy="105156"/>
                          </a:xfrm>
                          <a:custGeom>
                            <a:avLst/>
                            <a:gdLst/>
                            <a:ahLst/>
                            <a:cxnLst/>
                            <a:rect l="0" t="0" r="0" b="0"/>
                            <a:pathLst>
                              <a:path w="70104" h="105156">
                                <a:moveTo>
                                  <a:pt x="0" y="105156"/>
                                </a:moveTo>
                                <a:lnTo>
                                  <a:pt x="4572" y="0"/>
                                </a:lnTo>
                                <a:lnTo>
                                  <a:pt x="70104" y="152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8" name="Shape 58"/>
                        <wps:cNvSpPr/>
                        <wps:spPr>
                          <a:xfrm>
                            <a:off x="1072896" y="2756607"/>
                            <a:ext cx="59436" cy="1524"/>
                          </a:xfrm>
                          <a:custGeom>
                            <a:avLst/>
                            <a:gdLst/>
                            <a:ahLst/>
                            <a:cxnLst/>
                            <a:rect l="0" t="0" r="0" b="0"/>
                            <a:pathLst>
                              <a:path w="59436" h="1524">
                                <a:moveTo>
                                  <a:pt x="59436" y="1524"/>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9" name="Shape 59"/>
                        <wps:cNvSpPr/>
                        <wps:spPr>
                          <a:xfrm>
                            <a:off x="1289304" y="2684980"/>
                            <a:ext cx="96012" cy="118872"/>
                          </a:xfrm>
                          <a:custGeom>
                            <a:avLst/>
                            <a:gdLst/>
                            <a:ahLst/>
                            <a:cxnLst/>
                            <a:rect l="0" t="0" r="0" b="0"/>
                            <a:pathLst>
                              <a:path w="96012" h="118872">
                                <a:moveTo>
                                  <a:pt x="21336" y="118872"/>
                                </a:moveTo>
                                <a:lnTo>
                                  <a:pt x="0" y="15240"/>
                                </a:lnTo>
                                <a:lnTo>
                                  <a:pt x="96012" y="103632"/>
                                </a:lnTo>
                                <a:lnTo>
                                  <a:pt x="7620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0" name="Shape 60"/>
                        <wps:cNvSpPr/>
                        <wps:spPr>
                          <a:xfrm>
                            <a:off x="1391412" y="2657548"/>
                            <a:ext cx="70104" cy="121920"/>
                          </a:xfrm>
                          <a:custGeom>
                            <a:avLst/>
                            <a:gdLst/>
                            <a:ahLst/>
                            <a:cxnLst/>
                            <a:rect l="0" t="0" r="0" b="0"/>
                            <a:pathLst>
                              <a:path w="70104" h="121920">
                                <a:moveTo>
                                  <a:pt x="30480" y="121920"/>
                                </a:moveTo>
                                <a:lnTo>
                                  <a:pt x="0" y="19812"/>
                                </a:lnTo>
                                <a:lnTo>
                                  <a:pt x="70104"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1" name="Shape 61"/>
                        <wps:cNvSpPr/>
                        <wps:spPr>
                          <a:xfrm>
                            <a:off x="1423416" y="2759655"/>
                            <a:ext cx="68580" cy="19812"/>
                          </a:xfrm>
                          <a:custGeom>
                            <a:avLst/>
                            <a:gdLst/>
                            <a:ahLst/>
                            <a:cxnLst/>
                            <a:rect l="0" t="0" r="0" b="0"/>
                            <a:pathLst>
                              <a:path w="68580" h="19812">
                                <a:moveTo>
                                  <a:pt x="68580" y="0"/>
                                </a:moveTo>
                                <a:lnTo>
                                  <a:pt x="0" y="19812"/>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2" name="Shape 62"/>
                        <wps:cNvSpPr/>
                        <wps:spPr>
                          <a:xfrm>
                            <a:off x="1408176" y="2707839"/>
                            <a:ext cx="62484" cy="18288"/>
                          </a:xfrm>
                          <a:custGeom>
                            <a:avLst/>
                            <a:gdLst/>
                            <a:ahLst/>
                            <a:cxnLst/>
                            <a:rect l="0" t="0" r="0" b="0"/>
                            <a:pathLst>
                              <a:path w="62484" h="18288">
                                <a:moveTo>
                                  <a:pt x="62484" y="0"/>
                                </a:moveTo>
                                <a:lnTo>
                                  <a:pt x="0" y="1828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3" name="Shape 63"/>
                        <wps:cNvSpPr/>
                        <wps:spPr>
                          <a:xfrm>
                            <a:off x="1487424" y="2601160"/>
                            <a:ext cx="134112" cy="135636"/>
                          </a:xfrm>
                          <a:custGeom>
                            <a:avLst/>
                            <a:gdLst/>
                            <a:ahLst/>
                            <a:cxnLst/>
                            <a:rect l="0" t="0" r="0" b="0"/>
                            <a:pathLst>
                              <a:path w="134112" h="135636">
                                <a:moveTo>
                                  <a:pt x="0" y="53340"/>
                                </a:moveTo>
                                <a:lnTo>
                                  <a:pt x="74676" y="135636"/>
                                </a:lnTo>
                                <a:lnTo>
                                  <a:pt x="60960" y="25908"/>
                                </a:lnTo>
                                <a:lnTo>
                                  <a:pt x="134112" y="109728"/>
                                </a:lnTo>
                                <a:lnTo>
                                  <a:pt x="12039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4" name="Shape 64"/>
                        <wps:cNvSpPr/>
                        <wps:spPr>
                          <a:xfrm>
                            <a:off x="1758696" y="2497528"/>
                            <a:ext cx="57912" cy="109728"/>
                          </a:xfrm>
                          <a:custGeom>
                            <a:avLst/>
                            <a:gdLst/>
                            <a:ahLst/>
                            <a:cxnLst/>
                            <a:rect l="0" t="0" r="0" b="0"/>
                            <a:pathLst>
                              <a:path w="57912" h="109728">
                                <a:moveTo>
                                  <a:pt x="0" y="91440"/>
                                </a:moveTo>
                                <a:lnTo>
                                  <a:pt x="7620" y="99060"/>
                                </a:lnTo>
                                <a:lnTo>
                                  <a:pt x="10668" y="103632"/>
                                </a:lnTo>
                                <a:lnTo>
                                  <a:pt x="13716" y="106680"/>
                                </a:lnTo>
                                <a:lnTo>
                                  <a:pt x="18288" y="108204"/>
                                </a:lnTo>
                                <a:lnTo>
                                  <a:pt x="22860" y="109728"/>
                                </a:lnTo>
                                <a:lnTo>
                                  <a:pt x="28956" y="109728"/>
                                </a:lnTo>
                                <a:lnTo>
                                  <a:pt x="33528" y="108204"/>
                                </a:lnTo>
                                <a:lnTo>
                                  <a:pt x="39624" y="105156"/>
                                </a:lnTo>
                                <a:lnTo>
                                  <a:pt x="42672" y="103632"/>
                                </a:lnTo>
                                <a:lnTo>
                                  <a:pt x="45720" y="100584"/>
                                </a:lnTo>
                                <a:lnTo>
                                  <a:pt x="50292" y="97536"/>
                                </a:lnTo>
                                <a:lnTo>
                                  <a:pt x="51816" y="92964"/>
                                </a:lnTo>
                                <a:lnTo>
                                  <a:pt x="54864" y="88392"/>
                                </a:lnTo>
                                <a:lnTo>
                                  <a:pt x="56388" y="82296"/>
                                </a:lnTo>
                                <a:lnTo>
                                  <a:pt x="57912" y="79248"/>
                                </a:lnTo>
                                <a:lnTo>
                                  <a:pt x="56388" y="73152"/>
                                </a:lnTo>
                                <a:lnTo>
                                  <a:pt x="54864" y="70104"/>
                                </a:lnTo>
                                <a:lnTo>
                                  <a:pt x="53340" y="68580"/>
                                </a:ln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5" name="Shape 65"/>
                        <wps:cNvSpPr/>
                        <wps:spPr>
                          <a:xfrm>
                            <a:off x="1778508" y="2427423"/>
                            <a:ext cx="73152" cy="126492"/>
                          </a:xfrm>
                          <a:custGeom>
                            <a:avLst/>
                            <a:gdLst/>
                            <a:ahLst/>
                            <a:cxnLst/>
                            <a:rect l="0" t="0" r="0" b="0"/>
                            <a:pathLst>
                              <a:path w="73152" h="126492">
                                <a:moveTo>
                                  <a:pt x="73152" y="126492"/>
                                </a:moveTo>
                                <a:lnTo>
                                  <a:pt x="0" y="48768"/>
                                </a:lnTo>
                                <a:lnTo>
                                  <a:pt x="5334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6" name="Shape 66"/>
                        <wps:cNvSpPr/>
                        <wps:spPr>
                          <a:xfrm>
                            <a:off x="1853184" y="2505148"/>
                            <a:ext cx="51816" cy="48768"/>
                          </a:xfrm>
                          <a:custGeom>
                            <a:avLst/>
                            <a:gdLst/>
                            <a:ahLst/>
                            <a:cxnLst/>
                            <a:rect l="0" t="0" r="0" b="0"/>
                            <a:pathLst>
                              <a:path w="51816" h="48768">
                                <a:moveTo>
                                  <a:pt x="51816" y="0"/>
                                </a:moveTo>
                                <a:lnTo>
                                  <a:pt x="0" y="4876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7" name="Shape 67"/>
                        <wps:cNvSpPr/>
                        <wps:spPr>
                          <a:xfrm>
                            <a:off x="1815084" y="2468572"/>
                            <a:ext cx="47244" cy="45720"/>
                          </a:xfrm>
                          <a:custGeom>
                            <a:avLst/>
                            <a:gdLst/>
                            <a:ahLst/>
                            <a:cxnLst/>
                            <a:rect l="0" t="0" r="0" b="0"/>
                            <a:pathLst>
                              <a:path w="47244" h="45720">
                                <a:moveTo>
                                  <a:pt x="47244" y="0"/>
                                </a:moveTo>
                                <a:lnTo>
                                  <a:pt x="0" y="4572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8" name="Shape 68"/>
                        <wps:cNvSpPr/>
                        <wps:spPr>
                          <a:xfrm>
                            <a:off x="1848612" y="2369511"/>
                            <a:ext cx="80772" cy="115824"/>
                          </a:xfrm>
                          <a:custGeom>
                            <a:avLst/>
                            <a:gdLst/>
                            <a:ahLst/>
                            <a:cxnLst/>
                            <a:rect l="0" t="0" r="0" b="0"/>
                            <a:pathLst>
                              <a:path w="80772" h="115824">
                                <a:moveTo>
                                  <a:pt x="77724" y="115824"/>
                                </a:moveTo>
                                <a:lnTo>
                                  <a:pt x="0" y="45720"/>
                                </a:lnTo>
                                <a:lnTo>
                                  <a:pt x="30480" y="9144"/>
                                </a:lnTo>
                                <a:lnTo>
                                  <a:pt x="35052" y="6096"/>
                                </a:lnTo>
                                <a:lnTo>
                                  <a:pt x="38100" y="3048"/>
                                </a:lnTo>
                                <a:lnTo>
                                  <a:pt x="42672" y="1524"/>
                                </a:lnTo>
                                <a:lnTo>
                                  <a:pt x="48768" y="0"/>
                                </a:lnTo>
                                <a:lnTo>
                                  <a:pt x="53340" y="0"/>
                                </a:lnTo>
                                <a:lnTo>
                                  <a:pt x="60960" y="1524"/>
                                </a:lnTo>
                                <a:lnTo>
                                  <a:pt x="64008" y="3048"/>
                                </a:lnTo>
                                <a:lnTo>
                                  <a:pt x="67056" y="6096"/>
                                </a:lnTo>
                                <a:lnTo>
                                  <a:pt x="71628" y="7620"/>
                                </a:lnTo>
                                <a:lnTo>
                                  <a:pt x="73152" y="12192"/>
                                </a:lnTo>
                                <a:lnTo>
                                  <a:pt x="77724" y="16764"/>
                                </a:lnTo>
                                <a:lnTo>
                                  <a:pt x="79248" y="21336"/>
                                </a:lnTo>
                                <a:lnTo>
                                  <a:pt x="79248" y="27432"/>
                                </a:lnTo>
                                <a:lnTo>
                                  <a:pt x="80772" y="33528"/>
                                </a:lnTo>
                                <a:lnTo>
                                  <a:pt x="79248" y="39624"/>
                                </a:lnTo>
                                <a:lnTo>
                                  <a:pt x="76200" y="44196"/>
                                </a:lnTo>
                                <a:lnTo>
                                  <a:pt x="74676" y="47244"/>
                                </a:lnTo>
                                <a:lnTo>
                                  <a:pt x="42672" y="8382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9" name="Shape 69"/>
                        <wps:cNvSpPr/>
                        <wps:spPr>
                          <a:xfrm>
                            <a:off x="1920240" y="2410660"/>
                            <a:ext cx="54864" cy="28956"/>
                          </a:xfrm>
                          <a:custGeom>
                            <a:avLst/>
                            <a:gdLst/>
                            <a:ahLst/>
                            <a:cxnLst/>
                            <a:rect l="0" t="0" r="0" b="0"/>
                            <a:pathLst>
                              <a:path w="54864" h="28956">
                                <a:moveTo>
                                  <a:pt x="0" y="9144"/>
                                </a:moveTo>
                                <a:lnTo>
                                  <a:pt x="3048" y="6096"/>
                                </a:lnTo>
                                <a:lnTo>
                                  <a:pt x="7620" y="3048"/>
                                </a:lnTo>
                                <a:lnTo>
                                  <a:pt x="12192" y="1524"/>
                                </a:lnTo>
                                <a:lnTo>
                                  <a:pt x="15240" y="0"/>
                                </a:lnTo>
                                <a:lnTo>
                                  <a:pt x="21336" y="0"/>
                                </a:lnTo>
                                <a:lnTo>
                                  <a:pt x="25908" y="3048"/>
                                </a:lnTo>
                                <a:lnTo>
                                  <a:pt x="32004" y="6096"/>
                                </a:lnTo>
                                <a:lnTo>
                                  <a:pt x="36576" y="10668"/>
                                </a:lnTo>
                                <a:lnTo>
                                  <a:pt x="42672" y="16764"/>
                                </a:lnTo>
                                <a:lnTo>
                                  <a:pt x="50292" y="24384"/>
                                </a:lnTo>
                                <a:lnTo>
                                  <a:pt x="51816" y="27432"/>
                                </a:lnTo>
                                <a:lnTo>
                                  <a:pt x="54864" y="2895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0" name="Shape 70"/>
                        <wps:cNvSpPr/>
                        <wps:spPr>
                          <a:xfrm>
                            <a:off x="1918716" y="2299407"/>
                            <a:ext cx="106680" cy="97536"/>
                          </a:xfrm>
                          <a:custGeom>
                            <a:avLst/>
                            <a:gdLst/>
                            <a:ahLst/>
                            <a:cxnLst/>
                            <a:rect l="0" t="0" r="0" b="0"/>
                            <a:pathLst>
                              <a:path w="106680" h="97536">
                                <a:moveTo>
                                  <a:pt x="44196" y="89916"/>
                                </a:moveTo>
                                <a:lnTo>
                                  <a:pt x="48768" y="92964"/>
                                </a:lnTo>
                                <a:lnTo>
                                  <a:pt x="53340" y="96012"/>
                                </a:lnTo>
                                <a:lnTo>
                                  <a:pt x="59436" y="97536"/>
                                </a:lnTo>
                                <a:lnTo>
                                  <a:pt x="70104" y="97536"/>
                                </a:lnTo>
                                <a:lnTo>
                                  <a:pt x="76200" y="96012"/>
                                </a:lnTo>
                                <a:lnTo>
                                  <a:pt x="82296" y="94488"/>
                                </a:lnTo>
                                <a:lnTo>
                                  <a:pt x="86868" y="89916"/>
                                </a:lnTo>
                                <a:lnTo>
                                  <a:pt x="89916" y="86868"/>
                                </a:lnTo>
                                <a:lnTo>
                                  <a:pt x="92964" y="83820"/>
                                </a:lnTo>
                                <a:lnTo>
                                  <a:pt x="96012" y="82296"/>
                                </a:lnTo>
                                <a:lnTo>
                                  <a:pt x="97536" y="77724"/>
                                </a:lnTo>
                                <a:lnTo>
                                  <a:pt x="100584" y="73152"/>
                                </a:lnTo>
                                <a:lnTo>
                                  <a:pt x="100584" y="71628"/>
                                </a:lnTo>
                                <a:lnTo>
                                  <a:pt x="103632" y="68580"/>
                                </a:lnTo>
                                <a:lnTo>
                                  <a:pt x="105156" y="64008"/>
                                </a:lnTo>
                                <a:lnTo>
                                  <a:pt x="106680" y="59436"/>
                                </a:lnTo>
                                <a:lnTo>
                                  <a:pt x="106680" y="48768"/>
                                </a:lnTo>
                                <a:lnTo>
                                  <a:pt x="105156" y="44196"/>
                                </a:lnTo>
                                <a:lnTo>
                                  <a:pt x="103632" y="36576"/>
                                </a:lnTo>
                                <a:lnTo>
                                  <a:pt x="100584" y="33528"/>
                                </a:lnTo>
                                <a:lnTo>
                                  <a:pt x="94488" y="28956"/>
                                </a:lnTo>
                                <a:lnTo>
                                  <a:pt x="89916" y="25908"/>
                                </a:lnTo>
                                <a:lnTo>
                                  <a:pt x="83820" y="24384"/>
                                </a:lnTo>
                                <a:lnTo>
                                  <a:pt x="80772" y="24384"/>
                                </a:lnTo>
                                <a:lnTo>
                                  <a:pt x="76200" y="25908"/>
                                </a:lnTo>
                                <a:lnTo>
                                  <a:pt x="71628" y="27432"/>
                                </a:lnTo>
                                <a:lnTo>
                                  <a:pt x="65532" y="32004"/>
                                </a:lnTo>
                                <a:lnTo>
                                  <a:pt x="60960" y="35052"/>
                                </a:lnTo>
                                <a:lnTo>
                                  <a:pt x="53340" y="41148"/>
                                </a:lnTo>
                                <a:lnTo>
                                  <a:pt x="47244" y="47244"/>
                                </a:lnTo>
                                <a:lnTo>
                                  <a:pt x="38100" y="54864"/>
                                </a:lnTo>
                                <a:lnTo>
                                  <a:pt x="32004" y="59436"/>
                                </a:lnTo>
                                <a:lnTo>
                                  <a:pt x="25908" y="60960"/>
                                </a:lnTo>
                                <a:lnTo>
                                  <a:pt x="21336" y="62484"/>
                                </a:lnTo>
                                <a:lnTo>
                                  <a:pt x="16764" y="62484"/>
                                </a:lnTo>
                                <a:lnTo>
                                  <a:pt x="10668" y="59436"/>
                                </a:lnTo>
                                <a:lnTo>
                                  <a:pt x="7620" y="56388"/>
                                </a:lnTo>
                                <a:lnTo>
                                  <a:pt x="4572" y="53340"/>
                                </a:lnTo>
                                <a:lnTo>
                                  <a:pt x="1524" y="50292"/>
                                </a:lnTo>
                                <a:lnTo>
                                  <a:pt x="1524" y="44196"/>
                                </a:lnTo>
                                <a:lnTo>
                                  <a:pt x="0" y="39624"/>
                                </a:lnTo>
                                <a:lnTo>
                                  <a:pt x="1524" y="35052"/>
                                </a:lnTo>
                                <a:lnTo>
                                  <a:pt x="1524" y="30480"/>
                                </a:lnTo>
                                <a:lnTo>
                                  <a:pt x="3048" y="24384"/>
                                </a:lnTo>
                                <a:lnTo>
                                  <a:pt x="7620" y="18288"/>
                                </a:lnTo>
                                <a:lnTo>
                                  <a:pt x="10668" y="13716"/>
                                </a:lnTo>
                                <a:lnTo>
                                  <a:pt x="13716" y="10668"/>
                                </a:lnTo>
                                <a:lnTo>
                                  <a:pt x="18288" y="7620"/>
                                </a:lnTo>
                                <a:lnTo>
                                  <a:pt x="21336" y="4572"/>
                                </a:lnTo>
                                <a:lnTo>
                                  <a:pt x="27432" y="1524"/>
                                </a:lnTo>
                                <a:lnTo>
                                  <a:pt x="35052" y="0"/>
                                </a:lnTo>
                                <a:lnTo>
                                  <a:pt x="41148" y="0"/>
                                </a:lnTo>
                                <a:lnTo>
                                  <a:pt x="47244" y="1524"/>
                                </a:lnTo>
                                <a:lnTo>
                                  <a:pt x="51816" y="3048"/>
                                </a:lnTo>
                                <a:lnTo>
                                  <a:pt x="51816" y="609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1" name="Shape 71"/>
                        <wps:cNvSpPr/>
                        <wps:spPr>
                          <a:xfrm>
                            <a:off x="1967484" y="2198823"/>
                            <a:ext cx="91440" cy="115824"/>
                          </a:xfrm>
                          <a:custGeom>
                            <a:avLst/>
                            <a:gdLst/>
                            <a:ahLst/>
                            <a:cxnLst/>
                            <a:rect l="0" t="0" r="0" b="0"/>
                            <a:pathLst>
                              <a:path w="91440" h="115824">
                                <a:moveTo>
                                  <a:pt x="91440" y="115824"/>
                                </a:moveTo>
                                <a:lnTo>
                                  <a:pt x="0" y="62484"/>
                                </a:lnTo>
                                <a:lnTo>
                                  <a:pt x="35052"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2" name="Shape 72"/>
                        <wps:cNvSpPr/>
                        <wps:spPr>
                          <a:xfrm>
                            <a:off x="2060448" y="2252163"/>
                            <a:ext cx="33528" cy="62484"/>
                          </a:xfrm>
                          <a:custGeom>
                            <a:avLst/>
                            <a:gdLst/>
                            <a:ahLst/>
                            <a:cxnLst/>
                            <a:rect l="0" t="0" r="0" b="0"/>
                            <a:pathLst>
                              <a:path w="33528" h="62484">
                                <a:moveTo>
                                  <a:pt x="33528" y="0"/>
                                </a:moveTo>
                                <a:lnTo>
                                  <a:pt x="0" y="6248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3" name="Shape 73"/>
                        <wps:cNvSpPr/>
                        <wps:spPr>
                          <a:xfrm>
                            <a:off x="2011680" y="2229304"/>
                            <a:ext cx="32004" cy="56388"/>
                          </a:xfrm>
                          <a:custGeom>
                            <a:avLst/>
                            <a:gdLst/>
                            <a:ahLst/>
                            <a:cxnLst/>
                            <a:rect l="0" t="0" r="0" b="0"/>
                            <a:pathLst>
                              <a:path w="32004" h="56388">
                                <a:moveTo>
                                  <a:pt x="32004" y="0"/>
                                </a:moveTo>
                                <a:lnTo>
                                  <a:pt x="0" y="5638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4" name="Shape 74"/>
                        <wps:cNvSpPr/>
                        <wps:spPr>
                          <a:xfrm>
                            <a:off x="2013204" y="2166819"/>
                            <a:ext cx="112776" cy="18288"/>
                          </a:xfrm>
                          <a:custGeom>
                            <a:avLst/>
                            <a:gdLst/>
                            <a:ahLst/>
                            <a:cxnLst/>
                            <a:rect l="0" t="0" r="0" b="0"/>
                            <a:pathLst>
                              <a:path w="112776" h="18288">
                                <a:moveTo>
                                  <a:pt x="112776" y="18288"/>
                                </a:moveTo>
                                <a:lnTo>
                                  <a:pt x="71628" y="0"/>
                                </a:lnTo>
                                <a:lnTo>
                                  <a:pt x="0" y="1524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5" name="Shape 75"/>
                        <wps:cNvSpPr/>
                        <wps:spPr>
                          <a:xfrm>
                            <a:off x="2049780" y="2102811"/>
                            <a:ext cx="35052" cy="64008"/>
                          </a:xfrm>
                          <a:custGeom>
                            <a:avLst/>
                            <a:gdLst/>
                            <a:ahLst/>
                            <a:cxnLst/>
                            <a:rect l="0" t="0" r="0" b="0"/>
                            <a:pathLst>
                              <a:path w="35052" h="64008">
                                <a:moveTo>
                                  <a:pt x="0" y="0"/>
                                </a:moveTo>
                                <a:lnTo>
                                  <a:pt x="35052" y="6400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6" name="Shape 76"/>
                        <wps:cNvSpPr/>
                        <wps:spPr>
                          <a:xfrm>
                            <a:off x="621792" y="1025344"/>
                            <a:ext cx="1261872" cy="1438656"/>
                          </a:xfrm>
                          <a:custGeom>
                            <a:avLst/>
                            <a:gdLst/>
                            <a:ahLst/>
                            <a:cxnLst/>
                            <a:rect l="0" t="0" r="0" b="0"/>
                            <a:pathLst>
                              <a:path w="1261872" h="1438656">
                                <a:moveTo>
                                  <a:pt x="0" y="0"/>
                                </a:moveTo>
                                <a:lnTo>
                                  <a:pt x="1261872" y="719328"/>
                                </a:lnTo>
                                <a:lnTo>
                                  <a:pt x="0" y="1438656"/>
                                </a:lnTo>
                                <a:lnTo>
                                  <a:pt x="498348" y="717804"/>
                                </a:lnTo>
                                <a:lnTo>
                                  <a:pt x="0" y="0"/>
                                </a:lnTo>
                                <a:close/>
                              </a:path>
                            </a:pathLst>
                          </a:custGeom>
                          <a:ln w="0" cap="rnd">
                            <a:round/>
                          </a:ln>
                        </wps:spPr>
                        <wps:style>
                          <a:lnRef idx="0">
                            <a:srgbClr val="000000">
                              <a:alpha val="0"/>
                            </a:srgbClr>
                          </a:lnRef>
                          <a:fillRef idx="1">
                            <a:srgbClr val="B3B3B3"/>
                          </a:fillRef>
                          <a:effectRef idx="0">
                            <a:scrgbClr r="0" g="0" b="0"/>
                          </a:effectRef>
                          <a:fontRef idx="none"/>
                        </wps:style>
                        <wps:bodyPr/>
                      </wps:wsp>
                      <wps:wsp>
                        <wps:cNvPr id="77" name="Shape 77"/>
                        <wps:cNvSpPr/>
                        <wps:spPr>
                          <a:xfrm>
                            <a:off x="621792" y="1025344"/>
                            <a:ext cx="1261872" cy="1438656"/>
                          </a:xfrm>
                          <a:custGeom>
                            <a:avLst/>
                            <a:gdLst/>
                            <a:ahLst/>
                            <a:cxnLst/>
                            <a:rect l="0" t="0" r="0" b="0"/>
                            <a:pathLst>
                              <a:path w="1261872" h="1438656">
                                <a:moveTo>
                                  <a:pt x="0" y="0"/>
                                </a:moveTo>
                                <a:lnTo>
                                  <a:pt x="1261872" y="719328"/>
                                </a:lnTo>
                                <a:lnTo>
                                  <a:pt x="0" y="1438656"/>
                                </a:lnTo>
                                <a:lnTo>
                                  <a:pt x="498348" y="717804"/>
                                </a:lnTo>
                                <a:lnTo>
                                  <a:pt x="0" y="0"/>
                                </a:lnTo>
                                <a:close/>
                              </a:path>
                            </a:pathLst>
                          </a:custGeom>
                          <a:ln w="10337" cap="rnd">
                            <a:round/>
                          </a:ln>
                        </wps:spPr>
                        <wps:style>
                          <a:lnRef idx="1">
                            <a:srgbClr val="0000FF"/>
                          </a:lnRef>
                          <a:fillRef idx="0">
                            <a:srgbClr val="000000">
                              <a:alpha val="0"/>
                            </a:srgbClr>
                          </a:fillRef>
                          <a:effectRef idx="0">
                            <a:scrgbClr r="0" g="0" b="0"/>
                          </a:effectRef>
                          <a:fontRef idx="none"/>
                        </wps:style>
                        <wps:bodyPr/>
                      </wps:wsp>
                      <wps:wsp>
                        <wps:cNvPr id="78" name="Shape 78"/>
                        <wps:cNvSpPr/>
                        <wps:spPr>
                          <a:xfrm>
                            <a:off x="624840" y="1025344"/>
                            <a:ext cx="1664208" cy="1434084"/>
                          </a:xfrm>
                          <a:custGeom>
                            <a:avLst/>
                            <a:gdLst/>
                            <a:ahLst/>
                            <a:cxnLst/>
                            <a:rect l="0" t="0" r="0" b="0"/>
                            <a:pathLst>
                              <a:path w="1664208" h="1434084">
                                <a:moveTo>
                                  <a:pt x="0" y="0"/>
                                </a:moveTo>
                                <a:lnTo>
                                  <a:pt x="1664208" y="716280"/>
                                </a:lnTo>
                                <a:lnTo>
                                  <a:pt x="0" y="1434084"/>
                                </a:lnTo>
                                <a:lnTo>
                                  <a:pt x="653796" y="716280"/>
                                </a:lnTo>
                                <a:lnTo>
                                  <a:pt x="0" y="0"/>
                                </a:lnTo>
                                <a:close/>
                              </a:path>
                            </a:pathLst>
                          </a:custGeom>
                          <a:ln w="0" cap="rnd">
                            <a:round/>
                          </a:ln>
                        </wps:spPr>
                        <wps:style>
                          <a:lnRef idx="0">
                            <a:srgbClr val="000000">
                              <a:alpha val="0"/>
                            </a:srgbClr>
                          </a:lnRef>
                          <a:fillRef idx="1">
                            <a:srgbClr val="0000FF"/>
                          </a:fillRef>
                          <a:effectRef idx="0">
                            <a:scrgbClr r="0" g="0" b="0"/>
                          </a:effectRef>
                          <a:fontRef idx="none"/>
                        </wps:style>
                        <wps:bodyPr/>
                      </wps:wsp>
                      <wps:wsp>
                        <wps:cNvPr id="79" name="Shape 79"/>
                        <wps:cNvSpPr/>
                        <wps:spPr>
                          <a:xfrm>
                            <a:off x="624840" y="1025344"/>
                            <a:ext cx="1664208" cy="1434084"/>
                          </a:xfrm>
                          <a:custGeom>
                            <a:avLst/>
                            <a:gdLst/>
                            <a:ahLst/>
                            <a:cxnLst/>
                            <a:rect l="0" t="0" r="0" b="0"/>
                            <a:pathLst>
                              <a:path w="1664208" h="1434084">
                                <a:moveTo>
                                  <a:pt x="0" y="0"/>
                                </a:moveTo>
                                <a:lnTo>
                                  <a:pt x="1664208" y="716280"/>
                                </a:lnTo>
                                <a:lnTo>
                                  <a:pt x="0" y="1434084"/>
                                </a:lnTo>
                                <a:lnTo>
                                  <a:pt x="653796" y="716280"/>
                                </a:lnTo>
                                <a:lnTo>
                                  <a:pt x="0" y="0"/>
                                </a:lnTo>
                                <a:close/>
                              </a:path>
                            </a:pathLst>
                          </a:custGeom>
                          <a:ln w="10337" cap="rnd">
                            <a:round/>
                          </a:ln>
                        </wps:spPr>
                        <wps:style>
                          <a:lnRef idx="1">
                            <a:srgbClr val="0000FF"/>
                          </a:lnRef>
                          <a:fillRef idx="0">
                            <a:srgbClr val="000000">
                              <a:alpha val="0"/>
                            </a:srgbClr>
                          </a:fillRef>
                          <a:effectRef idx="0">
                            <a:scrgbClr r="0" g="0" b="0"/>
                          </a:effectRef>
                          <a:fontRef idx="none"/>
                        </wps:style>
                        <wps:bodyPr/>
                      </wps:wsp>
                      <wps:wsp>
                        <wps:cNvPr id="80" name="Shape 80"/>
                        <wps:cNvSpPr/>
                        <wps:spPr>
                          <a:xfrm>
                            <a:off x="1121664" y="1741624"/>
                            <a:ext cx="147828" cy="0"/>
                          </a:xfrm>
                          <a:custGeom>
                            <a:avLst/>
                            <a:gdLst/>
                            <a:ahLst/>
                            <a:cxnLst/>
                            <a:rect l="0" t="0" r="0" b="0"/>
                            <a:pathLst>
                              <a:path w="147828">
                                <a:moveTo>
                                  <a:pt x="147828" y="0"/>
                                </a:moveTo>
                                <a:lnTo>
                                  <a:pt x="0" y="0"/>
                                </a:lnTo>
                              </a:path>
                            </a:pathLst>
                          </a:custGeom>
                          <a:ln w="10337" cap="rnd">
                            <a:round/>
                          </a:ln>
                        </wps:spPr>
                        <wps:style>
                          <a:lnRef idx="1">
                            <a:srgbClr val="0000FF"/>
                          </a:lnRef>
                          <a:fillRef idx="0">
                            <a:srgbClr val="000000">
                              <a:alpha val="0"/>
                            </a:srgbClr>
                          </a:fillRef>
                          <a:effectRef idx="0">
                            <a:scrgbClr r="0" g="0" b="0"/>
                          </a:effectRef>
                          <a:fontRef idx="none"/>
                        </wps:style>
                        <wps:bodyPr/>
                      </wps:wsp>
                      <wps:wsp>
                        <wps:cNvPr id="81" name="Shape 81"/>
                        <wps:cNvSpPr/>
                        <wps:spPr>
                          <a:xfrm>
                            <a:off x="114300" y="1406344"/>
                            <a:ext cx="112776" cy="92964"/>
                          </a:xfrm>
                          <a:custGeom>
                            <a:avLst/>
                            <a:gdLst/>
                            <a:ahLst/>
                            <a:cxnLst/>
                            <a:rect l="0" t="0" r="0" b="0"/>
                            <a:pathLst>
                              <a:path w="112776" h="92964">
                                <a:moveTo>
                                  <a:pt x="102108" y="92964"/>
                                </a:moveTo>
                                <a:lnTo>
                                  <a:pt x="0" y="64008"/>
                                </a:lnTo>
                                <a:lnTo>
                                  <a:pt x="9144" y="30480"/>
                                </a:lnTo>
                                <a:lnTo>
                                  <a:pt x="10668" y="24384"/>
                                </a:lnTo>
                                <a:lnTo>
                                  <a:pt x="15240" y="19812"/>
                                </a:lnTo>
                                <a:lnTo>
                                  <a:pt x="18288" y="13716"/>
                                </a:lnTo>
                                <a:lnTo>
                                  <a:pt x="22860" y="9144"/>
                                </a:lnTo>
                                <a:lnTo>
                                  <a:pt x="25908" y="6096"/>
                                </a:lnTo>
                                <a:lnTo>
                                  <a:pt x="30480" y="4572"/>
                                </a:lnTo>
                                <a:lnTo>
                                  <a:pt x="38100" y="1524"/>
                                </a:lnTo>
                                <a:lnTo>
                                  <a:pt x="42672" y="0"/>
                                </a:lnTo>
                                <a:lnTo>
                                  <a:pt x="59436" y="0"/>
                                </a:lnTo>
                                <a:lnTo>
                                  <a:pt x="67056" y="1524"/>
                                </a:lnTo>
                                <a:lnTo>
                                  <a:pt x="74676" y="3048"/>
                                </a:lnTo>
                                <a:lnTo>
                                  <a:pt x="82296" y="6096"/>
                                </a:lnTo>
                                <a:lnTo>
                                  <a:pt x="88392" y="9144"/>
                                </a:lnTo>
                                <a:lnTo>
                                  <a:pt x="94488" y="13716"/>
                                </a:lnTo>
                                <a:lnTo>
                                  <a:pt x="97536" y="16764"/>
                                </a:lnTo>
                                <a:lnTo>
                                  <a:pt x="103632" y="19812"/>
                                </a:lnTo>
                                <a:lnTo>
                                  <a:pt x="106680" y="24384"/>
                                </a:lnTo>
                                <a:lnTo>
                                  <a:pt x="108204" y="27432"/>
                                </a:lnTo>
                                <a:lnTo>
                                  <a:pt x="109728" y="32004"/>
                                </a:lnTo>
                                <a:lnTo>
                                  <a:pt x="111252" y="38100"/>
                                </a:lnTo>
                                <a:lnTo>
                                  <a:pt x="112776" y="42672"/>
                                </a:lnTo>
                                <a:lnTo>
                                  <a:pt x="112776" y="47244"/>
                                </a:lnTo>
                                <a:lnTo>
                                  <a:pt x="111252" y="54864"/>
                                </a:lnTo>
                                <a:lnTo>
                                  <a:pt x="111252" y="57912"/>
                                </a:lnTo>
                                <a:lnTo>
                                  <a:pt x="102108" y="9296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2" name="Shape 82"/>
                        <wps:cNvSpPr/>
                        <wps:spPr>
                          <a:xfrm>
                            <a:off x="152400" y="1299663"/>
                            <a:ext cx="97536" cy="99060"/>
                          </a:xfrm>
                          <a:custGeom>
                            <a:avLst/>
                            <a:gdLst/>
                            <a:ahLst/>
                            <a:cxnLst/>
                            <a:rect l="0" t="0" r="0" b="0"/>
                            <a:pathLst>
                              <a:path w="97536" h="99060">
                                <a:moveTo>
                                  <a:pt x="97536" y="99060"/>
                                </a:moveTo>
                                <a:lnTo>
                                  <a:pt x="0" y="64008"/>
                                </a:lnTo>
                                <a:lnTo>
                                  <a:pt x="24384"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3" name="Shape 83"/>
                        <wps:cNvSpPr/>
                        <wps:spPr>
                          <a:xfrm>
                            <a:off x="252984" y="1346908"/>
                            <a:ext cx="19812" cy="53339"/>
                          </a:xfrm>
                          <a:custGeom>
                            <a:avLst/>
                            <a:gdLst/>
                            <a:ahLst/>
                            <a:cxnLst/>
                            <a:rect l="0" t="0" r="0" b="0"/>
                            <a:pathLst>
                              <a:path w="19812" h="53339">
                                <a:moveTo>
                                  <a:pt x="19812" y="0"/>
                                </a:moveTo>
                                <a:lnTo>
                                  <a:pt x="0" y="53339"/>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4" name="Shape 84"/>
                        <wps:cNvSpPr/>
                        <wps:spPr>
                          <a:xfrm>
                            <a:off x="205740" y="1331668"/>
                            <a:ext cx="16764" cy="45720"/>
                          </a:xfrm>
                          <a:custGeom>
                            <a:avLst/>
                            <a:gdLst/>
                            <a:ahLst/>
                            <a:cxnLst/>
                            <a:rect l="0" t="0" r="0" b="0"/>
                            <a:pathLst>
                              <a:path w="16764" h="45720">
                                <a:moveTo>
                                  <a:pt x="16764" y="0"/>
                                </a:moveTo>
                                <a:lnTo>
                                  <a:pt x="0" y="4572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5" name="Shape 85"/>
                        <wps:cNvSpPr/>
                        <wps:spPr>
                          <a:xfrm>
                            <a:off x="193548" y="1223463"/>
                            <a:ext cx="92964" cy="97536"/>
                          </a:xfrm>
                          <a:custGeom>
                            <a:avLst/>
                            <a:gdLst/>
                            <a:ahLst/>
                            <a:cxnLst/>
                            <a:rect l="0" t="0" r="0" b="0"/>
                            <a:pathLst>
                              <a:path w="92964" h="97536">
                                <a:moveTo>
                                  <a:pt x="92964" y="97536"/>
                                </a:moveTo>
                                <a:lnTo>
                                  <a:pt x="0" y="53340"/>
                                </a:lnTo>
                                <a:lnTo>
                                  <a:pt x="21336" y="12192"/>
                                </a:lnTo>
                                <a:lnTo>
                                  <a:pt x="24384" y="9144"/>
                                </a:lnTo>
                                <a:lnTo>
                                  <a:pt x="27432" y="4572"/>
                                </a:lnTo>
                                <a:lnTo>
                                  <a:pt x="28956" y="3048"/>
                                </a:lnTo>
                                <a:lnTo>
                                  <a:pt x="33528" y="1524"/>
                                </a:lnTo>
                                <a:lnTo>
                                  <a:pt x="38100" y="0"/>
                                </a:lnTo>
                                <a:lnTo>
                                  <a:pt x="48768" y="0"/>
                                </a:lnTo>
                                <a:lnTo>
                                  <a:pt x="53340" y="1524"/>
                                </a:lnTo>
                                <a:lnTo>
                                  <a:pt x="57912" y="3048"/>
                                </a:lnTo>
                                <a:lnTo>
                                  <a:pt x="60960" y="4572"/>
                                </a:lnTo>
                                <a:lnTo>
                                  <a:pt x="67056" y="7620"/>
                                </a:lnTo>
                                <a:lnTo>
                                  <a:pt x="70104" y="10668"/>
                                </a:lnTo>
                                <a:lnTo>
                                  <a:pt x="73152" y="16764"/>
                                </a:lnTo>
                                <a:lnTo>
                                  <a:pt x="74676" y="22860"/>
                                </a:lnTo>
                                <a:lnTo>
                                  <a:pt x="74676" y="27432"/>
                                </a:lnTo>
                                <a:lnTo>
                                  <a:pt x="73152" y="33528"/>
                                </a:lnTo>
                                <a:lnTo>
                                  <a:pt x="71628" y="36576"/>
                                </a:lnTo>
                                <a:lnTo>
                                  <a:pt x="50292" y="7620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6" name="Shape 86"/>
                        <wps:cNvSpPr/>
                        <wps:spPr>
                          <a:xfrm>
                            <a:off x="259080" y="1177744"/>
                            <a:ext cx="109728" cy="77724"/>
                          </a:xfrm>
                          <a:custGeom>
                            <a:avLst/>
                            <a:gdLst/>
                            <a:ahLst/>
                            <a:cxnLst/>
                            <a:rect l="0" t="0" r="0" b="0"/>
                            <a:pathLst>
                              <a:path w="109728" h="77724">
                                <a:moveTo>
                                  <a:pt x="64008" y="77724"/>
                                </a:moveTo>
                                <a:lnTo>
                                  <a:pt x="0" y="0"/>
                                </a:lnTo>
                                <a:lnTo>
                                  <a:pt x="109728" y="15239"/>
                                </a:lnTo>
                                <a:lnTo>
                                  <a:pt x="71628" y="10668"/>
                                </a:lnTo>
                                <a:lnTo>
                                  <a:pt x="41148" y="50292"/>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7" name="Shape 87"/>
                        <wps:cNvSpPr/>
                        <wps:spPr>
                          <a:xfrm>
                            <a:off x="300228" y="1078683"/>
                            <a:ext cx="77724" cy="94488"/>
                          </a:xfrm>
                          <a:custGeom>
                            <a:avLst/>
                            <a:gdLst/>
                            <a:ahLst/>
                            <a:cxnLst/>
                            <a:rect l="0" t="0" r="0" b="0"/>
                            <a:pathLst>
                              <a:path w="77724" h="94488">
                                <a:moveTo>
                                  <a:pt x="77724" y="94488"/>
                                </a:moveTo>
                                <a:lnTo>
                                  <a:pt x="0" y="39625"/>
                                </a:lnTo>
                                <a:lnTo>
                                  <a:pt x="27432" y="7620"/>
                                </a:lnTo>
                                <a:lnTo>
                                  <a:pt x="30480" y="4573"/>
                                </a:lnTo>
                                <a:lnTo>
                                  <a:pt x="33528" y="1525"/>
                                </a:lnTo>
                                <a:lnTo>
                                  <a:pt x="38100" y="0"/>
                                </a:lnTo>
                                <a:lnTo>
                                  <a:pt x="56388" y="0"/>
                                </a:lnTo>
                                <a:lnTo>
                                  <a:pt x="60960" y="1525"/>
                                </a:lnTo>
                                <a:lnTo>
                                  <a:pt x="64008" y="3049"/>
                                </a:lnTo>
                                <a:lnTo>
                                  <a:pt x="68580" y="6097"/>
                                </a:lnTo>
                                <a:lnTo>
                                  <a:pt x="71628" y="10668"/>
                                </a:lnTo>
                                <a:lnTo>
                                  <a:pt x="73152" y="13716"/>
                                </a:lnTo>
                                <a:lnTo>
                                  <a:pt x="73152" y="18288"/>
                                </a:lnTo>
                                <a:lnTo>
                                  <a:pt x="74676" y="24385"/>
                                </a:lnTo>
                                <a:lnTo>
                                  <a:pt x="73152" y="28956"/>
                                </a:lnTo>
                                <a:lnTo>
                                  <a:pt x="73152" y="33528"/>
                                </a:lnTo>
                                <a:lnTo>
                                  <a:pt x="71628" y="36576"/>
                                </a:lnTo>
                                <a:lnTo>
                                  <a:pt x="42672" y="6858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8" name="Shape 88"/>
                        <wps:cNvSpPr/>
                        <wps:spPr>
                          <a:xfrm>
                            <a:off x="370332" y="1112211"/>
                            <a:ext cx="44196" cy="16764"/>
                          </a:xfrm>
                          <a:custGeom>
                            <a:avLst/>
                            <a:gdLst/>
                            <a:ahLst/>
                            <a:cxnLst/>
                            <a:rect l="0" t="0" r="0" b="0"/>
                            <a:pathLst>
                              <a:path w="44196" h="16764">
                                <a:moveTo>
                                  <a:pt x="0" y="7620"/>
                                </a:moveTo>
                                <a:lnTo>
                                  <a:pt x="3048" y="6097"/>
                                </a:lnTo>
                                <a:lnTo>
                                  <a:pt x="4572" y="3048"/>
                                </a:lnTo>
                                <a:lnTo>
                                  <a:pt x="7620" y="1524"/>
                                </a:lnTo>
                                <a:lnTo>
                                  <a:pt x="10668" y="1524"/>
                                </a:lnTo>
                                <a:lnTo>
                                  <a:pt x="15240" y="0"/>
                                </a:lnTo>
                                <a:lnTo>
                                  <a:pt x="19812" y="1524"/>
                                </a:lnTo>
                                <a:lnTo>
                                  <a:pt x="22860" y="4572"/>
                                </a:lnTo>
                                <a:lnTo>
                                  <a:pt x="28956" y="7620"/>
                                </a:lnTo>
                                <a:lnTo>
                                  <a:pt x="33528" y="10668"/>
                                </a:lnTo>
                                <a:lnTo>
                                  <a:pt x="39624" y="13716"/>
                                </a:lnTo>
                                <a:lnTo>
                                  <a:pt x="41148" y="15240"/>
                                </a:lnTo>
                                <a:lnTo>
                                  <a:pt x="44196" y="1676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9" name="Shape 89"/>
                        <wps:cNvSpPr/>
                        <wps:spPr>
                          <a:xfrm>
                            <a:off x="390144" y="1026868"/>
                            <a:ext cx="68580" cy="57912"/>
                          </a:xfrm>
                          <a:custGeom>
                            <a:avLst/>
                            <a:gdLst/>
                            <a:ahLst/>
                            <a:cxnLst/>
                            <a:rect l="0" t="0" r="0" b="0"/>
                            <a:pathLst>
                              <a:path w="68580" h="57912">
                                <a:moveTo>
                                  <a:pt x="68580" y="57912"/>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0" name="Shape 90"/>
                        <wps:cNvSpPr/>
                        <wps:spPr>
                          <a:xfrm>
                            <a:off x="361188" y="994863"/>
                            <a:ext cx="51816" cy="51816"/>
                          </a:xfrm>
                          <a:custGeom>
                            <a:avLst/>
                            <a:gdLst/>
                            <a:ahLst/>
                            <a:cxnLst/>
                            <a:rect l="0" t="0" r="0" b="0"/>
                            <a:pathLst>
                              <a:path w="51816" h="51816">
                                <a:moveTo>
                                  <a:pt x="51816" y="0"/>
                                </a:moveTo>
                                <a:lnTo>
                                  <a:pt x="0" y="5181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1" name="Shape 91"/>
                        <wps:cNvSpPr/>
                        <wps:spPr>
                          <a:xfrm>
                            <a:off x="432816" y="918663"/>
                            <a:ext cx="135636" cy="128016"/>
                          </a:xfrm>
                          <a:custGeom>
                            <a:avLst/>
                            <a:gdLst/>
                            <a:ahLst/>
                            <a:cxnLst/>
                            <a:rect l="0" t="0" r="0" b="0"/>
                            <a:pathLst>
                              <a:path w="135636" h="128016">
                                <a:moveTo>
                                  <a:pt x="64008" y="128016"/>
                                </a:moveTo>
                                <a:lnTo>
                                  <a:pt x="0" y="56388"/>
                                </a:lnTo>
                                <a:lnTo>
                                  <a:pt x="99060" y="100584"/>
                                </a:lnTo>
                                <a:lnTo>
                                  <a:pt x="71628" y="0"/>
                                </a:lnTo>
                                <a:lnTo>
                                  <a:pt x="135636" y="7162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2" name="Shape 92"/>
                        <wps:cNvSpPr/>
                        <wps:spPr>
                          <a:xfrm>
                            <a:off x="531876" y="854656"/>
                            <a:ext cx="59436" cy="121920"/>
                          </a:xfrm>
                          <a:custGeom>
                            <a:avLst/>
                            <a:gdLst/>
                            <a:ahLst/>
                            <a:cxnLst/>
                            <a:rect l="0" t="0" r="0" b="0"/>
                            <a:pathLst>
                              <a:path w="59436" h="121920">
                                <a:moveTo>
                                  <a:pt x="59436" y="121920"/>
                                </a:moveTo>
                                <a:lnTo>
                                  <a:pt x="0" y="38100"/>
                                </a:lnTo>
                                <a:lnTo>
                                  <a:pt x="5943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3" name="Shape 93"/>
                        <wps:cNvSpPr/>
                        <wps:spPr>
                          <a:xfrm>
                            <a:off x="591312" y="936951"/>
                            <a:ext cx="59436" cy="38100"/>
                          </a:xfrm>
                          <a:custGeom>
                            <a:avLst/>
                            <a:gdLst/>
                            <a:ahLst/>
                            <a:cxnLst/>
                            <a:rect l="0" t="0" r="0" b="0"/>
                            <a:pathLst>
                              <a:path w="59436" h="38100">
                                <a:moveTo>
                                  <a:pt x="59436" y="0"/>
                                </a:moveTo>
                                <a:lnTo>
                                  <a:pt x="0" y="3810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4" name="Shape 94"/>
                        <wps:cNvSpPr/>
                        <wps:spPr>
                          <a:xfrm>
                            <a:off x="560832" y="897327"/>
                            <a:ext cx="53340" cy="33528"/>
                          </a:xfrm>
                          <a:custGeom>
                            <a:avLst/>
                            <a:gdLst/>
                            <a:ahLst/>
                            <a:cxnLst/>
                            <a:rect l="0" t="0" r="0" b="0"/>
                            <a:pathLst>
                              <a:path w="53340" h="33528">
                                <a:moveTo>
                                  <a:pt x="53340" y="0"/>
                                </a:moveTo>
                                <a:lnTo>
                                  <a:pt x="0" y="3352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5" name="Shape 95"/>
                        <wps:cNvSpPr/>
                        <wps:spPr>
                          <a:xfrm>
                            <a:off x="626364" y="805887"/>
                            <a:ext cx="117348" cy="121920"/>
                          </a:xfrm>
                          <a:custGeom>
                            <a:avLst/>
                            <a:gdLst/>
                            <a:ahLst/>
                            <a:cxnLst/>
                            <a:rect l="0" t="0" r="0" b="0"/>
                            <a:pathLst>
                              <a:path w="117348" h="121920">
                                <a:moveTo>
                                  <a:pt x="48768" y="121920"/>
                                </a:moveTo>
                                <a:lnTo>
                                  <a:pt x="0" y="33528"/>
                                </a:lnTo>
                                <a:lnTo>
                                  <a:pt x="117348" y="86868"/>
                                </a:lnTo>
                                <a:lnTo>
                                  <a:pt x="6705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6" name="Shape 96"/>
                        <wps:cNvSpPr/>
                        <wps:spPr>
                          <a:xfrm>
                            <a:off x="760476" y="776932"/>
                            <a:ext cx="38100" cy="91439"/>
                          </a:xfrm>
                          <a:custGeom>
                            <a:avLst/>
                            <a:gdLst/>
                            <a:ahLst/>
                            <a:cxnLst/>
                            <a:rect l="0" t="0" r="0" b="0"/>
                            <a:pathLst>
                              <a:path w="38100" h="91439">
                                <a:moveTo>
                                  <a:pt x="38100" y="91439"/>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7" name="Shape 97"/>
                        <wps:cNvSpPr/>
                        <wps:spPr>
                          <a:xfrm>
                            <a:off x="725424" y="761692"/>
                            <a:ext cx="70104" cy="25908"/>
                          </a:xfrm>
                          <a:custGeom>
                            <a:avLst/>
                            <a:gdLst/>
                            <a:ahLst/>
                            <a:cxnLst/>
                            <a:rect l="0" t="0" r="0" b="0"/>
                            <a:pathLst>
                              <a:path w="70104" h="25908">
                                <a:moveTo>
                                  <a:pt x="70104" y="0"/>
                                </a:moveTo>
                                <a:lnTo>
                                  <a:pt x="0" y="2590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8" name="Shape 98"/>
                        <wps:cNvSpPr/>
                        <wps:spPr>
                          <a:xfrm>
                            <a:off x="885444" y="722068"/>
                            <a:ext cx="102108" cy="105156"/>
                          </a:xfrm>
                          <a:custGeom>
                            <a:avLst/>
                            <a:gdLst/>
                            <a:ahLst/>
                            <a:cxnLst/>
                            <a:rect l="0" t="0" r="0" b="0"/>
                            <a:pathLst>
                              <a:path w="102108" h="105156">
                                <a:moveTo>
                                  <a:pt x="3048" y="60960"/>
                                </a:moveTo>
                                <a:lnTo>
                                  <a:pt x="1524" y="56388"/>
                                </a:lnTo>
                                <a:lnTo>
                                  <a:pt x="1524" y="51815"/>
                                </a:lnTo>
                                <a:lnTo>
                                  <a:pt x="0" y="45720"/>
                                </a:lnTo>
                                <a:lnTo>
                                  <a:pt x="1524" y="39624"/>
                                </a:lnTo>
                                <a:lnTo>
                                  <a:pt x="1524" y="35052"/>
                                </a:lnTo>
                                <a:lnTo>
                                  <a:pt x="3048" y="30480"/>
                                </a:lnTo>
                                <a:lnTo>
                                  <a:pt x="6096" y="24384"/>
                                </a:lnTo>
                                <a:lnTo>
                                  <a:pt x="7620" y="19812"/>
                                </a:lnTo>
                                <a:lnTo>
                                  <a:pt x="13716" y="12192"/>
                                </a:lnTo>
                                <a:lnTo>
                                  <a:pt x="19812" y="9144"/>
                                </a:lnTo>
                                <a:lnTo>
                                  <a:pt x="25908" y="4572"/>
                                </a:lnTo>
                                <a:lnTo>
                                  <a:pt x="32004" y="3048"/>
                                </a:lnTo>
                                <a:lnTo>
                                  <a:pt x="36576" y="1524"/>
                                </a:lnTo>
                                <a:lnTo>
                                  <a:pt x="41148" y="0"/>
                                </a:lnTo>
                                <a:lnTo>
                                  <a:pt x="57912" y="0"/>
                                </a:lnTo>
                                <a:lnTo>
                                  <a:pt x="64008" y="1524"/>
                                </a:lnTo>
                                <a:lnTo>
                                  <a:pt x="68580" y="3048"/>
                                </a:lnTo>
                                <a:lnTo>
                                  <a:pt x="74676" y="6096"/>
                                </a:lnTo>
                                <a:lnTo>
                                  <a:pt x="79248" y="9144"/>
                                </a:lnTo>
                                <a:lnTo>
                                  <a:pt x="83820" y="12192"/>
                                </a:lnTo>
                                <a:lnTo>
                                  <a:pt x="86868" y="15240"/>
                                </a:lnTo>
                                <a:lnTo>
                                  <a:pt x="89916" y="21336"/>
                                </a:lnTo>
                                <a:lnTo>
                                  <a:pt x="92964" y="24384"/>
                                </a:lnTo>
                                <a:lnTo>
                                  <a:pt x="96012" y="30480"/>
                                </a:lnTo>
                                <a:lnTo>
                                  <a:pt x="97536" y="35052"/>
                                </a:lnTo>
                                <a:lnTo>
                                  <a:pt x="99060" y="39624"/>
                                </a:lnTo>
                                <a:lnTo>
                                  <a:pt x="99060" y="44196"/>
                                </a:lnTo>
                                <a:lnTo>
                                  <a:pt x="100584" y="51815"/>
                                </a:lnTo>
                                <a:lnTo>
                                  <a:pt x="102108" y="56388"/>
                                </a:lnTo>
                                <a:lnTo>
                                  <a:pt x="100584" y="60960"/>
                                </a:lnTo>
                                <a:lnTo>
                                  <a:pt x="100584" y="65532"/>
                                </a:lnTo>
                                <a:lnTo>
                                  <a:pt x="99060" y="71628"/>
                                </a:lnTo>
                                <a:lnTo>
                                  <a:pt x="97536" y="76200"/>
                                </a:lnTo>
                                <a:lnTo>
                                  <a:pt x="94488" y="80772"/>
                                </a:lnTo>
                                <a:lnTo>
                                  <a:pt x="91440" y="85344"/>
                                </a:lnTo>
                                <a:lnTo>
                                  <a:pt x="88392" y="88392"/>
                                </a:lnTo>
                                <a:lnTo>
                                  <a:pt x="85344" y="92964"/>
                                </a:lnTo>
                                <a:lnTo>
                                  <a:pt x="80772" y="96012"/>
                                </a:lnTo>
                                <a:lnTo>
                                  <a:pt x="74676" y="99060"/>
                                </a:lnTo>
                                <a:lnTo>
                                  <a:pt x="67056" y="102108"/>
                                </a:lnTo>
                                <a:lnTo>
                                  <a:pt x="60960" y="103632"/>
                                </a:lnTo>
                                <a:lnTo>
                                  <a:pt x="54864" y="103632"/>
                                </a:lnTo>
                                <a:lnTo>
                                  <a:pt x="50292" y="105156"/>
                                </a:lnTo>
                                <a:lnTo>
                                  <a:pt x="45720" y="103632"/>
                                </a:lnTo>
                                <a:lnTo>
                                  <a:pt x="39624" y="103632"/>
                                </a:lnTo>
                                <a:lnTo>
                                  <a:pt x="36576" y="102108"/>
                                </a:lnTo>
                                <a:lnTo>
                                  <a:pt x="32004" y="99060"/>
                                </a:lnTo>
                                <a:lnTo>
                                  <a:pt x="25908" y="97536"/>
                                </a:lnTo>
                                <a:lnTo>
                                  <a:pt x="21336" y="92964"/>
                                </a:lnTo>
                                <a:lnTo>
                                  <a:pt x="16764" y="89915"/>
                                </a:lnTo>
                                <a:lnTo>
                                  <a:pt x="12192" y="83820"/>
                                </a:lnTo>
                                <a:lnTo>
                                  <a:pt x="9144" y="79248"/>
                                </a:lnTo>
                                <a:lnTo>
                                  <a:pt x="6096" y="73152"/>
                                </a:lnTo>
                                <a:lnTo>
                                  <a:pt x="4572" y="68580"/>
                                </a:lnTo>
                                <a:lnTo>
                                  <a:pt x="3048" y="6096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9" name="Shape 99"/>
                        <wps:cNvSpPr/>
                        <wps:spPr>
                          <a:xfrm>
                            <a:off x="999744" y="705303"/>
                            <a:ext cx="67056" cy="105156"/>
                          </a:xfrm>
                          <a:custGeom>
                            <a:avLst/>
                            <a:gdLst/>
                            <a:ahLst/>
                            <a:cxnLst/>
                            <a:rect l="0" t="0" r="0" b="0"/>
                            <a:pathLst>
                              <a:path w="67056" h="105156">
                                <a:moveTo>
                                  <a:pt x="12192" y="105156"/>
                                </a:moveTo>
                                <a:lnTo>
                                  <a:pt x="0" y="7620"/>
                                </a:lnTo>
                                <a:lnTo>
                                  <a:pt x="6705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0" name="Shape 100"/>
                        <wps:cNvSpPr/>
                        <wps:spPr>
                          <a:xfrm>
                            <a:off x="1005840" y="754071"/>
                            <a:ext cx="57912" cy="4573"/>
                          </a:xfrm>
                          <a:custGeom>
                            <a:avLst/>
                            <a:gdLst/>
                            <a:ahLst/>
                            <a:cxnLst/>
                            <a:rect l="0" t="0" r="0" b="0"/>
                            <a:pathLst>
                              <a:path w="57912" h="4573">
                                <a:moveTo>
                                  <a:pt x="57912" y="0"/>
                                </a:moveTo>
                                <a:lnTo>
                                  <a:pt x="0" y="4573"/>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1" name="Shape 101"/>
                        <wps:cNvSpPr/>
                        <wps:spPr>
                          <a:xfrm>
                            <a:off x="1185672" y="709875"/>
                            <a:ext cx="0" cy="94488"/>
                          </a:xfrm>
                          <a:custGeom>
                            <a:avLst/>
                            <a:gdLst/>
                            <a:ahLst/>
                            <a:cxnLst/>
                            <a:rect l="0" t="0" r="0" b="0"/>
                            <a:pathLst>
                              <a:path h="94488">
                                <a:moveTo>
                                  <a:pt x="0" y="94488"/>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2" name="Shape 102"/>
                        <wps:cNvSpPr/>
                        <wps:spPr>
                          <a:xfrm>
                            <a:off x="1139952" y="706827"/>
                            <a:ext cx="80772" cy="0"/>
                          </a:xfrm>
                          <a:custGeom>
                            <a:avLst/>
                            <a:gdLst/>
                            <a:ahLst/>
                            <a:cxnLst/>
                            <a:rect l="0" t="0" r="0" b="0"/>
                            <a:pathLst>
                              <a:path w="80772">
                                <a:moveTo>
                                  <a:pt x="80772" y="0"/>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3" name="Shape 103"/>
                        <wps:cNvSpPr/>
                        <wps:spPr>
                          <a:xfrm>
                            <a:off x="1234440" y="703780"/>
                            <a:ext cx="82296" cy="99060"/>
                          </a:xfrm>
                          <a:custGeom>
                            <a:avLst/>
                            <a:gdLst/>
                            <a:ahLst/>
                            <a:cxnLst/>
                            <a:rect l="0" t="0" r="0" b="0"/>
                            <a:pathLst>
                              <a:path w="82296" h="99060">
                                <a:moveTo>
                                  <a:pt x="0" y="99060"/>
                                </a:moveTo>
                                <a:lnTo>
                                  <a:pt x="16764" y="0"/>
                                </a:lnTo>
                                <a:lnTo>
                                  <a:pt x="60960" y="7620"/>
                                </a:lnTo>
                                <a:lnTo>
                                  <a:pt x="65532" y="9144"/>
                                </a:lnTo>
                                <a:lnTo>
                                  <a:pt x="70104" y="10668"/>
                                </a:lnTo>
                                <a:lnTo>
                                  <a:pt x="73152" y="12192"/>
                                </a:lnTo>
                                <a:lnTo>
                                  <a:pt x="77724" y="16764"/>
                                </a:lnTo>
                                <a:lnTo>
                                  <a:pt x="79248" y="21336"/>
                                </a:lnTo>
                                <a:lnTo>
                                  <a:pt x="82296" y="27432"/>
                                </a:lnTo>
                                <a:lnTo>
                                  <a:pt x="82296" y="36576"/>
                                </a:lnTo>
                                <a:lnTo>
                                  <a:pt x="80772" y="41148"/>
                                </a:lnTo>
                                <a:lnTo>
                                  <a:pt x="79248" y="47244"/>
                                </a:lnTo>
                                <a:lnTo>
                                  <a:pt x="76200" y="50292"/>
                                </a:lnTo>
                                <a:lnTo>
                                  <a:pt x="73152" y="54864"/>
                                </a:lnTo>
                                <a:lnTo>
                                  <a:pt x="67056" y="59436"/>
                                </a:lnTo>
                                <a:lnTo>
                                  <a:pt x="62484" y="60960"/>
                                </a:lnTo>
                                <a:lnTo>
                                  <a:pt x="53340" y="60960"/>
                                </a:lnTo>
                                <a:lnTo>
                                  <a:pt x="7620" y="5334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4" name="Shape 104"/>
                        <wps:cNvSpPr/>
                        <wps:spPr>
                          <a:xfrm>
                            <a:off x="1322832" y="729687"/>
                            <a:ext cx="86868" cy="105156"/>
                          </a:xfrm>
                          <a:custGeom>
                            <a:avLst/>
                            <a:gdLst/>
                            <a:ahLst/>
                            <a:cxnLst/>
                            <a:rect l="0" t="0" r="0" b="0"/>
                            <a:pathLst>
                              <a:path w="86868" h="105156">
                                <a:moveTo>
                                  <a:pt x="0" y="85344"/>
                                </a:moveTo>
                                <a:lnTo>
                                  <a:pt x="70104" y="0"/>
                                </a:lnTo>
                                <a:lnTo>
                                  <a:pt x="86868" y="105156"/>
                                </a:lnTo>
                                <a:lnTo>
                                  <a:pt x="80772" y="68580"/>
                                </a:lnTo>
                                <a:lnTo>
                                  <a:pt x="24384" y="5486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5" name="Shape 105"/>
                        <wps:cNvSpPr/>
                        <wps:spPr>
                          <a:xfrm>
                            <a:off x="1421892" y="747975"/>
                            <a:ext cx="108204" cy="118872"/>
                          </a:xfrm>
                          <a:custGeom>
                            <a:avLst/>
                            <a:gdLst/>
                            <a:ahLst/>
                            <a:cxnLst/>
                            <a:rect l="0" t="0" r="0" b="0"/>
                            <a:pathLst>
                              <a:path w="108204" h="118872">
                                <a:moveTo>
                                  <a:pt x="0" y="91440"/>
                                </a:moveTo>
                                <a:lnTo>
                                  <a:pt x="38100" y="0"/>
                                </a:lnTo>
                                <a:lnTo>
                                  <a:pt x="71628" y="118872"/>
                                </a:lnTo>
                                <a:lnTo>
                                  <a:pt x="108204" y="2590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6" name="Shape 106"/>
                        <wps:cNvSpPr/>
                        <wps:spPr>
                          <a:xfrm>
                            <a:off x="1528572" y="796744"/>
                            <a:ext cx="91440" cy="102108"/>
                          </a:xfrm>
                          <a:custGeom>
                            <a:avLst/>
                            <a:gdLst/>
                            <a:ahLst/>
                            <a:cxnLst/>
                            <a:rect l="0" t="0" r="0" b="0"/>
                            <a:pathLst>
                              <a:path w="91440" h="102108">
                                <a:moveTo>
                                  <a:pt x="4572" y="47244"/>
                                </a:moveTo>
                                <a:lnTo>
                                  <a:pt x="3048" y="53339"/>
                                </a:lnTo>
                                <a:lnTo>
                                  <a:pt x="0" y="59436"/>
                                </a:lnTo>
                                <a:lnTo>
                                  <a:pt x="0" y="70103"/>
                                </a:lnTo>
                                <a:lnTo>
                                  <a:pt x="1524" y="74676"/>
                                </a:lnTo>
                                <a:lnTo>
                                  <a:pt x="3048" y="79248"/>
                                </a:lnTo>
                                <a:lnTo>
                                  <a:pt x="7620" y="83820"/>
                                </a:lnTo>
                                <a:lnTo>
                                  <a:pt x="10668" y="88392"/>
                                </a:lnTo>
                                <a:lnTo>
                                  <a:pt x="15240" y="89915"/>
                                </a:lnTo>
                                <a:lnTo>
                                  <a:pt x="18288" y="92964"/>
                                </a:lnTo>
                                <a:lnTo>
                                  <a:pt x="21336" y="94488"/>
                                </a:lnTo>
                                <a:lnTo>
                                  <a:pt x="24384" y="96012"/>
                                </a:lnTo>
                                <a:lnTo>
                                  <a:pt x="28956" y="97536"/>
                                </a:lnTo>
                                <a:lnTo>
                                  <a:pt x="32004" y="99060"/>
                                </a:lnTo>
                                <a:lnTo>
                                  <a:pt x="36576" y="100584"/>
                                </a:lnTo>
                                <a:lnTo>
                                  <a:pt x="41148" y="102108"/>
                                </a:lnTo>
                                <a:lnTo>
                                  <a:pt x="50292" y="102108"/>
                                </a:lnTo>
                                <a:lnTo>
                                  <a:pt x="56388" y="100584"/>
                                </a:lnTo>
                                <a:lnTo>
                                  <a:pt x="59436" y="99060"/>
                                </a:lnTo>
                                <a:lnTo>
                                  <a:pt x="65532" y="96012"/>
                                </a:lnTo>
                                <a:lnTo>
                                  <a:pt x="70104" y="91439"/>
                                </a:lnTo>
                                <a:lnTo>
                                  <a:pt x="73152" y="85344"/>
                                </a:lnTo>
                                <a:lnTo>
                                  <a:pt x="74676" y="82296"/>
                                </a:lnTo>
                                <a:lnTo>
                                  <a:pt x="74676" y="73152"/>
                                </a:lnTo>
                                <a:lnTo>
                                  <a:pt x="73152" y="70103"/>
                                </a:lnTo>
                                <a:lnTo>
                                  <a:pt x="70104" y="65532"/>
                                </a:lnTo>
                                <a:lnTo>
                                  <a:pt x="65532" y="60960"/>
                                </a:lnTo>
                                <a:lnTo>
                                  <a:pt x="60960" y="56388"/>
                                </a:lnTo>
                                <a:lnTo>
                                  <a:pt x="53340" y="50292"/>
                                </a:lnTo>
                                <a:lnTo>
                                  <a:pt x="47244" y="45720"/>
                                </a:lnTo>
                                <a:lnTo>
                                  <a:pt x="39624" y="38100"/>
                                </a:lnTo>
                                <a:lnTo>
                                  <a:pt x="33528" y="33527"/>
                                </a:lnTo>
                                <a:lnTo>
                                  <a:pt x="32004" y="28956"/>
                                </a:lnTo>
                                <a:lnTo>
                                  <a:pt x="28956" y="24384"/>
                                </a:lnTo>
                                <a:lnTo>
                                  <a:pt x="28956" y="19812"/>
                                </a:lnTo>
                                <a:lnTo>
                                  <a:pt x="30480" y="15239"/>
                                </a:lnTo>
                                <a:lnTo>
                                  <a:pt x="32004" y="10668"/>
                                </a:lnTo>
                                <a:lnTo>
                                  <a:pt x="35052" y="7620"/>
                                </a:lnTo>
                                <a:lnTo>
                                  <a:pt x="38100" y="4572"/>
                                </a:lnTo>
                                <a:lnTo>
                                  <a:pt x="42672" y="1524"/>
                                </a:lnTo>
                                <a:lnTo>
                                  <a:pt x="45720" y="0"/>
                                </a:lnTo>
                                <a:lnTo>
                                  <a:pt x="51816" y="0"/>
                                </a:lnTo>
                                <a:lnTo>
                                  <a:pt x="56388" y="1524"/>
                                </a:lnTo>
                                <a:lnTo>
                                  <a:pt x="62484" y="1524"/>
                                </a:lnTo>
                                <a:lnTo>
                                  <a:pt x="70104" y="4572"/>
                                </a:lnTo>
                                <a:lnTo>
                                  <a:pt x="74676" y="7620"/>
                                </a:lnTo>
                                <a:lnTo>
                                  <a:pt x="79248" y="10668"/>
                                </a:lnTo>
                                <a:lnTo>
                                  <a:pt x="83820" y="13715"/>
                                </a:lnTo>
                                <a:lnTo>
                                  <a:pt x="86868" y="15239"/>
                                </a:lnTo>
                                <a:lnTo>
                                  <a:pt x="89916" y="21336"/>
                                </a:lnTo>
                                <a:lnTo>
                                  <a:pt x="91440" y="27432"/>
                                </a:lnTo>
                                <a:lnTo>
                                  <a:pt x="91440" y="41148"/>
                                </a:lnTo>
                                <a:lnTo>
                                  <a:pt x="89916" y="4419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7" name="Shape 107"/>
                        <wps:cNvSpPr/>
                        <wps:spPr>
                          <a:xfrm>
                            <a:off x="1615440" y="839415"/>
                            <a:ext cx="105156" cy="85344"/>
                          </a:xfrm>
                          <a:custGeom>
                            <a:avLst/>
                            <a:gdLst/>
                            <a:ahLst/>
                            <a:cxnLst/>
                            <a:rect l="0" t="0" r="0" b="0"/>
                            <a:pathLst>
                              <a:path w="105156" h="85344">
                                <a:moveTo>
                                  <a:pt x="0" y="85344"/>
                                </a:moveTo>
                                <a:lnTo>
                                  <a:pt x="54864" y="0"/>
                                </a:lnTo>
                                <a:lnTo>
                                  <a:pt x="94488" y="24384"/>
                                </a:lnTo>
                                <a:lnTo>
                                  <a:pt x="97536" y="27432"/>
                                </a:lnTo>
                                <a:lnTo>
                                  <a:pt x="102108" y="30480"/>
                                </a:lnTo>
                                <a:lnTo>
                                  <a:pt x="105156" y="33528"/>
                                </a:lnTo>
                                <a:lnTo>
                                  <a:pt x="105156" y="54864"/>
                                </a:lnTo>
                                <a:lnTo>
                                  <a:pt x="102108" y="59436"/>
                                </a:lnTo>
                                <a:lnTo>
                                  <a:pt x="100584" y="62484"/>
                                </a:lnTo>
                                <a:lnTo>
                                  <a:pt x="96012" y="67056"/>
                                </a:lnTo>
                                <a:lnTo>
                                  <a:pt x="91440" y="70104"/>
                                </a:lnTo>
                                <a:lnTo>
                                  <a:pt x="85344" y="71628"/>
                                </a:lnTo>
                                <a:lnTo>
                                  <a:pt x="79248" y="73152"/>
                                </a:lnTo>
                                <a:lnTo>
                                  <a:pt x="73152" y="73152"/>
                                </a:lnTo>
                                <a:lnTo>
                                  <a:pt x="68580" y="71628"/>
                                </a:lnTo>
                                <a:lnTo>
                                  <a:pt x="64008" y="70104"/>
                                </a:lnTo>
                                <a:lnTo>
                                  <a:pt x="24384" y="4572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8" name="Shape 108"/>
                        <wps:cNvSpPr/>
                        <wps:spPr>
                          <a:xfrm>
                            <a:off x="1712976" y="912568"/>
                            <a:ext cx="97536" cy="94488"/>
                          </a:xfrm>
                          <a:custGeom>
                            <a:avLst/>
                            <a:gdLst/>
                            <a:ahLst/>
                            <a:cxnLst/>
                            <a:rect l="0" t="0" r="0" b="0"/>
                            <a:pathLst>
                              <a:path w="97536" h="94488">
                                <a:moveTo>
                                  <a:pt x="10668" y="21336"/>
                                </a:moveTo>
                                <a:lnTo>
                                  <a:pt x="15240" y="16764"/>
                                </a:lnTo>
                                <a:lnTo>
                                  <a:pt x="19812" y="13715"/>
                                </a:lnTo>
                                <a:lnTo>
                                  <a:pt x="22860" y="10668"/>
                                </a:lnTo>
                                <a:lnTo>
                                  <a:pt x="27432" y="7620"/>
                                </a:lnTo>
                                <a:lnTo>
                                  <a:pt x="32004" y="6096"/>
                                </a:lnTo>
                                <a:lnTo>
                                  <a:pt x="36576" y="3048"/>
                                </a:lnTo>
                                <a:lnTo>
                                  <a:pt x="41148" y="1524"/>
                                </a:lnTo>
                                <a:lnTo>
                                  <a:pt x="47244" y="0"/>
                                </a:lnTo>
                                <a:lnTo>
                                  <a:pt x="60960" y="0"/>
                                </a:lnTo>
                                <a:lnTo>
                                  <a:pt x="68580" y="3048"/>
                                </a:lnTo>
                                <a:lnTo>
                                  <a:pt x="73152" y="6096"/>
                                </a:lnTo>
                                <a:lnTo>
                                  <a:pt x="76200" y="7620"/>
                                </a:lnTo>
                                <a:lnTo>
                                  <a:pt x="80772" y="10668"/>
                                </a:lnTo>
                                <a:lnTo>
                                  <a:pt x="83820" y="13715"/>
                                </a:lnTo>
                                <a:lnTo>
                                  <a:pt x="88392" y="16764"/>
                                </a:lnTo>
                                <a:lnTo>
                                  <a:pt x="91440" y="21336"/>
                                </a:lnTo>
                                <a:lnTo>
                                  <a:pt x="92964" y="24384"/>
                                </a:lnTo>
                                <a:lnTo>
                                  <a:pt x="96012" y="28956"/>
                                </a:lnTo>
                                <a:lnTo>
                                  <a:pt x="96012" y="35052"/>
                                </a:lnTo>
                                <a:lnTo>
                                  <a:pt x="97536" y="39624"/>
                                </a:lnTo>
                                <a:lnTo>
                                  <a:pt x="96012" y="45720"/>
                                </a:lnTo>
                                <a:lnTo>
                                  <a:pt x="96012" y="50292"/>
                                </a:lnTo>
                                <a:lnTo>
                                  <a:pt x="94488" y="54864"/>
                                </a:lnTo>
                                <a:lnTo>
                                  <a:pt x="92964" y="59436"/>
                                </a:lnTo>
                                <a:lnTo>
                                  <a:pt x="89916" y="65532"/>
                                </a:lnTo>
                                <a:lnTo>
                                  <a:pt x="88392" y="67056"/>
                                </a:lnTo>
                                <a:lnTo>
                                  <a:pt x="85344" y="70103"/>
                                </a:lnTo>
                                <a:lnTo>
                                  <a:pt x="82296" y="74676"/>
                                </a:lnTo>
                                <a:lnTo>
                                  <a:pt x="77724" y="79248"/>
                                </a:lnTo>
                                <a:lnTo>
                                  <a:pt x="74676" y="82296"/>
                                </a:lnTo>
                                <a:lnTo>
                                  <a:pt x="68580" y="85344"/>
                                </a:lnTo>
                                <a:lnTo>
                                  <a:pt x="65532" y="88392"/>
                                </a:lnTo>
                                <a:lnTo>
                                  <a:pt x="60960" y="89915"/>
                                </a:lnTo>
                                <a:lnTo>
                                  <a:pt x="57912" y="91440"/>
                                </a:lnTo>
                                <a:lnTo>
                                  <a:pt x="51816" y="92964"/>
                                </a:lnTo>
                                <a:lnTo>
                                  <a:pt x="48768" y="94488"/>
                                </a:lnTo>
                                <a:lnTo>
                                  <a:pt x="42672" y="94488"/>
                                </a:lnTo>
                                <a:lnTo>
                                  <a:pt x="38100" y="92964"/>
                                </a:lnTo>
                                <a:lnTo>
                                  <a:pt x="32004" y="91440"/>
                                </a:lnTo>
                                <a:lnTo>
                                  <a:pt x="25908" y="89915"/>
                                </a:lnTo>
                                <a:lnTo>
                                  <a:pt x="19812" y="86868"/>
                                </a:lnTo>
                                <a:lnTo>
                                  <a:pt x="15240" y="83820"/>
                                </a:lnTo>
                                <a:lnTo>
                                  <a:pt x="10668" y="80772"/>
                                </a:lnTo>
                                <a:lnTo>
                                  <a:pt x="7620" y="77724"/>
                                </a:lnTo>
                                <a:lnTo>
                                  <a:pt x="7620" y="73152"/>
                                </a:lnTo>
                                <a:lnTo>
                                  <a:pt x="4572" y="70103"/>
                                </a:lnTo>
                                <a:lnTo>
                                  <a:pt x="3048" y="67056"/>
                                </a:lnTo>
                                <a:lnTo>
                                  <a:pt x="1524" y="62484"/>
                                </a:lnTo>
                                <a:lnTo>
                                  <a:pt x="0" y="57912"/>
                                </a:lnTo>
                                <a:lnTo>
                                  <a:pt x="0" y="47244"/>
                                </a:lnTo>
                                <a:lnTo>
                                  <a:pt x="1524" y="41148"/>
                                </a:lnTo>
                                <a:lnTo>
                                  <a:pt x="3048" y="35052"/>
                                </a:lnTo>
                                <a:lnTo>
                                  <a:pt x="6096" y="30480"/>
                                </a:lnTo>
                                <a:lnTo>
                                  <a:pt x="7620" y="25908"/>
                                </a:lnTo>
                                <a:lnTo>
                                  <a:pt x="10668" y="2133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9" name="Shape 109"/>
                        <wps:cNvSpPr/>
                        <wps:spPr>
                          <a:xfrm>
                            <a:off x="1786128" y="970480"/>
                            <a:ext cx="115824" cy="76200"/>
                          </a:xfrm>
                          <a:custGeom>
                            <a:avLst/>
                            <a:gdLst/>
                            <a:ahLst/>
                            <a:cxnLst/>
                            <a:rect l="0" t="0" r="0" b="0"/>
                            <a:pathLst>
                              <a:path w="115824" h="76200">
                                <a:moveTo>
                                  <a:pt x="0" y="70103"/>
                                </a:moveTo>
                                <a:lnTo>
                                  <a:pt x="74676" y="0"/>
                                </a:lnTo>
                                <a:lnTo>
                                  <a:pt x="106680" y="32003"/>
                                </a:lnTo>
                                <a:lnTo>
                                  <a:pt x="109728" y="35052"/>
                                </a:lnTo>
                                <a:lnTo>
                                  <a:pt x="112776" y="39624"/>
                                </a:lnTo>
                                <a:lnTo>
                                  <a:pt x="114300" y="42672"/>
                                </a:lnTo>
                                <a:lnTo>
                                  <a:pt x="115824" y="48768"/>
                                </a:lnTo>
                                <a:lnTo>
                                  <a:pt x="114300" y="53340"/>
                                </a:lnTo>
                                <a:lnTo>
                                  <a:pt x="112776" y="59436"/>
                                </a:lnTo>
                                <a:lnTo>
                                  <a:pt x="111252" y="60960"/>
                                </a:lnTo>
                                <a:lnTo>
                                  <a:pt x="108204" y="64008"/>
                                </a:lnTo>
                                <a:lnTo>
                                  <a:pt x="106680" y="67056"/>
                                </a:lnTo>
                                <a:lnTo>
                                  <a:pt x="102108" y="70103"/>
                                </a:lnTo>
                                <a:lnTo>
                                  <a:pt x="97536" y="73152"/>
                                </a:lnTo>
                                <a:lnTo>
                                  <a:pt x="92964" y="74676"/>
                                </a:lnTo>
                                <a:lnTo>
                                  <a:pt x="86868" y="76200"/>
                                </a:lnTo>
                                <a:lnTo>
                                  <a:pt x="82296" y="76200"/>
                                </a:lnTo>
                                <a:lnTo>
                                  <a:pt x="76200" y="74676"/>
                                </a:lnTo>
                                <a:lnTo>
                                  <a:pt x="71628" y="71628"/>
                                </a:lnTo>
                                <a:lnTo>
                                  <a:pt x="68580" y="70103"/>
                                </a:lnTo>
                                <a:lnTo>
                                  <a:pt x="33528" y="3810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0" name="Shape 110"/>
                        <wps:cNvSpPr/>
                        <wps:spPr>
                          <a:xfrm>
                            <a:off x="1833372" y="1034487"/>
                            <a:ext cx="24384" cy="48768"/>
                          </a:xfrm>
                          <a:custGeom>
                            <a:avLst/>
                            <a:gdLst/>
                            <a:ahLst/>
                            <a:cxnLst/>
                            <a:rect l="0" t="0" r="0" b="0"/>
                            <a:pathLst>
                              <a:path w="24384" h="48768">
                                <a:moveTo>
                                  <a:pt x="16764" y="0"/>
                                </a:moveTo>
                                <a:lnTo>
                                  <a:pt x="19812" y="3048"/>
                                </a:lnTo>
                                <a:lnTo>
                                  <a:pt x="22860" y="7620"/>
                                </a:lnTo>
                                <a:lnTo>
                                  <a:pt x="22860" y="10668"/>
                                </a:lnTo>
                                <a:lnTo>
                                  <a:pt x="24384" y="13716"/>
                                </a:lnTo>
                                <a:lnTo>
                                  <a:pt x="24384" y="19812"/>
                                </a:lnTo>
                                <a:lnTo>
                                  <a:pt x="21336" y="22860"/>
                                </a:lnTo>
                                <a:lnTo>
                                  <a:pt x="18288" y="27432"/>
                                </a:lnTo>
                                <a:lnTo>
                                  <a:pt x="13716" y="33528"/>
                                </a:lnTo>
                                <a:lnTo>
                                  <a:pt x="9144" y="38100"/>
                                </a:lnTo>
                                <a:lnTo>
                                  <a:pt x="3048" y="44196"/>
                                </a:lnTo>
                                <a:lnTo>
                                  <a:pt x="1524" y="45720"/>
                                </a:lnTo>
                                <a:lnTo>
                                  <a:pt x="0" y="4876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1" name="Shape 111"/>
                        <wps:cNvSpPr/>
                        <wps:spPr>
                          <a:xfrm>
                            <a:off x="1868424" y="1072587"/>
                            <a:ext cx="71628" cy="56388"/>
                          </a:xfrm>
                          <a:custGeom>
                            <a:avLst/>
                            <a:gdLst/>
                            <a:ahLst/>
                            <a:cxnLst/>
                            <a:rect l="0" t="0" r="0" b="0"/>
                            <a:pathLst>
                              <a:path w="71628" h="56388">
                                <a:moveTo>
                                  <a:pt x="0" y="56388"/>
                                </a:moveTo>
                                <a:lnTo>
                                  <a:pt x="71628"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2" name="Shape 112"/>
                        <wps:cNvSpPr/>
                        <wps:spPr>
                          <a:xfrm>
                            <a:off x="1917192" y="1037535"/>
                            <a:ext cx="48768" cy="54864"/>
                          </a:xfrm>
                          <a:custGeom>
                            <a:avLst/>
                            <a:gdLst/>
                            <a:ahLst/>
                            <a:cxnLst/>
                            <a:rect l="0" t="0" r="0" b="0"/>
                            <a:pathLst>
                              <a:path w="48768" h="54864">
                                <a:moveTo>
                                  <a:pt x="48768" y="54864"/>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3" name="Shape 113"/>
                        <wps:cNvSpPr/>
                        <wps:spPr>
                          <a:xfrm>
                            <a:off x="1889760" y="1132023"/>
                            <a:ext cx="109728" cy="92964"/>
                          </a:xfrm>
                          <a:custGeom>
                            <a:avLst/>
                            <a:gdLst/>
                            <a:ahLst/>
                            <a:cxnLst/>
                            <a:rect l="0" t="0" r="0" b="0"/>
                            <a:pathLst>
                              <a:path w="109728" h="92964">
                                <a:moveTo>
                                  <a:pt x="0" y="24385"/>
                                </a:moveTo>
                                <a:lnTo>
                                  <a:pt x="109728" y="0"/>
                                </a:lnTo>
                                <a:lnTo>
                                  <a:pt x="50292" y="92964"/>
                                </a:lnTo>
                                <a:lnTo>
                                  <a:pt x="71628" y="60960"/>
                                </a:lnTo>
                                <a:lnTo>
                                  <a:pt x="36576" y="1676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4" name="Shape 114"/>
                        <wps:cNvSpPr/>
                        <wps:spPr>
                          <a:xfrm>
                            <a:off x="1958340" y="1215844"/>
                            <a:ext cx="73152" cy="38100"/>
                          </a:xfrm>
                          <a:custGeom>
                            <a:avLst/>
                            <a:gdLst/>
                            <a:ahLst/>
                            <a:cxnLst/>
                            <a:rect l="0" t="0" r="0" b="0"/>
                            <a:pathLst>
                              <a:path w="73152" h="38100">
                                <a:moveTo>
                                  <a:pt x="0" y="38100"/>
                                </a:moveTo>
                                <a:lnTo>
                                  <a:pt x="73152"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5" name="Shape 115"/>
                        <wps:cNvSpPr/>
                        <wps:spPr>
                          <a:xfrm>
                            <a:off x="2019300" y="1177744"/>
                            <a:ext cx="38100" cy="62484"/>
                          </a:xfrm>
                          <a:custGeom>
                            <a:avLst/>
                            <a:gdLst/>
                            <a:ahLst/>
                            <a:cxnLst/>
                            <a:rect l="0" t="0" r="0" b="0"/>
                            <a:pathLst>
                              <a:path w="38100" h="62484">
                                <a:moveTo>
                                  <a:pt x="38100" y="62484"/>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6" name="Shape 116"/>
                        <wps:cNvSpPr/>
                        <wps:spPr>
                          <a:xfrm>
                            <a:off x="1978152" y="1263087"/>
                            <a:ext cx="94488" cy="44196"/>
                          </a:xfrm>
                          <a:custGeom>
                            <a:avLst/>
                            <a:gdLst/>
                            <a:ahLst/>
                            <a:cxnLst/>
                            <a:rect l="0" t="0" r="0" b="0"/>
                            <a:pathLst>
                              <a:path w="94488" h="44196">
                                <a:moveTo>
                                  <a:pt x="0" y="44196"/>
                                </a:moveTo>
                                <a:lnTo>
                                  <a:pt x="94488" y="0"/>
                                </a:lnTo>
                                <a:lnTo>
                                  <a:pt x="0" y="4419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7" name="Shape 117"/>
                        <wps:cNvSpPr/>
                        <wps:spPr>
                          <a:xfrm>
                            <a:off x="2007108" y="1307283"/>
                            <a:ext cx="117348" cy="94488"/>
                          </a:xfrm>
                          <a:custGeom>
                            <a:avLst/>
                            <a:gdLst/>
                            <a:ahLst/>
                            <a:cxnLst/>
                            <a:rect l="0" t="0" r="0" b="0"/>
                            <a:pathLst>
                              <a:path w="117348" h="94488">
                                <a:moveTo>
                                  <a:pt x="38100" y="6097"/>
                                </a:moveTo>
                                <a:lnTo>
                                  <a:pt x="45720" y="4573"/>
                                </a:lnTo>
                                <a:lnTo>
                                  <a:pt x="51816" y="3049"/>
                                </a:lnTo>
                                <a:lnTo>
                                  <a:pt x="57912" y="1525"/>
                                </a:lnTo>
                                <a:lnTo>
                                  <a:pt x="64008" y="0"/>
                                </a:lnTo>
                                <a:lnTo>
                                  <a:pt x="68580" y="1525"/>
                                </a:lnTo>
                                <a:lnTo>
                                  <a:pt x="74676" y="1525"/>
                                </a:lnTo>
                                <a:lnTo>
                                  <a:pt x="80772" y="3049"/>
                                </a:lnTo>
                                <a:lnTo>
                                  <a:pt x="86868" y="4573"/>
                                </a:lnTo>
                                <a:lnTo>
                                  <a:pt x="96012" y="9144"/>
                                </a:lnTo>
                                <a:lnTo>
                                  <a:pt x="100584" y="12192"/>
                                </a:lnTo>
                                <a:lnTo>
                                  <a:pt x="106680" y="18288"/>
                                </a:lnTo>
                                <a:lnTo>
                                  <a:pt x="111252" y="21337"/>
                                </a:lnTo>
                                <a:lnTo>
                                  <a:pt x="112776" y="24385"/>
                                </a:lnTo>
                                <a:lnTo>
                                  <a:pt x="114300" y="30480"/>
                                </a:lnTo>
                                <a:lnTo>
                                  <a:pt x="115824" y="35052"/>
                                </a:lnTo>
                                <a:lnTo>
                                  <a:pt x="117348" y="39625"/>
                                </a:lnTo>
                                <a:lnTo>
                                  <a:pt x="117348" y="56388"/>
                                </a:lnTo>
                                <a:lnTo>
                                  <a:pt x="114300" y="60961"/>
                                </a:lnTo>
                                <a:lnTo>
                                  <a:pt x="112776" y="67056"/>
                                </a:lnTo>
                                <a:lnTo>
                                  <a:pt x="109728" y="68580"/>
                                </a:lnTo>
                                <a:lnTo>
                                  <a:pt x="105156" y="73152"/>
                                </a:lnTo>
                                <a:lnTo>
                                  <a:pt x="100584" y="77725"/>
                                </a:lnTo>
                                <a:lnTo>
                                  <a:pt x="96012" y="80773"/>
                                </a:lnTo>
                                <a:lnTo>
                                  <a:pt x="91440" y="85344"/>
                                </a:lnTo>
                                <a:lnTo>
                                  <a:pt x="86868" y="86868"/>
                                </a:lnTo>
                                <a:lnTo>
                                  <a:pt x="82296" y="88392"/>
                                </a:lnTo>
                                <a:lnTo>
                                  <a:pt x="76200" y="89916"/>
                                </a:lnTo>
                                <a:lnTo>
                                  <a:pt x="68580" y="91440"/>
                                </a:lnTo>
                                <a:lnTo>
                                  <a:pt x="62484" y="94488"/>
                                </a:lnTo>
                                <a:lnTo>
                                  <a:pt x="45720" y="94488"/>
                                </a:lnTo>
                                <a:lnTo>
                                  <a:pt x="39624" y="92964"/>
                                </a:lnTo>
                                <a:lnTo>
                                  <a:pt x="35052" y="91440"/>
                                </a:lnTo>
                                <a:lnTo>
                                  <a:pt x="30480" y="89916"/>
                                </a:lnTo>
                                <a:lnTo>
                                  <a:pt x="24384" y="88392"/>
                                </a:lnTo>
                                <a:lnTo>
                                  <a:pt x="19812" y="85344"/>
                                </a:lnTo>
                                <a:lnTo>
                                  <a:pt x="15240" y="80773"/>
                                </a:lnTo>
                                <a:lnTo>
                                  <a:pt x="12192" y="76200"/>
                                </a:lnTo>
                                <a:lnTo>
                                  <a:pt x="7620" y="70104"/>
                                </a:lnTo>
                                <a:lnTo>
                                  <a:pt x="4572" y="67056"/>
                                </a:lnTo>
                                <a:lnTo>
                                  <a:pt x="1524" y="60961"/>
                                </a:lnTo>
                                <a:lnTo>
                                  <a:pt x="1524" y="51816"/>
                                </a:lnTo>
                                <a:lnTo>
                                  <a:pt x="0" y="47244"/>
                                </a:lnTo>
                                <a:lnTo>
                                  <a:pt x="1524" y="42673"/>
                                </a:lnTo>
                                <a:lnTo>
                                  <a:pt x="3048" y="38100"/>
                                </a:lnTo>
                                <a:lnTo>
                                  <a:pt x="4572" y="33528"/>
                                </a:lnTo>
                                <a:lnTo>
                                  <a:pt x="9144" y="27432"/>
                                </a:lnTo>
                                <a:lnTo>
                                  <a:pt x="12192" y="22861"/>
                                </a:lnTo>
                                <a:lnTo>
                                  <a:pt x="15240" y="19813"/>
                                </a:lnTo>
                                <a:lnTo>
                                  <a:pt x="19812" y="15240"/>
                                </a:lnTo>
                                <a:lnTo>
                                  <a:pt x="25908" y="12192"/>
                                </a:lnTo>
                                <a:lnTo>
                                  <a:pt x="32004" y="9144"/>
                                </a:lnTo>
                                <a:lnTo>
                                  <a:pt x="38100" y="6097"/>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8" name="Shape 118"/>
                        <wps:cNvSpPr/>
                        <wps:spPr>
                          <a:xfrm>
                            <a:off x="2045208" y="1413963"/>
                            <a:ext cx="121920" cy="96012"/>
                          </a:xfrm>
                          <a:custGeom>
                            <a:avLst/>
                            <a:gdLst/>
                            <a:ahLst/>
                            <a:cxnLst/>
                            <a:rect l="0" t="0" r="0" b="0"/>
                            <a:pathLst>
                              <a:path w="121920" h="96012">
                                <a:moveTo>
                                  <a:pt x="0" y="25908"/>
                                </a:moveTo>
                                <a:lnTo>
                                  <a:pt x="100584" y="0"/>
                                </a:lnTo>
                                <a:lnTo>
                                  <a:pt x="21336" y="96012"/>
                                </a:lnTo>
                                <a:lnTo>
                                  <a:pt x="121920" y="6705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9" name="Shape 119"/>
                        <wps:cNvSpPr/>
                        <wps:spPr>
                          <a:xfrm>
                            <a:off x="1277112" y="766263"/>
                            <a:ext cx="18288" cy="47244"/>
                          </a:xfrm>
                          <a:custGeom>
                            <a:avLst/>
                            <a:gdLst/>
                            <a:ahLst/>
                            <a:cxnLst/>
                            <a:rect l="0" t="0" r="0" b="0"/>
                            <a:pathLst>
                              <a:path w="18288" h="47244">
                                <a:moveTo>
                                  <a:pt x="0" y="0"/>
                                </a:moveTo>
                                <a:lnTo>
                                  <a:pt x="4572" y="1524"/>
                                </a:lnTo>
                                <a:lnTo>
                                  <a:pt x="9144" y="3048"/>
                                </a:lnTo>
                                <a:lnTo>
                                  <a:pt x="10668" y="4572"/>
                                </a:lnTo>
                                <a:lnTo>
                                  <a:pt x="13716" y="6096"/>
                                </a:lnTo>
                                <a:lnTo>
                                  <a:pt x="16764" y="10668"/>
                                </a:lnTo>
                                <a:lnTo>
                                  <a:pt x="16764" y="15240"/>
                                </a:lnTo>
                                <a:lnTo>
                                  <a:pt x="18288" y="19812"/>
                                </a:lnTo>
                                <a:lnTo>
                                  <a:pt x="16764" y="25908"/>
                                </a:lnTo>
                                <a:lnTo>
                                  <a:pt x="16764" y="32004"/>
                                </a:lnTo>
                                <a:lnTo>
                                  <a:pt x="15240" y="41148"/>
                                </a:lnTo>
                                <a:lnTo>
                                  <a:pt x="15240" y="42672"/>
                                </a:lnTo>
                                <a:lnTo>
                                  <a:pt x="16764" y="47244"/>
                                </a:lnTo>
                              </a:path>
                            </a:pathLst>
                          </a:custGeom>
                          <a:ln w="10337" cap="rnd">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w:pict>
              <v:group w14:anchorId="19CCDE26" id="Group 8777" o:spid="_x0000_s1026" style="width:182.65pt;height:257.3pt;mso-position-horizontal-relative:char;mso-position-vertical-relative:line" coordsize="23195,33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">
                <v:rect id="Rectangle 10" o:spid="_x0000_s1027" style="position:absolute;left:12252;width:1012;height:3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037BB84" w14:textId="62E1EDDC" w:rsidR="00937937" w:rsidRDefault="00937937" w:rsidP="00E7013D">
                        <w:pPr>
                          <w:spacing w:after="160" w:line="259" w:lineRule="auto"/>
                        </w:pPr>
                      </w:p>
                    </w:txbxContent>
                  </v:textbox>
                </v:rect>
                <v:rect id="Rectangle 11" o:spid="_x0000_s1028" style="position:absolute;left:12252;top:29931;width:1012;height:3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D8CB4AD" w14:textId="103C614C" w:rsidR="00937937" w:rsidRDefault="00937937" w:rsidP="00E7013D">
                        <w:pPr>
                          <w:spacing w:after="160" w:line="259" w:lineRule="auto"/>
                        </w:pPr>
                      </w:p>
                    </w:txbxContent>
                  </v:textbox>
                </v:rect>
                <v:shape id="Shape 30" o:spid="_x0000_s1029" style="position:absolute;top:6123;width:22905;height:22738;visibility:visible;mso-wrap-style:square;v-text-anchor:top" coordsize="2290572,2273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" path="m1146048,r57912,1524l1263396,6096r56388,7620l1374648,22860r56388,13716l1485900,51816r53340,18288l1591056,89916r50292,22860l1690116,137160r48768,28956l1784604,195072r45720,30480l1872996,260604r42672,35052l1955292,332232r36576,39624l2028444,414528r35052,42672l2093976,501396r28956,45720l2151888,595884r24384,48768l2200656,694944r19812,51816l2238756,798576r15240,54864l2267712,908304r9144,54864l2282952,1019556r4572,57912l2290572,1136904r-3048,59436l2282952,1252728r-6096,56388l2267712,1365504r-13716,54864l2238756,1473708r-18288,53340l2200656,1578864r-24384,50292l2151888,1677924r-28956,47244l2093976,1772412r-30480,44196l2028444,1859280r-36576,42672l1955292,1940052r-39624,38100l1872996,2013204r-42672,35052l1784604,2078736r-45720,28956l1690116,2136648r-48768,24384l1591056,2183892r-51816,19812l1485900,2221992r-54864,15240l1374648,2250948r-54864,9144l1263396,2266188r-59436,6096l1146048,2273808r-59436,-1524l1027176,2266188r-54864,-6096l914400,2250948r-54864,-13716l804672,2221992r-53340,-18288l699516,2183892r-50292,-22860l600456,2136648r-48768,-28956l505968,2078736r-45720,-30480l417576,2013204r-42672,-35052l335280,1940052r-38100,-38100l262128,1859280r-35052,-42672l196596,1772412r-30480,-47244l138684,1677924r-24384,-48768l89916,1578864,70104,1527048,51816,1473708,36576,1420368,22860,1365504r-9144,-56388l6096,1252728,1524,1196340,,1136904r1524,-59436l6096,1019556r7620,-56388l22860,908304,36576,853440,51816,798576,70104,746760,89916,694944r24384,-50292l138684,595884r27432,-48768l196596,501396r30480,-44196l262128,414528r35052,-42672l335280,332232r39624,-36576l417576,260604r42672,-35052l505968,195072r45720,-28956l600456,137160r48768,-24384l699516,89916,751332,70104,804672,51816,859536,36576,914400,22860r57912,-9144l1027176,6096r59436,-4572l1146048,xe" fillcolor="red" stroked="f" strokeweight="0">
                  <v:stroke miterlimit="83231f" joinstyle="miter"/>
                  <v:path arrowok="t" textboxrect="0,0,2290572,2273808"/>
                </v:shape>
                <v:shape id="Shape 31" o:spid="_x0000_s1030" style="position:absolute;top:6123;width:22905;height:22738;visibility:visible;mso-wrap-style:square;v-text-anchor:top" coordsize="2290572,2273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" path="m2290572,1136904r-3048,-59436l2282952,1019556r-6096,-56388l2267712,908304r-13716,-54864l2238756,798576r-18288,-51816l2200656,694944r-24384,-50292l2151888,595884r-28956,-48768l2093976,501396r-30480,-44196l2028444,414528r-36576,-42672l1955292,332232r-39624,-36576l1872996,260604r-42672,-35052l1784604,195072r-45720,-28956l1690116,137160r-48768,-24384l1591056,89916,1539240,70104,1485900,51816,1431036,36576,1374648,22860r-54864,-9144l1263396,6096,1203960,1524,1146048,r-59436,1524l1027176,6096r-54864,7620l914400,22860,859536,36576,804672,51816,751332,70104,699516,89916r-50292,22860l600456,137160r-48768,28956l505968,195072r-45720,30480l417576,260604r-42672,35052l335280,332232r-38100,39624l262128,414528r-35052,42672l196596,501396r-30480,45720l138684,595884r-24384,48768l89916,694944,70104,746760,51816,798576,36576,853440,22860,908304r-9144,54864l6096,1019556r-4572,57912l,1136904r1524,59436l6096,1252728r7620,56388l22860,1365504r13716,54864l51816,1473708r18288,53340l89916,1578864r24384,50292l138684,1677924r27432,47244l196596,1772412r30480,44196l262128,1859280r35052,42672l335280,1940052r39624,38100l417576,2013204r42672,35052l505968,2078736r45720,28956l600456,2136648r48768,24384l699516,2183892r51816,19812l804672,2221992r54864,15240l914400,2250948r57912,9144l1027176,2266188r59436,6096l1146048,2273808r57912,-1524l1263396,2266188r56388,-6096l1374648,2250948r56388,-13716l1485900,2221992r53340,-18288l1591056,2183892r50292,-22860l1690116,2136648r48768,-28956l1784604,2078736r45720,-30480l1872996,2013204r42672,-35052l1955292,1940052r36576,-38100l2028444,1859280r35052,-42672l2093976,1772412r28956,-47244l2151888,1677924r24384,-48768l2200656,1578864r19812,-51816l2238756,1473708r15240,-53340l2267712,1365504r9144,-56388l2282952,1252728r4572,-56388l2290572,1136904xe" filled="f" strokecolor="white" strokeweight=".1231mm">
                  <v:stroke endcap="round"/>
                  <v:path arrowok="t" textboxrect="0,0,2290572,2273808"/>
                </v:shape>
                <v:shape id="Shape 32" o:spid="_x0000_s1031" style="position:absolute;left:2499;top:8668;width:17892;height:17648;visibility:visible;mso-wrap-style:square;v-text-anchor:top" coordsize="1789176,1764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" path="m848868,r91440,l986028,4573r44196,4571l1074420,16764r44196,9144l1161288,38100r41148,15240l1242060,67056r39624,18288l1321308,106680r36576,19812l1394460,149352r35052,24384l1464564,201168r32004,27432l1527048,259080r30480,28956l1583436,320040r27432,33528l1635252,388620r24384,35053l1680972,460249r19812,39624l1719072,537973r15240,39623l1749552,618744r12192,42672l1769364,705612r9144,42672l1784604,792480r3048,44196l1789176,882396r-1524,45720l1784604,972312r-6096,44196l1769364,1059180r-7620,44197l1749552,1146048r-15240,39624l1719072,1225296r-18288,39624l1680972,1303020r-21336,38100l1635252,1376172r-24384,33528l1583436,1444752r-25908,32004l1527048,1505712r-30480,30480l1464564,1563624r-35052,27432l1394460,1613916r-36576,24384l1321308,1658112r-39624,19812l1242060,1696212r-39624,15240l1161288,1726692r-42672,12192l1074420,1748028r-44196,6096l986028,1760220r-45720,4572l848868,1764792r-45720,-4572l758952,1754124r-44196,-6096l672084,1738884r-44196,-12192l586740,1711452r-39624,-15240l507492,1677924r-38100,-19812l429768,1638300r-35052,-24384l359664,1591056r-35052,-27432l292608,1536192r-30480,-30480l231648,1476756r-27432,-32004l176784,1409700r-24384,-33528l129540,1341120r-21336,-38100l88392,1264920,71628,1225296,54864,1185672,39624,1146048,27432,1103377r-9144,-44197l10668,1016508,4572,972312,1524,928116,,882396,1524,836676,4572,792480r6096,-44196l18288,705612r9144,-44196l39624,618744,54864,577596,71628,537973,88392,499873r19812,-39624l129540,423673r22860,-35053l176784,353568r27432,-33528l231648,288036r30480,-28956l292608,228600r32004,-27432l359664,173736r35052,-24384l429768,126492r39624,-19812l507492,85344,547116,67056,586740,53340,627888,38100,672084,25908r42672,-9144l758952,9144,803148,4573,848868,xe" stroked="f" strokeweight="0">
                  <v:stroke endcap="round"/>
                  <v:path arrowok="t" textboxrect="0,0,1789176,1764792"/>
                </v:shape>
                <v:shape id="Shape 33" o:spid="_x0000_s1032" style="position:absolute;left:2499;top:8668;width:17892;height:17648;visibility:visible;mso-wrap-style:square;v-text-anchor:top" coordsize="1789176,1764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" path="m1789176,882396r-1524,-45720l1784604,792480r-6096,-44196l1769364,705612r-7620,-44196l1749552,618744r-15240,-41148l1719072,537973r-18288,-38100l1680972,460249r-21336,-36576l1635252,388620r-24384,-35052l1583436,320040r-25908,-32004l1527048,259080r-30480,-30480l1464564,201168r-35052,-27432l1394460,149352r-36576,-22860l1321308,106680,1281684,85344,1242060,67056,1202436,53340,1161288,38100,1118616,25908r-44196,-9144l1030224,9144,986028,4573,940308,,848868,,803148,4573,758952,9144r-44196,7620l672084,25908,627888,38100,586740,53340,547116,67056,507492,85344r-38100,21336l429768,126492r-35052,22860l359664,173736r-35052,27432l292608,228600r-30480,30480l231648,288036r-27432,32004l176784,353568r-24384,35052l129540,423673r-21336,36576l88392,499873,71628,537973,54864,577596,39624,618744,27432,661416r-9144,44196l10668,748284,4572,792480,1524,836676,,882396r1524,45720l4572,972312r6096,44196l18288,1059180r9144,44197l39624,1146048r15240,39624l71628,1225296r16764,39624l108204,1303020r21336,38100l152400,1376172r24384,33528l204216,1444752r27432,32004l262128,1505712r30480,30480l324612,1563624r35052,27432l394716,1613916r35052,24384l469392,1658112r38100,19812l547116,1696212r39624,15240l627888,1726692r44196,12192l714756,1748028r44196,6096l803148,1760220r45720,4572l940308,1764792r45720,-4572l1030224,1754124r44196,-6096l1118616,1738884r42672,-12192l1202436,1711452r39624,-15240l1281684,1677924r39624,-19812l1357884,1638300r36576,-24384l1429512,1591056r35052,-27432l1496568,1536192r30480,-30480l1557528,1476756r25908,-32004l1610868,1409700r24384,-33528l1659636,1341120r21336,-38100l1700784,1264920r18288,-39624l1734312,1185672r15240,-39624l1761744,1103377r7620,-44197l1778508,1016508r6096,-44196l1787652,928116r1524,-45720xe" filled="f" strokecolor="white" strokeweight=".12pt">
                  <v:stroke endcap="round"/>
                  <v:path arrowok="t" textboxrect="0,0,1789176,1764792"/>
                </v:shape>
                <v:shape id="Shape 34" o:spid="_x0000_s1033" style="position:absolute;left:19141;top:14962;width:4054;height:2621;visibility:visible;mso-wrap-style:square;v-text-anchor:top" coordsize="405384,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" path="m,l405384,164592r-12192,97536l12192,97536r3048,l,xe" stroked="f" strokeweight="0">
                  <v:stroke endcap="round"/>
                  <v:path arrowok="t" textboxrect="0,0,405384,262128"/>
                </v:shape>
                <v:shape id="Shape 35" o:spid="_x0000_s1034" style="position:absolute;left:19141;top:14962;width:4054;height:2621;visibility:visible;mso-wrap-style:square;v-text-anchor:top" coordsize="405384,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" path="m,l405384,164592r-12192,97536l12192,97536r3048,l,xe" filled="f" strokecolor="white" strokeweight=".28714mm">
                  <v:stroke endcap="round"/>
                  <v:path arrowok="t" textboxrect="0,0,405384,262128"/>
                </v:shape>
                <v:shape id="Shape 37" o:spid="_x0000_s1035" style="position:absolute;left:19065;top:17263;width:4038;height:2698;visibility:visible;mso-wrap-style:square;v-text-anchor:top" coordsize="403860,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" path="m403860,l391684,97406,16764,269748,,173736,403860,xe" stroked="f" strokeweight="0">
                  <v:stroke endcap="round"/>
                  <v:path arrowok="t" textboxrect="0,0,403860,269748"/>
                </v:shape>
                <v:shape id="Shape 38" o:spid="_x0000_s1036" style="position:absolute;left:19065;top:17263;width:4038;height:2698;visibility:visible;mso-wrap-style:square;v-text-anchor:top" coordsize="403860,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" path="m403860,l,173736r16764,96012l394716,96012r-3048,1524l403860,xe" filled="f" strokecolor="white" strokeweight=".12pt">
                  <v:stroke endcap="round"/>
                  <v:path arrowok="t" textboxrect="0,0,403860,269748"/>
                </v:shape>
                <v:shape id="Shape 39" o:spid="_x0000_s1037" style="position:absolute;left:1615;top:21348;width:975;height:426;visibility:visible;mso-wrap-style:square;v-text-anchor:top" coordsize="97536,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" path="m,42672l97536,e" filled="f" strokecolor="white" strokeweight=".28714mm">
                  <v:stroke endcap="round"/>
                  <v:path arrowok="t" textboxrect="0,0,97536,42672"/>
                </v:shape>
                <v:shape id="Shape 40" o:spid="_x0000_s1038" style="position:absolute;left:2438;top:21012;width:305;height:686;visibility:visible;mso-wrap-style:square;v-text-anchor:top" coordsize="3048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" path="m30480,68580l,e" filled="f" strokecolor="white" strokeweight=".28714mm">
                  <v:stroke endcap="round"/>
                  <v:path arrowok="t" textboxrect="0,0,30480,68580"/>
                </v:shape>
                <v:shape id="Shape 41" o:spid="_x0000_s1039" style="position:absolute;left:1935;top:21912;width:899;height:518;visibility:visible;mso-wrap-style:square;v-text-anchor:top" coordsize="89916,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" path="m,51816l89916,e" filled="f" strokecolor="white" strokeweight=".28714mm">
                  <v:stroke endcap="round"/>
                  <v:path arrowok="t" textboxrect="0,0,89916,51816"/>
                </v:shape>
                <v:shape id="Shape 42" o:spid="_x0000_s1040" style="position:absolute;left:2316;top:22582;width:914;height:518;visibility:visible;mso-wrap-style:square;v-text-anchor:top" coordsize="91440,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" path="m91440,l,51816e" filled="f" strokecolor="white" strokeweight=".28714mm">
                  <v:stroke endcap="round"/>
                  <v:path arrowok="t" textboxrect="0,0,91440,51816"/>
                </v:shape>
                <v:shape id="Shape 43" o:spid="_x0000_s1041" style="position:absolute;left:2407;top:22171;width:381;height:640;visibility:visible;mso-wrap-style:square;v-text-anchor:top" coordsize="38100,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" path="m,l38100,64008e" filled="f" strokecolor="white" strokeweight=".28714mm">
                  <v:stroke endcap="round"/>
                  <v:path arrowok="t" textboxrect="0,0,38100,64008"/>
                </v:shape>
                <v:shape id="Shape 44" o:spid="_x0000_s1042" style="position:absolute;left:2529;top:22795;width:1281;height:641;visibility:visible;mso-wrap-style:square;v-text-anchor:top" coordsize="128016,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" path="m,64008l85344,r42672,59436e" filled="f" strokecolor="white" strokeweight=".28714mm">
                  <v:stroke endcap="round"/>
                  <v:path arrowok="t" textboxrect="0,0,128016,64008"/>
                </v:shape>
                <v:shape id="Shape 45" o:spid="_x0000_s1043" style="position:absolute;left:2529;top:23436;width:412;height:579;visibility:visible;mso-wrap-style:square;v-text-anchor:top" coordsize="41148,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" path="m41148,57912l,e" filled="f" strokecolor="white" strokeweight=".28714mm">
                  <v:stroke endcap="round"/>
                  <v:path arrowok="t" textboxrect="0,0,41148,57912"/>
                </v:shape>
                <v:shape id="Shape 46" o:spid="_x0000_s1044" style="position:absolute;left:2987;top:23115;width:365;height:519;visibility:visible;mso-wrap-style:square;v-text-anchor:top" coordsize="36576,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" path="m36576,51816l,e" filled="f" strokecolor="white" strokeweight=".28714mm">
                  <v:stroke endcap="round"/>
                  <v:path arrowok="t" textboxrect="0,0,36576,51816"/>
                </v:shape>
                <v:shape id="Shape 47" o:spid="_x0000_s1045" style="position:absolute;left:4069;top:24472;width:1021;height:1051;visibility:visible;mso-wrap-style:square;v-text-anchor:top" coordsize="102108,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" path="m12192,36576l7620,41148,4572,47244,1524,53340,,57912r,6096l1524,70104r1524,4572l6096,80772r3048,3048l12192,86868r1524,1524l15240,91440r4572,3048l21336,97536r4572,3048l30480,102108r4572,1524l39624,103632r6096,1524l50292,105156r7620,-1524l62484,99060r3048,-4572l68580,88392r1524,-4572l71628,80772,70104,76200,68580,71628,65532,65532,64008,60960,57912,53340,53340,45720,47244,35052,42672,27432,41148,22860r,-3048l42672,13716r1524,-3048l47244,6096,51816,3048,54864,1524,60960,r4572,l68580,1524r6096,1524l79248,6096r6096,4572l89916,13716r4572,4572l96012,21336r3048,3048l100584,30480r1524,7620l100584,42672r-1524,7620l96012,53340r-1524,3048e" filled="f" strokecolor="white" strokeweight=".28714mm">
                  <v:stroke endcap="round"/>
                  <v:path arrowok="t" textboxrect="0,0,102108,105156"/>
                </v:shape>
                <v:shape id="Shape 48" o:spid="_x0000_s1046" style="position:absolute;left:5013;top:25203;width:625;height:869;visibility:visible;mso-wrap-style:square;v-text-anchor:top" coordsize="62484,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" path="m,86868l62484,e" filled="f" strokecolor="white" strokeweight=".28714mm">
                  <v:stroke endcap="round"/>
                  <v:path arrowok="t" textboxrect="0,0,62484,86868"/>
                </v:shape>
                <v:shape id="Shape 49" o:spid="_x0000_s1047" style="position:absolute;left:5318;top:24944;width:625;height:458;visibility:visible;mso-wrap-style:square;v-text-anchor:top" coordsize="6248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" path="m62484,45720l,e" filled="f" strokecolor="white" strokeweight=".28714mm">
                  <v:stroke endcap="round"/>
                  <v:path arrowok="t" textboxrect="0,0,62484,45720"/>
                </v:shape>
                <v:shape id="Shape 50" o:spid="_x0000_s1048" style="position:absolute;left:5455;top:25630;width:915;height:1113;visibility:visible;mso-wrap-style:square;v-text-anchor:top" coordsize="91440,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" path="m,67056l91440,,76200,111252,80772,73152,30480,44196e" filled="f" strokecolor="white" strokeweight=".28714mm">
                  <v:stroke endcap="round"/>
                  <v:path arrowok="t" textboxrect="0,0,91440,111252"/>
                </v:shape>
                <v:shape id="Shape 51" o:spid="_x0000_s1049" style="position:absolute;left:6553;top:26026;width:487;height:945;visibility:visible;mso-wrap-style:square;v-text-anchor:top" coordsize="4876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" path="m,94488l48768,e" filled="f" strokecolor="white" strokeweight=".28714mm">
                  <v:stroke endcap="round"/>
                  <v:path arrowok="t" textboxrect="0,0,48768,94488"/>
                </v:shape>
                <v:shape id="Shape 52" o:spid="_x0000_s1050" style="position:absolute;left:6705;top:25859;width:671;height:335;visibility:visible;mso-wrap-style:square;v-text-anchor:top" coordsize="67056,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" path="m67056,33528l,e" filled="f" strokecolor="white" strokeweight=".28714mm">
                  <v:stroke endcap="round"/>
                  <v:path arrowok="t" textboxrect="0,0,67056,33528"/>
                </v:shape>
                <v:shape id="Shape 53" o:spid="_x0000_s1051" style="position:absolute;left:7239;top:26316;width:1066;height:990;visibility:visible;mso-wrap-style:square;v-text-anchor:top" coordsize="10668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" path="m,99060l39624,r67056,25908e" filled="f" strokecolor="white" strokeweight=".28714mm">
                  <v:stroke endcap="round"/>
                  <v:path arrowok="t" textboxrect="0,0,106680,99060"/>
                </v:shape>
                <v:shape id="Shape 54" o:spid="_x0000_s1052" style="position:absolute;left:7239;top:27306;width:670;height:260;visibility:visible;mso-wrap-style:square;v-text-anchor:top" coordsize="6705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" path="m67056,25908l,e" filled="f" strokecolor="white" strokeweight=".28714mm">
                  <v:stroke endcap="round"/>
                  <v:path arrowok="t" textboxrect="0,0,67056,25908"/>
                </v:shape>
                <v:shape id="Shape 55" o:spid="_x0000_s1053" style="position:absolute;left:7452;top:26788;width:609;height:229;visibility:visible;mso-wrap-style:square;v-text-anchor:top" coordsize="6096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" path="m60960,22860l,e" filled="f" strokecolor="white" strokeweight=".28714mm">
                  <v:stroke endcap="round"/>
                  <v:path arrowok="t" textboxrect="0,0,60960,22860"/>
                </v:shape>
                <v:shape id="Shape 56" o:spid="_x0000_s1054" style="position:absolute;left:9525;top:26941;width:990;height:1112;visibility:visible;mso-wrap-style:square;v-text-anchor:top" coordsize="99060,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" path="m,50292l1524,44196,3048,38100,4572,32004,7620,25908r3048,-4572l13716,18288r3048,-3048l19812,10668,28956,4572,35052,3048,42672,,53340,r6096,1524l65532,3048r3048,1524l74676,7620r4572,3048l83820,13716r4572,4572l91440,21336r3048,6096l96012,32004r1524,6096l99060,44196r,15240l97536,65532r-1524,6096l94488,77724r-1524,4572l89916,86868r-3048,4572l83820,96012r-4572,3048l76200,103632r-4572,3048l67056,108204r-6096,1524l54864,111252r-15240,l35052,109728r-4572,-1524l24384,106680r-4572,-3048l18288,100584,13716,96012,10668,92964,6096,86868,3048,82296,1524,74676,,70104,,50292e" filled="f" strokecolor="white" strokeweight=".28714mm">
                  <v:stroke endcap="round"/>
                  <v:path arrowok="t" textboxrect="0,0,99060,111252"/>
                </v:shape>
                <v:shape id="Shape 57" o:spid="_x0000_s1055" style="position:absolute;left:10713;top:27063;width:701;height:1051;visibility:visible;mso-wrap-style:square;v-text-anchor:top" coordsize="70104,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" path="m,105156l4572,,70104,1524e" filled="f" strokecolor="white" strokeweight=".28714mm">
                  <v:stroke endcap="round"/>
                  <v:path arrowok="t" textboxrect="0,0,70104,105156"/>
                </v:shape>
                <v:shape id="Shape 58" o:spid="_x0000_s1056" style="position:absolute;left:10728;top:27566;width:595;height:15;visibility:visible;mso-wrap-style:square;v-text-anchor:top" coordsize="59436,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" path="m59436,1524l,e" filled="f" strokecolor="white" strokeweight=".28714mm">
                  <v:stroke endcap="round"/>
                  <v:path arrowok="t" textboxrect="0,0,59436,1524"/>
                </v:shape>
                <v:shape id="Shape 59" o:spid="_x0000_s1057" style="position:absolute;left:12893;top:26849;width:960;height:1189;visibility:visible;mso-wrap-style:square;v-text-anchor:top" coordsize="96012,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" path="m21336,118872l,15240r96012,88392l76200,e" filled="f" strokecolor="white" strokeweight=".28714mm">
                  <v:stroke endcap="round"/>
                  <v:path arrowok="t" textboxrect="0,0,96012,118872"/>
                </v:shape>
                <v:shape id="Shape 60" o:spid="_x0000_s1058" style="position:absolute;left:13914;top:26575;width:701;height:1219;visibility:visible;mso-wrap-style:square;v-text-anchor:top" coordsize="70104,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" path="m30480,121920l,19812,70104,e" filled="f" strokecolor="white" strokeweight=".28714mm">
                  <v:stroke endcap="round"/>
                  <v:path arrowok="t" textboxrect="0,0,70104,121920"/>
                </v:shape>
                <v:shape id="Shape 61" o:spid="_x0000_s1059" style="position:absolute;left:14234;top:27596;width:685;height:198;visibility:visible;mso-wrap-style:square;v-text-anchor:top" coordsize="6858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" path="m68580,l,19812e" filled="f" strokecolor="white" strokeweight=".28714mm">
                  <v:stroke endcap="round"/>
                  <v:path arrowok="t" textboxrect="0,0,68580,19812"/>
                </v:shape>
                <v:shape id="Shape 62" o:spid="_x0000_s1060" style="position:absolute;left:14081;top:27078;width:625;height:183;visibility:visible;mso-wrap-style:square;v-text-anchor:top" coordsize="6248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" path="m62484,l,18288e" filled="f" strokecolor="white" strokeweight=".28714mm">
                  <v:stroke endcap="round"/>
                  <v:path arrowok="t" textboxrect="0,0,62484,18288"/>
                </v:shape>
                <v:shape id="Shape 63" o:spid="_x0000_s1061" style="position:absolute;left:14874;top:26011;width:1341;height:1356;visibility:visible;mso-wrap-style:square;v-text-anchor:top" coordsize="134112,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" path="m,53340r74676,82296l60960,25908r73152,83820l120396,e" filled="f" strokecolor="white" strokeweight=".28714mm">
                  <v:stroke endcap="round"/>
                  <v:path arrowok="t" textboxrect="0,0,134112,135636"/>
                </v:shape>
                <v:shape id="Shape 64" o:spid="_x0000_s1062" style="position:absolute;left:17586;top:24975;width:580;height:1097;visibility:visible;mso-wrap-style:square;v-text-anchor:top" coordsize="57912,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" path="m,91440r7620,7620l10668,103632r3048,3048l18288,108204r4572,1524l28956,109728r4572,-1524l39624,105156r3048,-1524l45720,100584r4572,-3048l51816,92964r3048,-4572l56388,82296r1524,-3048l56388,73152,54864,70104,53340,68580,,e" filled="f" strokecolor="white" strokeweight=".28714mm">
                  <v:stroke endcap="round"/>
                  <v:path arrowok="t" textboxrect="0,0,57912,109728"/>
                </v:shape>
                <v:shape id="Shape 65" o:spid="_x0000_s1063" style="position:absolute;left:17785;top:24274;width:731;height:1265;visibility:visible;mso-wrap-style:square;v-text-anchor:top" coordsize="7315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" path="m73152,126492l,48768,53340,e" filled="f" strokecolor="white" strokeweight=".28714mm">
                  <v:stroke endcap="round"/>
                  <v:path arrowok="t" textboxrect="0,0,73152,126492"/>
                </v:shape>
                <v:shape id="Shape 66" o:spid="_x0000_s1064" style="position:absolute;left:18531;top:25051;width:519;height:488;visibility:visible;mso-wrap-style:square;v-text-anchor:top" coordsize="5181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" path="m51816,l,48768e" filled="f" strokecolor="white" strokeweight=".28714mm">
                  <v:stroke endcap="round"/>
                  <v:path arrowok="t" textboxrect="0,0,51816,48768"/>
                </v:shape>
                <v:shape id="Shape 67" o:spid="_x0000_s1065" style="position:absolute;left:18150;top:24685;width:473;height:457;visibility:visible;mso-wrap-style:square;v-text-anchor:top" coordsize="4724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" path="m47244,l,45720e" filled="f" strokecolor="white" strokeweight=".28714mm">
                  <v:stroke endcap="round"/>
                  <v:path arrowok="t" textboxrect="0,0,47244,45720"/>
                </v:shape>
                <v:shape id="Shape 68" o:spid="_x0000_s1066" style="position:absolute;left:18486;top:23695;width:807;height:1158;visibility:visible;mso-wrap-style:square;v-text-anchor:top" coordsize="80772,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" path="m77724,115824l,45720,30480,9144,35052,6096,38100,3048,42672,1524,48768,r4572,l60960,1524r3048,1524l67056,6096r4572,1524l73152,12192r4572,4572l79248,21336r,6096l80772,33528r-1524,6096l76200,44196r-1524,3048l42672,83820e" filled="f" strokecolor="white" strokeweight=".28714mm">
                  <v:stroke endcap="round"/>
                  <v:path arrowok="t" textboxrect="0,0,80772,115824"/>
                </v:shape>
                <v:shape id="Shape 69" o:spid="_x0000_s1067" style="position:absolute;left:19202;top:24106;width:549;height:290;visibility:visible;mso-wrap-style:square;v-text-anchor:top" coordsize="5486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" path="m,9144l3048,6096,7620,3048,12192,1524,15240,r6096,l25908,3048r6096,3048l36576,10668r6096,6096l50292,24384r1524,3048l54864,28956e" filled="f" strokecolor="white" strokeweight=".28714mm">
                  <v:stroke endcap="round"/>
                  <v:path arrowok="t" textboxrect="0,0,54864,28956"/>
                </v:shape>
                <v:shape id="Shape 70" o:spid="_x0000_s1068" style="position:absolute;left:19187;top:22994;width:1066;height:975;visibility:visible;mso-wrap-style:square;v-text-anchor:top" coordsize="106680,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" path="m44196,89916r4572,3048l53340,96012r6096,1524l70104,97536r6096,-1524l82296,94488r4572,-4572l89916,86868r3048,-3048l96012,82296r1524,-4572l100584,73152r,-1524l103632,68580r1524,-4572l106680,59436r,-10668l105156,44196r-1524,-7620l100584,33528,94488,28956,89916,25908,83820,24384r-3048,l76200,25908r-4572,1524l65532,32004r-4572,3048l53340,41148r-6096,6096l38100,54864r-6096,4572l25908,60960r-4572,1524l16764,62484,10668,59436,7620,56388,4572,53340,1524,50292r,-6096l,39624,1524,35052r,-4572l3048,24384,7620,18288r3048,-4572l13716,10668,18288,7620,21336,4572,27432,1524,35052,r6096,l47244,1524r4572,1524l51816,6096e" filled="f" strokecolor="white" strokeweight=".28714mm">
                  <v:stroke endcap="round"/>
                  <v:path arrowok="t" textboxrect="0,0,106680,97536"/>
                </v:shape>
                <v:shape id="Shape 71" o:spid="_x0000_s1069" style="position:absolute;left:19674;top:21988;width:915;height:1158;visibility:visible;mso-wrap-style:square;v-text-anchor:top" coordsize="91440,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" path="m91440,115824l,62484,35052,e" filled="f" strokecolor="white" strokeweight=".28714mm">
                  <v:stroke endcap="round"/>
                  <v:path arrowok="t" textboxrect="0,0,91440,115824"/>
                </v:shape>
                <v:shape id="Shape 72" o:spid="_x0000_s1070" style="position:absolute;left:20604;top:22521;width:335;height:625;visibility:visible;mso-wrap-style:square;v-text-anchor:top" coordsize="33528,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" path="m33528,l,62484e" filled="f" strokecolor="white" strokeweight=".28714mm">
                  <v:stroke endcap="round"/>
                  <v:path arrowok="t" textboxrect="0,0,33528,62484"/>
                </v:shape>
                <v:shape id="Shape 73" o:spid="_x0000_s1071" style="position:absolute;left:20116;top:22293;width:320;height:563;visibility:visible;mso-wrap-style:square;v-text-anchor:top" coordsize="3200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" path="m32004,l,56388e" filled="f" strokecolor="white" strokeweight=".28714mm">
                  <v:stroke endcap="round"/>
                  <v:path arrowok="t" textboxrect="0,0,32004,56388"/>
                </v:shape>
                <v:shape id="Shape 74" o:spid="_x0000_s1072" style="position:absolute;left:20132;top:21668;width:1127;height:183;visibility:visible;mso-wrap-style:square;v-text-anchor:top" coordsize="1127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" path="m112776,18288l71628,,,15240e" filled="f" strokecolor="white" strokeweight=".28714mm">
                  <v:stroke endcap="round"/>
                  <v:path arrowok="t" textboxrect="0,0,112776,18288"/>
                </v:shape>
                <v:shape id="Shape 75" o:spid="_x0000_s1073" style="position:absolute;left:20497;top:21028;width:351;height:640;visibility:visible;mso-wrap-style:square;v-text-anchor:top" coordsize="3505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" path="m,l35052,64008e" filled="f" strokecolor="white" strokeweight=".28714mm">
                  <v:stroke endcap="round"/>
                  <v:path arrowok="t" textboxrect="0,0,35052,64008"/>
                </v:shape>
                <v:shape id="Shape 76" o:spid="_x0000_s1074" style="position:absolute;left:6217;top:10253;width:12619;height:14387;visibility:visible;mso-wrap-style:square;v-text-anchor:top" coordsize="1261872,14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" path="m,l1261872,719328,,1438656,498348,717804,,xe" fillcolor="#b3b3b3" stroked="f" strokeweight="0">
                  <v:stroke endcap="round"/>
                  <v:path arrowok="t" textboxrect="0,0,1261872,1438656"/>
                </v:shape>
                <v:shape id="Shape 77" o:spid="_x0000_s1075" style="position:absolute;left:6217;top:10253;width:12619;height:14387;visibility:visible;mso-wrap-style:square;v-text-anchor:top" coordsize="1261872,14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" path="m,l1261872,719328,,1438656,498348,717804,,xe" filled="f" strokecolor="blue" strokeweight=".28714mm">
                  <v:stroke endcap="round"/>
                  <v:path arrowok="t" textboxrect="0,0,1261872,1438656"/>
                </v:shape>
                <v:shape id="Shape 78" o:spid="_x0000_s1076" style="position:absolute;left:6248;top:10253;width:16642;height:14341;visibility:visible;mso-wrap-style:square;v-text-anchor:top" coordsize="1664208,1434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" path="m,l1664208,716280,,1434084,653796,716280,,xe" fillcolor="blue" stroked="f" strokeweight="0">
                  <v:stroke endcap="round"/>
                  <v:path arrowok="t" textboxrect="0,0,1664208,1434084"/>
                </v:shape>
                <v:shape id="Shape 79" o:spid="_x0000_s1077" style="position:absolute;left:6248;top:10253;width:16642;height:14341;visibility:visible;mso-wrap-style:square;v-text-anchor:top" coordsize="1664208,1434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" path="m,l1664208,716280,,1434084,653796,716280,,xe" filled="f" strokecolor="blue" strokeweight=".28714mm">
                  <v:stroke endcap="round"/>
                  <v:path arrowok="t" textboxrect="0,0,1664208,1434084"/>
                </v:shape>
                <v:shape id="Shape 80" o:spid="_x0000_s1078" style="position:absolute;left:11216;top:17416;width:1478;height:0;visibility:visible;mso-wrap-style:square;v-text-anchor:top" coordsize="147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" path="m147828,l,e" filled="f" strokecolor="blue" strokeweight=".28714mm">
                  <v:stroke endcap="round"/>
                  <v:path arrowok="t" textboxrect="0,0,147828,0"/>
                </v:shape>
                <v:shape id="Shape 81" o:spid="_x0000_s1079" style="position:absolute;left:1143;top:14063;width:1127;height:930;visibility:visible;mso-wrap-style:square;v-text-anchor:top" coordsize="1127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" path="m102108,92964l,64008,9144,30480r1524,-6096l15240,19812r3048,-6096l22860,9144,25908,6096,30480,4572,38100,1524,42672,,59436,r7620,1524l74676,3048r7620,3048l88392,9144r6096,4572l97536,16764r6096,3048l106680,24384r1524,3048l109728,32004r1524,6096l112776,42672r,4572l111252,54864r,3048l102108,92964e" filled="f" strokecolor="white" strokeweight=".28714mm">
                  <v:stroke endcap="round"/>
                  <v:path arrowok="t" textboxrect="0,0,112776,92964"/>
                </v:shape>
                <v:shape id="Shape 82" o:spid="_x0000_s1080" style="position:absolute;left:1524;top:12996;width:975;height:991;visibility:visible;mso-wrap-style:square;v-text-anchor:top" coordsize="9753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" path="m97536,99060l,64008,24384,e" filled="f" strokecolor="white" strokeweight=".28714mm">
                  <v:stroke endcap="round"/>
                  <v:path arrowok="t" textboxrect="0,0,97536,99060"/>
                </v:shape>
                <v:shape id="Shape 83" o:spid="_x0000_s1081" style="position:absolute;left:2529;top:13469;width:198;height:533;visibility:visible;mso-wrap-style:square;v-text-anchor:top" coordsize="19812,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" path="m19812,l,53339e" filled="f" strokecolor="white" strokeweight=".28714mm">
                  <v:stroke endcap="round"/>
                  <v:path arrowok="t" textboxrect="0,0,19812,53339"/>
                </v:shape>
                <v:shape id="Shape 84" o:spid="_x0000_s1082" style="position:absolute;left:2057;top:13316;width:168;height:457;visibility:visible;mso-wrap-style:square;v-text-anchor:top" coordsize="1676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" path="m16764,l,45720e" filled="f" strokecolor="white" strokeweight=".28714mm">
                  <v:stroke endcap="round"/>
                  <v:path arrowok="t" textboxrect="0,0,16764,45720"/>
                </v:shape>
                <v:shape id="Shape 85" o:spid="_x0000_s1083" style="position:absolute;left:1935;top:12234;width:930;height:975;visibility:visible;mso-wrap-style:square;v-text-anchor:top" coordsize="92964,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" path="m92964,97536l,53340,21336,12192,24384,9144,27432,4572,28956,3048,33528,1524,38100,,48768,r4572,1524l57912,3048r3048,1524l67056,7620r3048,3048l73152,16764r1524,6096l74676,27432r-1524,6096l71628,36576,50292,76200e" filled="f" strokecolor="white" strokeweight=".28714mm">
                  <v:stroke endcap="round"/>
                  <v:path arrowok="t" textboxrect="0,0,92964,97536"/>
                </v:shape>
                <v:shape id="Shape 86" o:spid="_x0000_s1084" style="position:absolute;left:2590;top:11777;width:1098;height:777;visibility:visible;mso-wrap-style:square;v-text-anchor:top" coordsize="109728,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" path="m64008,77724l,,109728,15239,71628,10668,41148,50292e" filled="f" strokecolor="white" strokeweight=".28714mm">
                  <v:stroke endcap="round"/>
                  <v:path arrowok="t" textboxrect="0,0,109728,77724"/>
                </v:shape>
                <v:shape id="Shape 87" o:spid="_x0000_s1085" style="position:absolute;left:3002;top:10786;width:777;height:945;visibility:visible;mso-wrap-style:square;v-text-anchor:top" coordsize="77724,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" path="m77724,94488l,39625,27432,7620,30480,4573,33528,1525,38100,,56388,r4572,1525l64008,3049r4572,3048l71628,10668r1524,3048l73152,18288r1524,6097l73152,28956r,4572l71628,36576,42672,68580e" filled="f" strokecolor="white" strokeweight=".28714mm">
                  <v:stroke endcap="round"/>
                  <v:path arrowok="t" textboxrect="0,0,77724,94488"/>
                </v:shape>
                <v:shape id="Shape 88" o:spid="_x0000_s1086" style="position:absolute;left:3703;top:11122;width:442;height:167;visibility:visible;mso-wrap-style:square;v-text-anchor:top" coordsize="44196,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" path="m,7620l3048,6097,4572,3048,7620,1524r3048,l15240,r4572,1524l22860,4572r6096,3048l33528,10668r6096,3048l41148,15240r3048,1524e" filled="f" strokecolor="white" strokeweight=".28714mm">
                  <v:stroke endcap="round"/>
                  <v:path arrowok="t" textboxrect="0,0,44196,16764"/>
                </v:shape>
                <v:shape id="Shape 89" o:spid="_x0000_s1087" style="position:absolute;left:3901;top:10268;width:686;height:579;visibility:visible;mso-wrap-style:square;v-text-anchor:top" coordsize="68580,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" path="m68580,57912l,e" filled="f" strokecolor="white" strokeweight=".28714mm">
                  <v:stroke endcap="round"/>
                  <v:path arrowok="t" textboxrect="0,0,68580,57912"/>
                </v:shape>
                <v:shape id="Shape 90" o:spid="_x0000_s1088" style="position:absolute;left:3611;top:9948;width:519;height:518;visibility:visible;mso-wrap-style:square;v-text-anchor:top" coordsize="51816,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" path="m51816,l,51816e" filled="f" strokecolor="white" strokeweight=".28714mm">
                  <v:stroke endcap="round"/>
                  <v:path arrowok="t" textboxrect="0,0,51816,51816"/>
                </v:shape>
                <v:shape id="Shape 91" o:spid="_x0000_s1089" style="position:absolute;left:4328;top:9186;width:1356;height:1280;visibility:visible;mso-wrap-style:square;v-text-anchor:top" coordsize="135636,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" path="m64008,128016l,56388r99060,44196l71628,r64008,71628e" filled="f" strokecolor="white" strokeweight=".28714mm">
                  <v:stroke endcap="round"/>
                  <v:path arrowok="t" textboxrect="0,0,135636,128016"/>
                </v:shape>
                <v:shape id="Shape 92" o:spid="_x0000_s1090" style="position:absolute;left:5318;top:8546;width:595;height:1219;visibility:visible;mso-wrap-style:square;v-text-anchor:top" coordsize="59436,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" path="m59436,121920l,38100,59436,e" filled="f" strokecolor="white" strokeweight=".28714mm">
                  <v:stroke endcap="round"/>
                  <v:path arrowok="t" textboxrect="0,0,59436,121920"/>
                </v:shape>
                <v:shape id="Shape 93" o:spid="_x0000_s1091" style="position:absolute;left:5913;top:9369;width:594;height:381;visibility:visible;mso-wrap-style:square;v-text-anchor:top" coordsize="5943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" path="m59436,l,38100e" filled="f" strokecolor="white" strokeweight=".28714mm">
                  <v:stroke endcap="round"/>
                  <v:path arrowok="t" textboxrect="0,0,59436,38100"/>
                </v:shape>
                <v:shape id="Shape 94" o:spid="_x0000_s1092" style="position:absolute;left:5608;top:8973;width:533;height:335;visibility:visible;mso-wrap-style:square;v-text-anchor:top" coordsize="53340,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" path="m53340,l,33528e" filled="f" strokecolor="white" strokeweight=".28714mm">
                  <v:stroke endcap="round"/>
                  <v:path arrowok="t" textboxrect="0,0,53340,33528"/>
                </v:shape>
                <v:shape id="Shape 95" o:spid="_x0000_s1093" style="position:absolute;left:6263;top:8058;width:1174;height:1220;visibility:visible;mso-wrap-style:square;v-text-anchor:top" coordsize="117348,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" path="m48768,121920l,33528,117348,86868,67056,e" filled="f" strokecolor="white" strokeweight=".28714mm">
                  <v:stroke endcap="round"/>
                  <v:path arrowok="t" textboxrect="0,0,117348,121920"/>
                </v:shape>
                <v:shape id="Shape 96" o:spid="_x0000_s1094" style="position:absolute;left:7604;top:7769;width:381;height:914;visibility:visible;mso-wrap-style:square;v-text-anchor:top" coordsize="38100,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" path="m38100,91439l,e" filled="f" strokecolor="white" strokeweight=".28714mm">
                  <v:stroke endcap="round"/>
                  <v:path arrowok="t" textboxrect="0,0,38100,91439"/>
                </v:shape>
                <v:shape id="Shape 97" o:spid="_x0000_s1095" style="position:absolute;left:7254;top:7616;width:701;height:260;visibility:visible;mso-wrap-style:square;v-text-anchor:top" coordsize="7010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" path="m70104,l,25908e" filled="f" strokecolor="white" strokeweight=".28714mm">
                  <v:stroke endcap="round"/>
                  <v:path arrowok="t" textboxrect="0,0,70104,25908"/>
                </v:shape>
                <v:shape id="Shape 98" o:spid="_x0000_s1096" style="position:absolute;left:8854;top:7220;width:1021;height:1052;visibility:visible;mso-wrap-style:square;v-text-anchor:top" coordsize="102108,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" path="m3048,60960l1524,56388r,-4573l,45720,1524,39624r,-4572l3048,30480,6096,24384,7620,19812r6096,-7620l19812,9144,25908,4572,32004,3048,36576,1524,41148,,57912,r6096,1524l68580,3048r6096,3048l79248,9144r4572,3048l86868,15240r3048,6096l92964,24384r3048,6096l97536,35052r1524,4572l99060,44196r1524,7619l102108,56388r-1524,4572l100584,65532r-1524,6096l97536,76200r-3048,4572l91440,85344r-3048,3048l85344,92964r-4572,3048l74676,99060r-7620,3048l60960,103632r-6096,l50292,105156r-4572,-1524l39624,103632r-3048,-1524l32004,99060,25908,97536,21336,92964,16764,89915,12192,83820,9144,79248,6096,73152,4572,68580,3048,60960e" filled="f" strokecolor="white" strokeweight=".28714mm">
                  <v:stroke endcap="round"/>
                  <v:path arrowok="t" textboxrect="0,0,102108,105156"/>
                </v:shape>
                <v:shape id="Shape 99" o:spid="_x0000_s1097" style="position:absolute;left:9997;top:7053;width:671;height:1051;visibility:visible;mso-wrap-style:square;v-text-anchor:top" coordsize="67056,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" path="m12192,105156l,7620,67056,e" filled="f" strokecolor="white" strokeweight=".28714mm">
                  <v:stroke endcap="round"/>
                  <v:path arrowok="t" textboxrect="0,0,67056,105156"/>
                </v:shape>
                <v:shape id="Shape 100" o:spid="_x0000_s1098" style="position:absolute;left:10058;top:7540;width:579;height:46;visibility:visible;mso-wrap-style:square;v-text-anchor:top" coordsize="57912,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" path="m57912,l,4573e" filled="f" strokecolor="white" strokeweight=".28714mm">
                  <v:stroke endcap="round"/>
                  <v:path arrowok="t" textboxrect="0,0,57912,4573"/>
                </v:shape>
                <v:shape id="Shape 101" o:spid="_x0000_s1099" style="position:absolute;left:11856;top:7098;width:0;height:945;visibility:visible;mso-wrap-style:square;v-text-anchor:top" coordsize="0,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" path="m,94488l,e" filled="f" strokecolor="white" strokeweight=".28714mm">
                  <v:stroke endcap="round"/>
                  <v:path arrowok="t" textboxrect="0,0,0,94488"/>
                </v:shape>
                <v:shape id="Shape 102" o:spid="_x0000_s1100" style="position:absolute;left:11399;top:7068;width:808;height:0;visibility:visible;mso-wrap-style:square;v-text-anchor:top" coordsize="8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" path="m80772,l,e" filled="f" strokecolor="white" strokeweight=".28714mm">
                  <v:stroke endcap="round"/>
                  <v:path arrowok="t" textboxrect="0,0,80772,0"/>
                </v:shape>
                <v:shape id="Shape 103" o:spid="_x0000_s1101" style="position:absolute;left:12344;top:7037;width:823;height:991;visibility:visible;mso-wrap-style:square;v-text-anchor:top" coordsize="822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" path="m,99060l16764,,60960,7620r4572,1524l70104,10668r3048,1524l77724,16764r1524,4572l82296,27432r,9144l80772,41148r-1524,6096l76200,50292r-3048,4572l67056,59436r-4572,1524l53340,60960,7620,53340e" filled="f" strokecolor="white" strokeweight=".28714mm">
                  <v:stroke endcap="round"/>
                  <v:path arrowok="t" textboxrect="0,0,82296,99060"/>
                </v:shape>
                <v:shape id="Shape 104" o:spid="_x0000_s1102" style="position:absolute;left:13228;top:7296;width:869;height:1052;visibility:visible;mso-wrap-style:square;v-text-anchor:top" coordsize="86868,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" path="m,85344l70104,,86868,105156,80772,68580,24384,54864e" filled="f" strokecolor="white" strokeweight=".28714mm">
                  <v:stroke endcap="round"/>
                  <v:path arrowok="t" textboxrect="0,0,86868,105156"/>
                </v:shape>
                <v:shape id="Shape 105" o:spid="_x0000_s1103" style="position:absolute;left:14218;top:7479;width:1082;height:1189;visibility:visible;mso-wrap-style:square;v-text-anchor:top" coordsize="108204,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" path="m,91440l38100,,71628,118872,108204,25908e" filled="f" strokecolor="white" strokeweight=".28714mm">
                  <v:stroke endcap="round"/>
                  <v:path arrowok="t" textboxrect="0,0,108204,118872"/>
                </v:shape>
                <v:shape id="Shape 106" o:spid="_x0000_s1104" style="position:absolute;left:15285;top:7967;width:915;height:1021;visibility:visible;mso-wrap-style:square;v-text-anchor:top" coordsize="91440,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" path="m4572,47244l3048,53339,,59436,,70103r1524,4573l3048,79248r4572,4572l10668,88392r4572,1523l18288,92964r3048,1524l24384,96012r4572,1524l32004,99060r4572,1524l41148,102108r9144,l56388,100584r3048,-1524l65532,96012r4572,-4573l73152,85344r1524,-3048l74676,73152,73152,70103,70104,65532,65532,60960,60960,56388,53340,50292,47244,45720,39624,38100,33528,33527,32004,28956,28956,24384r,-4572l30480,15239r1524,-4571l35052,7620,38100,4572,42672,1524,45720,r6096,l56388,1524r6096,l70104,4572r4572,3048l79248,10668r4572,3047l86868,15239r3048,6097l91440,27432r,13716l89916,44196e" filled="f" strokecolor="white" strokeweight=".28714mm">
                  <v:stroke endcap="round"/>
                  <v:path arrowok="t" textboxrect="0,0,91440,102108"/>
                </v:shape>
                <v:shape id="Shape 107" o:spid="_x0000_s1105" style="position:absolute;left:16154;top:8394;width:1051;height:853;visibility:visible;mso-wrap-style:square;v-text-anchor:top" coordsize="105156,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" path="m,85344l54864,,94488,24384r3048,3048l102108,30480r3048,3048l105156,54864r-3048,4572l100584,62484r-4572,4572l91440,70104r-6096,1524l79248,73152r-6096,l68580,71628,64008,70104,24384,45720e" filled="f" strokecolor="white" strokeweight=".28714mm">
                  <v:stroke endcap="round"/>
                  <v:path arrowok="t" textboxrect="0,0,105156,85344"/>
                </v:shape>
                <v:shape id="Shape 108" o:spid="_x0000_s1106" style="position:absolute;left:17129;top:9125;width:976;height:945;visibility:visible;mso-wrap-style:square;v-text-anchor:top" coordsize="97536,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" path="m10668,21336r4572,-4572l19812,13715r3048,-3047l27432,7620,32004,6096,36576,3048,41148,1524,47244,,60960,r7620,3048l73152,6096r3048,1524l80772,10668r3048,3047l88392,16764r3048,4572l92964,24384r3048,4572l96012,35052r1524,4572l96012,45720r,4572l94488,54864r-1524,4572l89916,65532r-1524,1524l85344,70103r-3048,4573l77724,79248r-3048,3048l68580,85344r-3048,3048l60960,89915r-3048,1525l51816,92964r-3048,1524l42672,94488,38100,92964,32004,91440,25908,89915,19812,86868,15240,83820,10668,80772,7620,77724r,-4572l4572,70103,3048,67056,1524,62484,,57912,,47244,1524,41148,3048,35052,6096,30480,7620,25908r3048,-4572e" filled="f" strokecolor="white" strokeweight=".28714mm">
                  <v:stroke endcap="round"/>
                  <v:path arrowok="t" textboxrect="0,0,97536,94488"/>
                </v:shape>
                <v:shape id="Shape 109" o:spid="_x0000_s1107" style="position:absolute;left:17861;top:9704;width:1158;height:762;visibility:visible;mso-wrap-style:square;v-text-anchor:top" coordsize="11582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" path="m,70103l74676,r32004,32003l109728,35052r3048,4572l114300,42672r1524,6096l114300,53340r-1524,6096l111252,60960r-3048,3048l106680,67056r-4572,3047l97536,73152r-4572,1524l86868,76200r-4572,l76200,74676,71628,71628,68580,70103,33528,38100e" filled="f" strokecolor="white" strokeweight=".28714mm">
                  <v:stroke endcap="round"/>
                  <v:path arrowok="t" textboxrect="0,0,115824,76200"/>
                </v:shape>
                <v:shape id="Shape 110" o:spid="_x0000_s1108" style="position:absolute;left:18333;top:10344;width:244;height:488;visibility:visible;mso-wrap-style:square;v-text-anchor:top" coordsize="24384,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" path="m16764,r3048,3048l22860,7620r,3048l24384,13716r,6096l21336,22860r-3048,4572l13716,33528,9144,38100,3048,44196,1524,45720,,48768e" filled="f" strokecolor="white" strokeweight=".28714mm">
                  <v:stroke endcap="round"/>
                  <v:path arrowok="t" textboxrect="0,0,24384,48768"/>
                </v:shape>
                <v:shape id="Shape 111" o:spid="_x0000_s1109" style="position:absolute;left:18684;top:10725;width:716;height:564;visibility:visible;mso-wrap-style:square;v-text-anchor:top" coordsize="7162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" path="m,56388l71628,e" filled="f" strokecolor="white" strokeweight=".28714mm">
                  <v:stroke endcap="round"/>
                  <v:path arrowok="t" textboxrect="0,0,71628,56388"/>
                </v:shape>
                <v:shape id="Shape 112" o:spid="_x0000_s1110" style="position:absolute;left:19171;top:10375;width:488;height:548;visibility:visible;mso-wrap-style:square;v-text-anchor:top" coordsize="4876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" path="m48768,54864l,e" filled="f" strokecolor="white" strokeweight=".28714mm">
                  <v:stroke endcap="round"/>
                  <v:path arrowok="t" textboxrect="0,0,48768,54864"/>
                </v:shape>
                <v:shape id="Shape 113" o:spid="_x0000_s1111" style="position:absolute;left:18897;top:11320;width:1097;height:929;visibility:visible;mso-wrap-style:square;v-text-anchor:top" coordsize="109728,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" path="m,24385l109728,,50292,92964,71628,60960,36576,16764e" filled="f" strokecolor="white" strokeweight=".28714mm">
                  <v:stroke endcap="round"/>
                  <v:path arrowok="t" textboxrect="0,0,109728,92964"/>
                </v:shape>
                <v:shape id="Shape 114" o:spid="_x0000_s1112" style="position:absolute;left:19583;top:12158;width:731;height:381;visibility:visible;mso-wrap-style:square;v-text-anchor:top" coordsize="7315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" path="m,38100l73152,e" filled="f" strokecolor="white" strokeweight=".28714mm">
                  <v:stroke endcap="round"/>
                  <v:path arrowok="t" textboxrect="0,0,73152,38100"/>
                </v:shape>
                <v:shape id="Shape 115" o:spid="_x0000_s1113" style="position:absolute;left:20193;top:11777;width:381;height:625;visibility:visible;mso-wrap-style:square;v-text-anchor:top" coordsize="38100,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" path="m38100,62484l,e" filled="f" strokecolor="white" strokeweight=".28714mm">
                  <v:stroke endcap="round"/>
                  <v:path arrowok="t" textboxrect="0,0,38100,62484"/>
                </v:shape>
                <v:shape id="Shape 116" o:spid="_x0000_s1114" style="position:absolute;left:19781;top:12630;width:945;height:442;visibility:visible;mso-wrap-style:square;v-text-anchor:top" coordsize="94488,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" path="m,44196l94488,,,44196e" filled="f" strokecolor="white" strokeweight=".28714mm">
                  <v:stroke endcap="round"/>
                  <v:path arrowok="t" textboxrect="0,0,94488,44196"/>
                </v:shape>
                <v:shape id="Shape 117" o:spid="_x0000_s1115" style="position:absolute;left:20071;top:13072;width:1173;height:945;visibility:visible;mso-wrap-style:square;v-text-anchor:top" coordsize="11734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" path="m38100,6097l45720,4573,51816,3049,57912,1525,64008,r4572,1525l74676,1525r6096,1524l86868,4573r9144,4571l100584,12192r6096,6096l111252,21337r1524,3048l114300,30480r1524,4572l117348,39625r,16763l114300,60961r-1524,6095l109728,68580r-4572,4572l100584,77725r-4572,3048l91440,85344r-4572,1524l82296,88392r-6096,1524l68580,91440r-6096,3048l45720,94488,39624,92964,35052,91440,30480,89916,24384,88392,19812,85344,15240,80773,12192,76200,7620,70104,4572,67056,1524,60961r,-9145l,47244,1524,42673,3048,38100,4572,33528,9144,27432r3048,-4571l15240,19813r4572,-4573l25908,12192,32004,9144,38100,6097e" filled="f" strokecolor="white" strokeweight=".28714mm">
                  <v:stroke endcap="round"/>
                  <v:path arrowok="t" textboxrect="0,0,117348,94488"/>
                </v:shape>
                <v:shape id="Shape 118" o:spid="_x0000_s1116" style="position:absolute;left:20452;top:14139;width:1219;height:960;visibility:visible;mso-wrap-style:square;v-text-anchor:top" coordsize="121920,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" path="m,25908l100584,,21336,96012,121920,67056e" filled="f" strokecolor="white" strokeweight=".28714mm">
                  <v:stroke endcap="round"/>
                  <v:path arrowok="t" textboxrect="0,0,121920,96012"/>
                </v:shape>
                <v:shape id="Shape 119" o:spid="_x0000_s1117" style="position:absolute;left:12771;top:7662;width:183;height:473;visibility:visible;mso-wrap-style:square;v-text-anchor:top" coordsize="18288,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" path="m,l4572,1524,9144,3048r1524,1524l13716,6096r3048,4572l16764,15240r1524,4572l16764,25908r,6096l15240,41148r,1524l16764,47244e" filled="f" strokecolor="white" strokeweight=".28714mm">
                  <v:stroke endcap="round"/>
                  <v:path arrowok="t" textboxrect="0,0,18288,47244"/>
                </v:shape>
                <w10:anchorlock/>
              </v:group>
            </w:pict>
          </mc:Fallback>
        </mc:AlternateContent>
      </w:r>
    </w:p>
    <w:p w14:paraId="05F2817E" w14:textId="5DEBAFFE" w:rsidR="00E7013D" w:rsidRPr="0068083A" w:rsidRDefault="00E7013D" w:rsidP="00E7013D">
      <w:pPr>
        <w:spacing w:line="259" w:lineRule="auto"/>
        <w:ind w:left="116"/>
        <w:jc w:val="center"/>
      </w:pPr>
    </w:p>
    <w:p w14:paraId="435E75D9" w14:textId="2D7DC462" w:rsidR="00E7013D" w:rsidRPr="0068083A" w:rsidRDefault="00D93BDB" w:rsidP="00E7013D">
      <w:pPr>
        <w:spacing w:after="17" w:line="251" w:lineRule="auto"/>
        <w:ind w:left="2887" w:right="2761"/>
        <w:jc w:val="center"/>
      </w:pPr>
      <w:r>
        <w:rPr>
          <w:b/>
          <w:sz w:val="48"/>
        </w:rPr>
        <w:t xml:space="preserve">Special Provisions </w:t>
      </w:r>
      <w:r w:rsidR="00E7013D" w:rsidRPr="0068083A">
        <w:rPr>
          <w:b/>
          <w:sz w:val="48"/>
        </w:rPr>
        <w:t>For</w:t>
      </w:r>
    </w:p>
    <w:p w14:paraId="19DBCCB8" w14:textId="7D9B571D" w:rsidR="00E7013D" w:rsidRPr="0068083A" w:rsidRDefault="00E7013D" w:rsidP="00E7013D">
      <w:pPr>
        <w:spacing w:after="17" w:line="251" w:lineRule="auto"/>
        <w:ind w:left="2250" w:right="1890" w:firstLine="7"/>
        <w:jc w:val="center"/>
      </w:pPr>
      <w:r>
        <w:rPr>
          <w:b/>
          <w:sz w:val="48"/>
        </w:rPr>
        <w:t xml:space="preserve">Federal Aid </w:t>
      </w:r>
      <w:r w:rsidRPr="0068083A">
        <w:rPr>
          <w:b/>
          <w:sz w:val="48"/>
        </w:rPr>
        <w:t>Projects</w:t>
      </w:r>
    </w:p>
    <w:p w14:paraId="20495BE1" w14:textId="77777777" w:rsidR="00E7013D" w:rsidRPr="0068083A" w:rsidRDefault="00E7013D" w:rsidP="00E7013D">
      <w:pPr>
        <w:spacing w:line="259" w:lineRule="auto"/>
        <w:ind w:left="116"/>
        <w:jc w:val="center"/>
      </w:pPr>
      <w:r w:rsidRPr="0068083A">
        <w:rPr>
          <w:b/>
          <w:sz w:val="48"/>
        </w:rPr>
        <w:t xml:space="preserve"> </w:t>
      </w:r>
    </w:p>
    <w:p w14:paraId="39568095" w14:textId="77777777" w:rsidR="00E7013D" w:rsidRPr="0068083A" w:rsidRDefault="00E7013D" w:rsidP="00E7013D">
      <w:pPr>
        <w:spacing w:line="259" w:lineRule="auto"/>
        <w:ind w:left="116"/>
        <w:jc w:val="center"/>
      </w:pPr>
      <w:r w:rsidRPr="0068083A">
        <w:rPr>
          <w:b/>
          <w:sz w:val="48"/>
        </w:rPr>
        <w:t xml:space="preserve"> </w:t>
      </w:r>
    </w:p>
    <w:p w14:paraId="125F45C4" w14:textId="26E11361" w:rsidR="00E7013D" w:rsidRDefault="00E7013D" w:rsidP="00E7013D">
      <w:pPr>
        <w:spacing w:after="56" w:line="259" w:lineRule="auto"/>
        <w:rPr>
          <w:b/>
          <w:sz w:val="28"/>
        </w:rPr>
      </w:pPr>
    </w:p>
    <w:p w14:paraId="23B12836" w14:textId="77777777" w:rsidR="00234E22" w:rsidRPr="0068083A" w:rsidRDefault="00234E22" w:rsidP="00E7013D">
      <w:pPr>
        <w:spacing w:after="56" w:line="259" w:lineRule="auto"/>
        <w:rPr>
          <w:b/>
          <w:sz w:val="28"/>
        </w:rPr>
      </w:pPr>
    </w:p>
    <w:p w14:paraId="6C0437E8" w14:textId="77777777" w:rsidR="00E7013D" w:rsidRDefault="00E7013D" w:rsidP="00E7013D">
      <w:pPr>
        <w:spacing w:line="259" w:lineRule="auto"/>
        <w:rPr>
          <w:b/>
          <w:sz w:val="28"/>
        </w:rPr>
      </w:pPr>
    </w:p>
    <w:p w14:paraId="78E1B8F6" w14:textId="77777777" w:rsidR="00E7013D" w:rsidRPr="0068083A" w:rsidRDefault="00E7013D" w:rsidP="00E7013D">
      <w:pPr>
        <w:spacing w:line="259" w:lineRule="auto"/>
        <w:rPr>
          <w:b/>
          <w:sz w:val="24"/>
        </w:rPr>
      </w:pPr>
    </w:p>
    <w:p w14:paraId="0681B4F9" w14:textId="77777777" w:rsidR="00E7013D" w:rsidRPr="0068083A" w:rsidRDefault="00E7013D" w:rsidP="00E7013D">
      <w:pPr>
        <w:spacing w:line="259" w:lineRule="auto"/>
      </w:pPr>
      <w:r w:rsidRPr="0068083A">
        <w:rPr>
          <w:b/>
          <w:sz w:val="24"/>
        </w:rPr>
        <w:t xml:space="preserve"> </w:t>
      </w:r>
    </w:p>
    <w:p w14:paraId="390874D2" w14:textId="77777777" w:rsidR="00E7013D" w:rsidRPr="0068083A" w:rsidRDefault="00E7013D" w:rsidP="00E7013D">
      <w:pPr>
        <w:spacing w:line="259" w:lineRule="auto"/>
      </w:pPr>
      <w:r w:rsidRPr="0068083A">
        <w:rPr>
          <w:b/>
          <w:sz w:val="24"/>
        </w:rPr>
        <w:t xml:space="preserve"> </w:t>
      </w:r>
    </w:p>
    <w:p w14:paraId="14767741" w14:textId="7E60FF08" w:rsidR="00E7013D" w:rsidRPr="00C13752" w:rsidRDefault="00E7013D" w:rsidP="00E7013D">
      <w:pPr>
        <w:spacing w:after="3" w:line="259" w:lineRule="auto"/>
        <w:ind w:left="-5"/>
        <w:rPr>
          <w:b/>
          <w:color w:val="FF0000"/>
          <w:sz w:val="24"/>
        </w:rPr>
      </w:pPr>
      <w:r w:rsidRPr="00C13752">
        <w:rPr>
          <w:b/>
          <w:sz w:val="24"/>
        </w:rPr>
        <w:t>FY 2022 Edition</w:t>
      </w:r>
    </w:p>
    <w:p w14:paraId="722EA3E8" w14:textId="61A6C6E3" w:rsidR="00E7013D" w:rsidRDefault="00E7013D" w:rsidP="00E7013D">
      <w:pPr>
        <w:spacing w:after="3" w:line="259" w:lineRule="auto"/>
        <w:ind w:left="-5"/>
      </w:pPr>
      <w:r w:rsidRPr="00C13752">
        <w:rPr>
          <w:b/>
          <w:sz w:val="24"/>
        </w:rPr>
        <w:t xml:space="preserve">Revision X: </w:t>
      </w:r>
      <w:r w:rsidR="00802E48" w:rsidRPr="00C13752">
        <w:rPr>
          <w:b/>
          <w:sz w:val="24"/>
        </w:rPr>
        <w:t>July</w:t>
      </w:r>
      <w:r w:rsidRPr="00C13752">
        <w:rPr>
          <w:b/>
          <w:sz w:val="24"/>
        </w:rPr>
        <w:t xml:space="preserve"> 2022</w:t>
      </w:r>
    </w:p>
    <w:p w14:paraId="2ED61530" w14:textId="2FF5579B" w:rsidR="00EF1293" w:rsidRDefault="004B4316" w:rsidP="004B4316">
      <w:pPr>
        <w:pStyle w:val="000SpecialProvision"/>
      </w:pPr>
      <w:r w:rsidRPr="004B4316">
        <w:lastRenderedPageBreak/>
        <w:t>SPECIAL PROVISIONS</w:t>
      </w:r>
    </w:p>
    <w:p w14:paraId="65F78C21" w14:textId="77777777" w:rsidR="006E1619" w:rsidRDefault="006E1619" w:rsidP="006E1619">
      <w:pPr>
        <w:pStyle w:val="HiddenTextSpec"/>
      </w:pPr>
      <w:bookmarkStart w:id="2" w:name="_Toc171910931"/>
      <w:bookmarkStart w:id="3" w:name="_Toc175377455"/>
      <w:bookmarkStart w:id="4" w:name="_Toc176675908"/>
      <w:bookmarkStart w:id="5" w:name="_Toc171910933"/>
      <w:bookmarkStart w:id="6" w:name="_Toc175377457"/>
      <w:bookmarkStart w:id="7" w:name="_Toc175470354"/>
      <w:bookmarkStart w:id="8" w:name="_Toc176675910"/>
      <w:r>
        <w:t>1**************************************************************************************************************************1</w:t>
      </w:r>
    </w:p>
    <w:p w14:paraId="64C7C8F2" w14:textId="77777777" w:rsidR="006E1619" w:rsidRDefault="006E1619" w:rsidP="006E1619">
      <w:pPr>
        <w:pStyle w:val="HiddenTextSpec"/>
      </w:pPr>
      <w:r>
        <w:t>include PROJECT DESCRIPTION AS SHOWN ON THE KEY sheet AND FEDERAL PROJECT NUMBER (CONSTRUCTION) WHEN APPLICABLE.</w:t>
      </w:r>
    </w:p>
    <w:p w14:paraId="5F74C886" w14:textId="77777777" w:rsidR="006E1619" w:rsidRPr="00BA1860" w:rsidRDefault="006E1619" w:rsidP="006E1619">
      <w:pPr>
        <w:pStyle w:val="Title"/>
      </w:pPr>
    </w:p>
    <w:p w14:paraId="1E3DAA01" w14:textId="77777777" w:rsidR="006E1619" w:rsidRDefault="006E1619" w:rsidP="006E1619">
      <w:pPr>
        <w:pStyle w:val="HiddenTextSpec"/>
        <w:rPr>
          <w:b/>
        </w:rPr>
      </w:pPr>
      <w:r>
        <w:rPr>
          <w:b/>
        </w:rPr>
        <w:t>subject matter expert (Sme) CONTACT – project manager</w:t>
      </w:r>
    </w:p>
    <w:p w14:paraId="3EAF9C5D" w14:textId="77777777" w:rsidR="006E1619" w:rsidRDefault="006E1619" w:rsidP="006E1619">
      <w:pPr>
        <w:pStyle w:val="HiddenTextSpec"/>
      </w:pPr>
      <w:bookmarkStart w:id="9" w:name="_Toc396613494"/>
      <w:bookmarkStart w:id="10" w:name="_Toc435506669"/>
      <w:r>
        <w:t>1**************************************************************************************************************************1</w:t>
      </w:r>
    </w:p>
    <w:p w14:paraId="720E77DF" w14:textId="77777777" w:rsidR="006E1619" w:rsidRDefault="006E1619" w:rsidP="006E1619">
      <w:pPr>
        <w:pStyle w:val="000Section"/>
        <w:keepNext w:val="0"/>
      </w:pPr>
      <w:r>
        <w:t>AUTHORIZATION OF CONTRACT</w:t>
      </w:r>
      <w:bookmarkEnd w:id="9"/>
      <w:bookmarkEnd w:id="10"/>
    </w:p>
    <w:p w14:paraId="301988EB" w14:textId="77777777" w:rsidR="006E1619" w:rsidRDefault="006E1619" w:rsidP="006E1619">
      <w:pPr>
        <w:pStyle w:val="HiddenTextSpec"/>
      </w:pPr>
      <w:r>
        <w:t>1**************************************************************************************************************************1</w:t>
      </w:r>
    </w:p>
    <w:p w14:paraId="5EA67038" w14:textId="77777777" w:rsidR="006E1619" w:rsidRPr="00833EB6" w:rsidRDefault="006E1619" w:rsidP="006E1619">
      <w:pPr>
        <w:pStyle w:val="HiddenTextSpec"/>
      </w:pPr>
      <w:r w:rsidRPr="00833EB6">
        <w:t>INclude THE FOLLOWING FOR fhwa funded projects</w:t>
      </w:r>
    </w:p>
    <w:p w14:paraId="574BCCC7" w14:textId="77777777" w:rsidR="000149D5" w:rsidRDefault="000149D5" w:rsidP="000149D5">
      <w:pPr>
        <w:jc w:val="both"/>
      </w:pPr>
      <w:bookmarkStart w:id="11" w:name="_Toc396613495"/>
      <w:bookmarkStart w:id="12" w:name="_Toc435506670"/>
      <w:r>
        <w:t>The contract for this project is authorized by the provisions of local public contracts law, NJSA 40A: 11-1 et seq and Title 23 of the United States Code - Highways.</w:t>
      </w:r>
    </w:p>
    <w:p w14:paraId="0EA6BA11" w14:textId="77777777" w:rsidR="006E1619" w:rsidRDefault="006E1619" w:rsidP="006E1619">
      <w:pPr>
        <w:pStyle w:val="HiddenTextSpec"/>
      </w:pPr>
      <w:r>
        <w:t>1**************************************************************************************************************************1</w:t>
      </w:r>
    </w:p>
    <w:bookmarkEnd w:id="11"/>
    <w:bookmarkEnd w:id="12"/>
    <w:p w14:paraId="2D3CD7A6" w14:textId="77777777" w:rsidR="006E1619" w:rsidRDefault="006E1619" w:rsidP="006E1619">
      <w:pPr>
        <w:pStyle w:val="000Section"/>
        <w:keepNext w:val="0"/>
      </w:pPr>
      <w:r>
        <w:t>SPECIFICATIONS TO BE USED</w:t>
      </w:r>
    </w:p>
    <w:p w14:paraId="1229BAFF" w14:textId="77777777" w:rsidR="006E1619" w:rsidRDefault="006E1619" w:rsidP="006E1619">
      <w:pPr>
        <w:pStyle w:val="Paragraph"/>
      </w:pPr>
      <w:r>
        <w:t>The 20</w:t>
      </w:r>
      <w:r w:rsidR="000D3D51">
        <w:t>19</w:t>
      </w:r>
      <w:r>
        <w:t xml:space="preserve"> Standard Specifications for Road and Bridge Construction, of the New Jersey Department of Transportation </w:t>
      </w:r>
      <w:r w:rsidRPr="006F5CF5">
        <w:t xml:space="preserve">(Department) </w:t>
      </w:r>
      <w:r>
        <w:t>as amended herein will govern the construction of this Project and the execution of the Contract.</w:t>
      </w:r>
    </w:p>
    <w:p w14:paraId="65F78B3F" w14:textId="77777777" w:rsidR="006E1619" w:rsidRDefault="006E1619" w:rsidP="006E1619">
      <w:pPr>
        <w:pStyle w:val="Paragraph"/>
      </w:pPr>
      <w:r>
        <w:t>These Special Provisions consist of the following:</w:t>
      </w:r>
    </w:p>
    <w:p w14:paraId="64A5DC15" w14:textId="77777777" w:rsidR="006E1619" w:rsidRDefault="006E1619" w:rsidP="006E1619">
      <w:pPr>
        <w:pStyle w:val="HiddenTextSpec"/>
      </w:pPr>
      <w:r>
        <w:t>1**************************************************************************************************************************1</w:t>
      </w:r>
    </w:p>
    <w:p w14:paraId="49F8F68F" w14:textId="77777777" w:rsidR="006E1619" w:rsidRDefault="006E1619" w:rsidP="006E1619">
      <w:pPr>
        <w:pStyle w:val="HiddenTextSpec"/>
      </w:pPr>
      <w:r>
        <w:t>complete and include the following</w:t>
      </w:r>
    </w:p>
    <w:p w14:paraId="6F17991F" w14:textId="77777777" w:rsidR="006E1619" w:rsidRDefault="006E1619" w:rsidP="006E1619">
      <w:pPr>
        <w:pStyle w:val="List0indent"/>
      </w:pPr>
      <w:r>
        <w:t>Pages 1 to ___ inclusive.</w:t>
      </w:r>
    </w:p>
    <w:p w14:paraId="775A3DE8" w14:textId="77777777" w:rsidR="006E1619" w:rsidRDefault="006E1619" w:rsidP="006E1619">
      <w:pPr>
        <w:pStyle w:val="HiddenTextSpec"/>
      </w:pPr>
      <w:r>
        <w:t>1**************************************************************************************************************************1</w:t>
      </w:r>
    </w:p>
    <w:p w14:paraId="5C05F307" w14:textId="77777777" w:rsidR="006E1619" w:rsidRDefault="006E1619" w:rsidP="006E1619">
      <w:pPr>
        <w:pStyle w:val="HiddenTextSpec"/>
      </w:pPr>
    </w:p>
    <w:p w14:paraId="6B493639" w14:textId="77777777" w:rsidR="006E1619" w:rsidRDefault="006E1619" w:rsidP="006E1619">
      <w:pPr>
        <w:pStyle w:val="HiddenTextSpec"/>
      </w:pPr>
      <w:r>
        <w:t>1**************************************************************************************************************************1</w:t>
      </w:r>
    </w:p>
    <w:p w14:paraId="72B20B03" w14:textId="77777777" w:rsidR="006E1619" w:rsidRPr="00833EB6" w:rsidRDefault="006E1619" w:rsidP="006E1619">
      <w:pPr>
        <w:pStyle w:val="HiddenTextSpec"/>
      </w:pPr>
      <w:r w:rsidRPr="00833EB6">
        <w:t>INclude THE FOLLOWING FOR fhwa funded projects</w:t>
      </w:r>
    </w:p>
    <w:p w14:paraId="335D57EB" w14:textId="379F0505" w:rsidR="006E1619" w:rsidRDefault="006E1619" w:rsidP="000A7DAE">
      <w:pPr>
        <w:pStyle w:val="Paragraph"/>
      </w:pPr>
      <w:r w:rsidRPr="003F452D">
        <w:t xml:space="preserve">General wage determinations issued under Davis-Bacon and related acts, published by US Department of Labor, may be </w:t>
      </w:r>
      <w:r w:rsidRPr="006C7313">
        <w:t>obtained from the W</w:t>
      </w:r>
      <w:r>
        <w:t xml:space="preserve">age Determinations online </w:t>
      </w:r>
      <w:r w:rsidRPr="000A7DAE">
        <w:t>website</w:t>
      </w:r>
      <w:r w:rsidRPr="006C7313">
        <w:t xml:space="preserve"> at</w:t>
      </w:r>
      <w:r w:rsidR="00AE05A8">
        <w:t xml:space="preserve"> </w:t>
      </w:r>
      <w:hyperlink r:id="rId11" w:history="1">
        <w:r w:rsidR="00AE05A8" w:rsidRPr="00AE05A8">
          <w:rPr>
            <w:rStyle w:val="Hyperlink"/>
          </w:rPr>
          <w:t>SAM.gov | Wage Determinations</w:t>
        </w:r>
      </w:hyperlink>
      <w:r w:rsidR="000149D5">
        <w:t xml:space="preserve"> </w:t>
      </w:r>
      <w:r w:rsidRPr="006C7313">
        <w:t xml:space="preserve">Select state, county and construction type heading: HIGHWAY where the Project is to be performed then click </w:t>
      </w:r>
      <w:r>
        <w:t>Search</w:t>
      </w:r>
      <w:r w:rsidRPr="006C7313">
        <w:t>.</w:t>
      </w:r>
    </w:p>
    <w:p w14:paraId="1F02A685" w14:textId="77777777" w:rsidR="006E1619" w:rsidRPr="003F452D" w:rsidRDefault="006E1619" w:rsidP="006E1619">
      <w:pPr>
        <w:pStyle w:val="Paragraph"/>
      </w:pPr>
      <w:r w:rsidRPr="003F452D">
        <w:t>Pay the prevailing wage rates determined by the United States Secretary of Labor and the New Jersey Department of Labor</w:t>
      </w:r>
      <w:r w:rsidRPr="006F5CF5">
        <w:t xml:space="preserve"> and Workforce Development</w:t>
      </w:r>
      <w:r w:rsidRPr="003F452D">
        <w:t>.  If the prevailing wage rate prescribed for any craft by the United States Secretary of Labor is not the same as the prevailing wage rate prescribed for that craft by the New Jersey Department of Labor</w:t>
      </w:r>
      <w:r w:rsidRPr="006F5CF5">
        <w:t xml:space="preserve"> and Workforce Development</w:t>
      </w:r>
      <w:r w:rsidRPr="003F452D">
        <w:t>, pay the higher rate.</w:t>
      </w:r>
    </w:p>
    <w:p w14:paraId="43BAEF1E" w14:textId="6C047D66" w:rsidR="006E1619" w:rsidRPr="003F452D" w:rsidRDefault="006E1619" w:rsidP="006E1619">
      <w:pPr>
        <w:pStyle w:val="Paragraph"/>
      </w:pPr>
      <w:r w:rsidRPr="003F452D">
        <w:t xml:space="preserve">State wage rates may be obtained from the New Jersey Department of Labor &amp; Workforce Development </w:t>
      </w:r>
      <w:r w:rsidR="003E4B22">
        <w:br/>
        <w:t xml:space="preserve">(Telephone: </w:t>
      </w:r>
      <w:r w:rsidRPr="003F452D">
        <w:t>609-292-2259) or by accessing the Department of Labo</w:t>
      </w:r>
      <w:r>
        <w:t>r &amp; Workforce Development’s web</w:t>
      </w:r>
      <w:r w:rsidRPr="003F452D">
        <w:t xml:space="preserve">site at </w:t>
      </w:r>
      <w:hyperlink r:id="rId12" w:history="1">
        <w:r w:rsidR="00DA6DE0" w:rsidRPr="00B655A4">
          <w:rPr>
            <w:rStyle w:val="Hyperlink"/>
          </w:rPr>
          <w:t>https://www.nj.gov/labor/wagehour/wagerate/prevailing_wage_determinations.html</w:t>
        </w:r>
      </w:hyperlink>
      <w:r w:rsidR="00DA6DE0">
        <w:t xml:space="preserve">. </w:t>
      </w:r>
      <w:r w:rsidR="009C4141">
        <w:t xml:space="preserve"> </w:t>
      </w:r>
      <w:r w:rsidRPr="003F452D">
        <w:t>The State wage rates in effect at the time of award are part of this Contract, pursuant to Chapter 150, Laws of 1963 (N</w:t>
      </w:r>
      <w:r>
        <w:t>.</w:t>
      </w:r>
      <w:r w:rsidRPr="003F452D">
        <w:t>J</w:t>
      </w:r>
      <w:r>
        <w:t>.</w:t>
      </w:r>
      <w:r w:rsidRPr="003F452D">
        <w:t>S</w:t>
      </w:r>
      <w:r>
        <w:t>.</w:t>
      </w:r>
      <w:r w:rsidRPr="003F452D">
        <w:t>A</w:t>
      </w:r>
      <w:r>
        <w:t>. 34:11-56.25 et seq.)</w:t>
      </w:r>
    </w:p>
    <w:p w14:paraId="75743194" w14:textId="77777777" w:rsidR="006E1619" w:rsidRDefault="006E1619" w:rsidP="006E1619">
      <w:pPr>
        <w:pStyle w:val="Paragraph"/>
      </w:pPr>
      <w:r w:rsidRPr="003F452D">
        <w:t>If an employee of the Contractor or subcontractor has been paid a rate of wages less than the prevailing wage, the Department may suspend the Work, and declare the Contractor in default.</w:t>
      </w:r>
    </w:p>
    <w:p w14:paraId="059EF940" w14:textId="4C903472" w:rsidR="006E1619" w:rsidRDefault="006E1619" w:rsidP="006E1619">
      <w:pPr>
        <w:pStyle w:val="Paragraph"/>
      </w:pPr>
      <w:r>
        <w:t>The NJDOT must report all suspected or reported violations to the federal agency providi</w:t>
      </w:r>
      <w:r w:rsidR="009C4141">
        <w:t>ng the funding for the project.</w:t>
      </w:r>
    </w:p>
    <w:p w14:paraId="3ECCB0BE" w14:textId="77777777" w:rsidR="006E1619" w:rsidRDefault="006E1619" w:rsidP="006E1619">
      <w:pPr>
        <w:pStyle w:val="Paragraph"/>
      </w:pPr>
      <w:r>
        <w:t xml:space="preserve">Contractor’s compliance is required with the Copeland “Anti-Kickback” Act, (40 U.S.C. 3145), as supplemented by the Department of Labor regulations (29 CFR Part 3, “Contractors and </w:t>
      </w:r>
      <w:r w:rsidR="0059257F">
        <w:t>s</w:t>
      </w:r>
      <w:r>
        <w:t>ubcontractors on Public Building or Public Work Financed in Whole or In Part by Loans or Grants from the United States”).  Each contractor or subcontractor is prohibited from inducing by any means, any person employed in the construction, completion or repair of public work, to give up any part of the compensation to which he or she is otherwise entitled.  The NJDOT must report all suspected or reported violations to the federal agency providing the funding for the project.</w:t>
      </w:r>
    </w:p>
    <w:p w14:paraId="4DA52E1B" w14:textId="77777777" w:rsidR="006E1619" w:rsidRDefault="006E1619" w:rsidP="006E1619">
      <w:pPr>
        <w:pStyle w:val="Paragraph"/>
      </w:pPr>
      <w:r>
        <w:t>T</w:t>
      </w:r>
      <w:r w:rsidRPr="003F452D">
        <w:t xml:space="preserve">he following </w:t>
      </w:r>
      <w:r>
        <w:t>information is</w:t>
      </w:r>
      <w:r w:rsidRPr="003F452D">
        <w:t xml:space="preserve"> located </w:t>
      </w:r>
      <w:r w:rsidRPr="00181F4C">
        <w:t>at the e</w:t>
      </w:r>
      <w:r>
        <w:t>nd of these Special Provisions:</w:t>
      </w:r>
    </w:p>
    <w:p w14:paraId="54E6ADC8" w14:textId="77777777" w:rsidR="006E1619" w:rsidRDefault="006E1619" w:rsidP="006E1619">
      <w:pPr>
        <w:pStyle w:val="HiddenTextSpec"/>
      </w:pPr>
      <w:r w:rsidRPr="003F452D">
        <w:lastRenderedPageBreak/>
        <w:t>2**************************************************************************************2</w:t>
      </w:r>
    </w:p>
    <w:p w14:paraId="30A5A1AE" w14:textId="77777777" w:rsidR="006E1619" w:rsidRPr="008166D6" w:rsidRDefault="006E1619" w:rsidP="008166D6">
      <w:pPr>
        <w:pStyle w:val="List0indent"/>
      </w:pPr>
      <w:r w:rsidRPr="008166D6">
        <w:t>1.</w:t>
      </w:r>
      <w:r w:rsidRPr="008166D6">
        <w:tab/>
        <w:t>Disadvantaged Business Enterprise Utilization. (Federal Aid Project Attachment 1)</w:t>
      </w:r>
    </w:p>
    <w:p w14:paraId="58000227" w14:textId="77777777" w:rsidR="008166D6" w:rsidRPr="003F452D" w:rsidRDefault="008166D6" w:rsidP="008166D6">
      <w:pPr>
        <w:pStyle w:val="HiddenTextSpec"/>
      </w:pPr>
    </w:p>
    <w:p w14:paraId="5D3869C0" w14:textId="77777777" w:rsidR="006E1619" w:rsidRPr="00C0345C" w:rsidRDefault="006E1619" w:rsidP="006E1619">
      <w:pPr>
        <w:pStyle w:val="HiddenTextSpec"/>
        <w:rPr>
          <w:b/>
        </w:rPr>
      </w:pPr>
      <w:r w:rsidRPr="00C0345C">
        <w:rPr>
          <w:b/>
        </w:rPr>
        <w:t>OR</w:t>
      </w:r>
    </w:p>
    <w:p w14:paraId="583DC6E9" w14:textId="77777777" w:rsidR="006E1619" w:rsidRPr="008166D6" w:rsidRDefault="006E1619" w:rsidP="00F46A86">
      <w:pPr>
        <w:pStyle w:val="List0indent"/>
      </w:pPr>
      <w:r w:rsidRPr="008166D6">
        <w:t>1.</w:t>
      </w:r>
      <w:r w:rsidRPr="008166D6">
        <w:tab/>
        <w:t xml:space="preserve">Emerging Small Business </w:t>
      </w:r>
      <w:r w:rsidRPr="00F46A86">
        <w:t>Enterprise</w:t>
      </w:r>
      <w:r w:rsidRPr="008166D6">
        <w:t xml:space="preserve"> Utilization. (Federal Aid Project Attachment 1)</w:t>
      </w:r>
    </w:p>
    <w:p w14:paraId="2DB8BAC6" w14:textId="77777777" w:rsidR="008166D6" w:rsidRPr="003F452D" w:rsidRDefault="008166D6" w:rsidP="008166D6">
      <w:pPr>
        <w:pStyle w:val="HiddenTextSpec"/>
      </w:pPr>
    </w:p>
    <w:p w14:paraId="32A7350B" w14:textId="77777777" w:rsidR="006E1619" w:rsidRDefault="006E1619" w:rsidP="006E1619">
      <w:pPr>
        <w:pStyle w:val="HiddenTextSpec"/>
      </w:pPr>
      <w:r w:rsidRPr="00D258B4">
        <w:t xml:space="preserve">The </w:t>
      </w:r>
      <w:r>
        <w:t>D</w:t>
      </w:r>
      <w:r w:rsidRPr="00D258B4">
        <w:t>BE</w:t>
      </w:r>
      <w:r>
        <w:t xml:space="preserve">/ESBE </w:t>
      </w:r>
      <w:r w:rsidRPr="00D258B4">
        <w:t xml:space="preserve">goals request form and classification codes worksheet are available at </w:t>
      </w:r>
    </w:p>
    <w:p w14:paraId="5F1D6096" w14:textId="77777777" w:rsidR="008166D6" w:rsidRPr="003F452D" w:rsidRDefault="008166D6" w:rsidP="008166D6">
      <w:pPr>
        <w:pStyle w:val="HiddenTextSpec"/>
      </w:pPr>
    </w:p>
    <w:p w14:paraId="58B4A36A" w14:textId="0657B4BE" w:rsidR="006E1619" w:rsidRPr="007A5AA4" w:rsidRDefault="007A5AA4" w:rsidP="006E1619">
      <w:pPr>
        <w:pStyle w:val="HiddenTextSpec"/>
        <w:rPr>
          <w:rStyle w:val="Hyperlink"/>
        </w:rPr>
      </w:pPr>
      <w:r w:rsidRPr="00D90C5F">
        <w:rPr>
          <w:rStyle w:val="Hyperlink"/>
        </w:rPr>
        <w:fldChar w:fldCharType="begin"/>
      </w:r>
      <w:r w:rsidRPr="00D90C5F">
        <w:rPr>
          <w:rStyle w:val="Hyperlink"/>
        </w:rPr>
        <w:instrText xml:space="preserve"> HYPERLINK "https://www.state.nj.us/transportation/eng/forms/docs/design/SI01.doc" </w:instrText>
      </w:r>
      <w:r w:rsidRPr="00D90C5F">
        <w:rPr>
          <w:rStyle w:val="Hyperlink"/>
        </w:rPr>
        <w:fldChar w:fldCharType="separate"/>
      </w:r>
      <w:r w:rsidR="006E1619" w:rsidRPr="007A5AA4">
        <w:rPr>
          <w:rStyle w:val="Hyperlink"/>
        </w:rPr>
        <w:t>DBE/ESBE Goal Request Form</w:t>
      </w:r>
    </w:p>
    <w:p w14:paraId="24EDF2E6" w14:textId="78B1129A" w:rsidR="006E1619" w:rsidRPr="00D90C5F" w:rsidRDefault="007A5AA4" w:rsidP="006E1619">
      <w:pPr>
        <w:pStyle w:val="HiddenTextSpec"/>
        <w:rPr>
          <w:rStyle w:val="Hyperlink"/>
        </w:rPr>
      </w:pPr>
      <w:r w:rsidRPr="00D90C5F">
        <w:rPr>
          <w:rStyle w:val="Hyperlink"/>
        </w:rPr>
        <w:fldChar w:fldCharType="end"/>
      </w:r>
      <w:hyperlink r:id="rId13" w:history="1">
        <w:r w:rsidR="006E1619" w:rsidRPr="003B1156">
          <w:rPr>
            <w:rStyle w:val="Hyperlink"/>
          </w:rPr>
          <w:t>Class Code Worksheet</w:t>
        </w:r>
      </w:hyperlink>
    </w:p>
    <w:p w14:paraId="4A2B89D0" w14:textId="77777777" w:rsidR="008166D6" w:rsidRPr="003F452D" w:rsidRDefault="008166D6" w:rsidP="008166D6">
      <w:pPr>
        <w:pStyle w:val="HiddenTextSpec"/>
      </w:pPr>
    </w:p>
    <w:p w14:paraId="3811D769" w14:textId="40C8EA17" w:rsidR="006E1619" w:rsidRPr="008166D6" w:rsidRDefault="005C766B" w:rsidP="008166D6">
      <w:pPr>
        <w:pStyle w:val="HiddenTextSpec"/>
      </w:pPr>
      <w:r w:rsidRPr="008166D6">
        <w:t>e</w:t>
      </w:r>
      <w:r w:rsidR="006E1619" w:rsidRPr="008166D6">
        <w:t>mail the completed form and worksheet along with a copy of the Engineer’s Estimate to THE</w:t>
      </w:r>
      <w:r w:rsidR="00D74684">
        <w:t xml:space="preserve"> </w:t>
      </w:r>
      <w:r w:rsidR="003D31E9">
        <w:t xml:space="preserve">assigned </w:t>
      </w:r>
      <w:r w:rsidR="00D74684">
        <w:t>Project Manager in corresponding Local Aid District Office  assigned for your project.</w:t>
      </w:r>
      <w:r w:rsidR="006E1619" w:rsidRPr="008166D6" w:rsidDel="005624EF">
        <w:t xml:space="preserve"> </w:t>
      </w:r>
    </w:p>
    <w:p w14:paraId="1F81A320" w14:textId="5D0C90BF" w:rsidR="006E1619" w:rsidRPr="008166D6" w:rsidRDefault="006E1619" w:rsidP="008166D6">
      <w:pPr>
        <w:pStyle w:val="HiddenTextSpec"/>
      </w:pPr>
      <w:r w:rsidRPr="008166D6">
        <w:t xml:space="preserve">allow AT LEAST 10 days for </w:t>
      </w:r>
      <w:r w:rsidR="00D74684">
        <w:t>the local aid district office</w:t>
      </w:r>
      <w:r w:rsidRPr="008166D6">
        <w:t xml:space="preserve"> to respond with a determination on which attachments (Federal aid project ATTAchment NO. 1 for DBE or Federal aid project attachment NO. 1 for ESBE) is to be used for the project.</w:t>
      </w:r>
    </w:p>
    <w:p w14:paraId="4B5BBD25" w14:textId="77777777" w:rsidR="006E1619" w:rsidRPr="008166D6" w:rsidRDefault="006E1619" w:rsidP="008166D6">
      <w:pPr>
        <w:pStyle w:val="HiddenTextSpec"/>
      </w:pPr>
    </w:p>
    <w:p w14:paraId="197408F7" w14:textId="63C9A5AA" w:rsidR="006E1619" w:rsidRPr="008166D6" w:rsidRDefault="006E1619" w:rsidP="008166D6">
      <w:pPr>
        <w:pStyle w:val="HiddenTextSpec"/>
      </w:pPr>
      <w:r w:rsidRPr="008166D6">
        <w:t>upon receiving the information, fill in the blank (GOALS FOR THIS PROJECT) on the appropriate Federal aid project attachment LOCATED at the end of these special provisions.</w:t>
      </w:r>
    </w:p>
    <w:p w14:paraId="5089AFEA" w14:textId="77777777" w:rsidR="008166D6" w:rsidRPr="008166D6" w:rsidRDefault="008166D6" w:rsidP="008166D6">
      <w:pPr>
        <w:pStyle w:val="HiddenTextSpec"/>
      </w:pPr>
    </w:p>
    <w:p w14:paraId="13889B03" w14:textId="305D7BED" w:rsidR="006E1619" w:rsidRPr="008166D6" w:rsidRDefault="006E1619" w:rsidP="008166D6">
      <w:pPr>
        <w:pStyle w:val="HiddenTextSpec"/>
      </w:pPr>
      <w:r w:rsidRPr="008166D6">
        <w:t>delete the inappropriate fhwa ATTACHMENT</w:t>
      </w:r>
      <w:r w:rsidR="00DD5612" w:rsidRPr="008166D6">
        <w:t>.</w:t>
      </w:r>
    </w:p>
    <w:p w14:paraId="54392F1D" w14:textId="77777777" w:rsidR="008166D6" w:rsidRPr="003F452D" w:rsidRDefault="008166D6" w:rsidP="008166D6">
      <w:pPr>
        <w:pStyle w:val="HiddenTextSpec"/>
      </w:pPr>
    </w:p>
    <w:p w14:paraId="3BC7849C" w14:textId="495A51E7" w:rsidR="006E1619" w:rsidRPr="003F452D" w:rsidRDefault="006E1619" w:rsidP="006E1619">
      <w:pPr>
        <w:pStyle w:val="HiddenTextSpec"/>
        <w:rPr>
          <w:b/>
        </w:rPr>
      </w:pPr>
      <w:r w:rsidRPr="003F452D">
        <w:rPr>
          <w:b/>
        </w:rPr>
        <w:t xml:space="preserve">sme CONTACT – </w:t>
      </w:r>
      <w:r w:rsidR="008C44FF">
        <w:rPr>
          <w:b/>
        </w:rPr>
        <w:t xml:space="preserve">Local Aid District Office  &amp; </w:t>
      </w:r>
      <w:r w:rsidRPr="003F452D">
        <w:rPr>
          <w:b/>
        </w:rPr>
        <w:t>Office of Civil Rights</w:t>
      </w:r>
      <w:r w:rsidRPr="003F258B">
        <w:rPr>
          <w:b/>
        </w:rPr>
        <w:t>, Contract Compliance</w:t>
      </w:r>
    </w:p>
    <w:p w14:paraId="7037345A" w14:textId="77777777" w:rsidR="006E1619" w:rsidRDefault="006E1619" w:rsidP="006E1619">
      <w:pPr>
        <w:pStyle w:val="HiddenTextSpec"/>
      </w:pPr>
      <w:r w:rsidRPr="003F452D">
        <w:t>2**************************************************************************************2</w:t>
      </w:r>
    </w:p>
    <w:p w14:paraId="10E05F2D" w14:textId="77777777" w:rsidR="006A43DE" w:rsidRDefault="006A43DE" w:rsidP="006E1619">
      <w:pPr>
        <w:pStyle w:val="HiddenTextSpec"/>
      </w:pPr>
    </w:p>
    <w:p w14:paraId="0AB00C34" w14:textId="77777777" w:rsidR="006E1619" w:rsidRPr="003F452D" w:rsidRDefault="006E1619" w:rsidP="006E1619">
      <w:pPr>
        <w:pStyle w:val="HiddenTextSpec"/>
      </w:pPr>
      <w:r w:rsidRPr="003F452D">
        <w:t>2**************************************************************************************2</w:t>
      </w:r>
    </w:p>
    <w:p w14:paraId="1ED0EBFA" w14:textId="77777777" w:rsidR="006E1619" w:rsidRPr="008166D6" w:rsidRDefault="006E1619" w:rsidP="008166D6">
      <w:pPr>
        <w:pStyle w:val="List0indent"/>
      </w:pPr>
      <w:r w:rsidRPr="008166D6">
        <w:t>2.</w:t>
      </w:r>
      <w:r w:rsidRPr="008166D6">
        <w:tab/>
        <w:t>Specific Equal Employment Opportunity Responsibilities on NJDOT Federal Aid Projects. (Federal Aid Project Attachment 2)</w:t>
      </w:r>
    </w:p>
    <w:p w14:paraId="4FF99B6E" w14:textId="77777777" w:rsidR="006E1619" w:rsidRDefault="006E1619" w:rsidP="006E1619">
      <w:pPr>
        <w:tabs>
          <w:tab w:val="left" w:pos="1440"/>
          <w:tab w:val="left" w:pos="2700"/>
        </w:tabs>
        <w:jc w:val="center"/>
        <w:rPr>
          <w:rFonts w:ascii="Arial" w:hAnsi="Arial"/>
          <w:caps/>
          <w:vanish/>
          <w:color w:val="FF0000"/>
        </w:rPr>
      </w:pPr>
    </w:p>
    <w:p w14:paraId="35CC9AFC" w14:textId="77777777" w:rsidR="006E1619" w:rsidRDefault="006E1619" w:rsidP="006E1619">
      <w:pPr>
        <w:pStyle w:val="HiddenTextSpec"/>
      </w:pPr>
      <w:r w:rsidRPr="0077718C">
        <w:t>Follow instructions and fill out the training request form at</w:t>
      </w:r>
      <w:r w:rsidRPr="003F452D">
        <w:t xml:space="preserve"> </w:t>
      </w:r>
    </w:p>
    <w:p w14:paraId="05628F17" w14:textId="77777777" w:rsidR="006E1619" w:rsidRDefault="006E1619" w:rsidP="006E1619">
      <w:pPr>
        <w:pStyle w:val="HiddenTextSpec"/>
      </w:pPr>
    </w:p>
    <w:p w14:paraId="31181B28" w14:textId="499DA713" w:rsidR="006E1619" w:rsidRPr="00E96C91" w:rsidRDefault="00001D43" w:rsidP="006E1619">
      <w:pPr>
        <w:pStyle w:val="HiddenTextSpec"/>
      </w:pPr>
      <w:hyperlink r:id="rId14" w:history="1">
        <w:r w:rsidR="006E1619" w:rsidRPr="00E96C91">
          <w:rPr>
            <w:rStyle w:val="Hyperlink"/>
          </w:rPr>
          <w:t>Trainee Request Form</w:t>
        </w:r>
      </w:hyperlink>
    </w:p>
    <w:p w14:paraId="04D6910C" w14:textId="77777777" w:rsidR="006E1619" w:rsidRDefault="006E1619" w:rsidP="006E1619">
      <w:pPr>
        <w:pStyle w:val="HiddenTextSpec"/>
      </w:pPr>
    </w:p>
    <w:p w14:paraId="36871FB9" w14:textId="09387E0E" w:rsidR="006E1619" w:rsidRPr="003B146A" w:rsidRDefault="006E1619" w:rsidP="006E1619">
      <w:pPr>
        <w:pStyle w:val="HiddenTextSpec"/>
        <w:rPr>
          <w:rFonts w:cs="Arial"/>
        </w:rPr>
      </w:pPr>
      <w:r w:rsidRPr="003F452D">
        <w:t xml:space="preserve">submit request to the </w:t>
      </w:r>
      <w:r w:rsidR="003D31E9">
        <w:t xml:space="preserve">Local aid district office at </w:t>
      </w:r>
      <w:r w:rsidR="005C766B">
        <w:t>least 10 days in advance, by e</w:t>
      </w:r>
      <w:r w:rsidRPr="003F452D">
        <w:t>mailing</w:t>
      </w:r>
      <w:r>
        <w:t xml:space="preserve">, </w:t>
      </w:r>
      <w:r w:rsidR="003D31E9">
        <w:t>to the assigned project manager in corresponding local aid district office</w:t>
      </w:r>
      <w:r w:rsidRPr="004D1B05">
        <w:rPr>
          <w:rFonts w:cs="Arial"/>
        </w:rPr>
        <w:t>.</w:t>
      </w:r>
      <w:r w:rsidR="003D31E9">
        <w:rPr>
          <w:rFonts w:cs="Arial"/>
        </w:rPr>
        <w:t xml:space="preserve"> </w:t>
      </w:r>
      <w:r w:rsidRPr="004D1B05">
        <w:rPr>
          <w:rFonts w:cs="Arial"/>
        </w:rPr>
        <w:t>Obtain required information.</w:t>
      </w:r>
    </w:p>
    <w:p w14:paraId="78D8D60B" w14:textId="77777777" w:rsidR="006E1619" w:rsidRPr="003F452D" w:rsidRDefault="006E1619" w:rsidP="006E1619">
      <w:pPr>
        <w:pStyle w:val="HiddenTextSpec"/>
      </w:pPr>
      <w:r w:rsidRPr="004D1B05">
        <w:rPr>
          <w:rFonts w:cs="Arial"/>
        </w:rPr>
        <w:t>upon receiving the information, fill in the blank</w:t>
      </w:r>
      <w:r>
        <w:rPr>
          <w:rFonts w:cs="Arial"/>
        </w:rPr>
        <w:t>s</w:t>
      </w:r>
      <w:r w:rsidRPr="003B146A">
        <w:rPr>
          <w:rFonts w:cs="Arial"/>
        </w:rPr>
        <w:t xml:space="preserve"> on </w:t>
      </w:r>
      <w:r>
        <w:rPr>
          <w:rFonts w:cs="Arial"/>
        </w:rPr>
        <w:t xml:space="preserve">fhwa </w:t>
      </w:r>
      <w:r w:rsidRPr="003B146A">
        <w:rPr>
          <w:rFonts w:cs="Arial"/>
        </w:rPr>
        <w:t>attachment</w:t>
      </w:r>
      <w:r>
        <w:rPr>
          <w:rFonts w:cs="Arial"/>
        </w:rPr>
        <w:t xml:space="preserve"> no.2 (training special provisions)</w:t>
      </w:r>
      <w:r w:rsidRPr="003F452D">
        <w:t xml:space="preserve"> located </w:t>
      </w:r>
      <w:r>
        <w:t>at the end of these special provisions</w:t>
      </w:r>
      <w:r w:rsidRPr="003F452D">
        <w:t>.</w:t>
      </w:r>
    </w:p>
    <w:p w14:paraId="31985C08" w14:textId="77777777" w:rsidR="006E1619" w:rsidRPr="003F452D" w:rsidRDefault="006E1619" w:rsidP="006E1619">
      <w:pPr>
        <w:pStyle w:val="HiddenTextSpec"/>
      </w:pPr>
    </w:p>
    <w:p w14:paraId="3D0F7872" w14:textId="7F8B82C2" w:rsidR="006E1619" w:rsidRPr="003F452D" w:rsidRDefault="006E1619" w:rsidP="006E1619">
      <w:pPr>
        <w:pStyle w:val="HiddenTextSpec"/>
        <w:rPr>
          <w:b/>
        </w:rPr>
      </w:pPr>
      <w:r w:rsidRPr="003F452D">
        <w:rPr>
          <w:b/>
        </w:rPr>
        <w:t xml:space="preserve">sme CONTACT – </w:t>
      </w:r>
      <w:r w:rsidR="008C44FF">
        <w:rPr>
          <w:b/>
        </w:rPr>
        <w:t xml:space="preserve">Local Aid District Office  &amp; </w:t>
      </w:r>
      <w:r w:rsidRPr="003F452D">
        <w:rPr>
          <w:b/>
        </w:rPr>
        <w:t>Office of Civil Rights</w:t>
      </w:r>
      <w:r w:rsidRPr="003F258B">
        <w:rPr>
          <w:b/>
        </w:rPr>
        <w:t>, Contract Compliance</w:t>
      </w:r>
      <w:r>
        <w:rPr>
          <w:b/>
        </w:rPr>
        <w:t xml:space="preserve"> </w:t>
      </w:r>
    </w:p>
    <w:p w14:paraId="158C8994" w14:textId="77777777" w:rsidR="006E1619" w:rsidRDefault="006E1619" w:rsidP="006E1619">
      <w:pPr>
        <w:pStyle w:val="HiddenTextSpec"/>
      </w:pPr>
      <w:r w:rsidRPr="003F452D">
        <w:t>2**************************************************************************************2</w:t>
      </w:r>
    </w:p>
    <w:p w14:paraId="4B86B647" w14:textId="77777777" w:rsidR="006E1619" w:rsidRPr="0081704D" w:rsidRDefault="006E1619" w:rsidP="0081704D">
      <w:pPr>
        <w:pStyle w:val="List0indent"/>
      </w:pPr>
      <w:r w:rsidRPr="0081704D">
        <w:t>3.</w:t>
      </w:r>
      <w:r w:rsidRPr="0081704D">
        <w:tab/>
        <w:t>Requirements for Affirmative Action to Ensure Equal Employment Opportunity on NJDOT Federal Aid Projects. (Federal Aid Project Attachment 3)</w:t>
      </w:r>
    </w:p>
    <w:p w14:paraId="0A0B8E86" w14:textId="77777777" w:rsidR="006E1619" w:rsidRPr="0081704D" w:rsidRDefault="006E1619" w:rsidP="0081704D">
      <w:pPr>
        <w:pStyle w:val="List0indent"/>
      </w:pPr>
      <w:r w:rsidRPr="0081704D">
        <w:t>4.</w:t>
      </w:r>
      <w:r w:rsidRPr="0081704D">
        <w:tab/>
        <w:t>Federal Equal Employment Opportunity Contract Specifications for NJDOT Federal Aid Projects. (Federal Aid Project Attachment 4)</w:t>
      </w:r>
    </w:p>
    <w:p w14:paraId="78675E27" w14:textId="77777777" w:rsidR="006E1619" w:rsidRPr="0081704D" w:rsidRDefault="006E1619" w:rsidP="0081704D">
      <w:pPr>
        <w:pStyle w:val="List0indent"/>
      </w:pPr>
      <w:r w:rsidRPr="0081704D">
        <w:t>5.</w:t>
      </w:r>
      <w:r w:rsidRPr="0081704D">
        <w:tab/>
        <w:t>State of New Jersey Mandatory Equal Employment Opportunity Language on NJDOT Federal Aid Projects. (Federal Aid Project Attachment 5)</w:t>
      </w:r>
    </w:p>
    <w:p w14:paraId="3093F634" w14:textId="6B08A6CE" w:rsidR="006E1619" w:rsidRPr="0081704D" w:rsidRDefault="006E1619" w:rsidP="0081704D">
      <w:pPr>
        <w:pStyle w:val="List0indent"/>
      </w:pPr>
      <w:r w:rsidRPr="0081704D">
        <w:lastRenderedPageBreak/>
        <w:t>6.</w:t>
      </w:r>
      <w:r w:rsidRPr="0081704D">
        <w:tab/>
      </w:r>
      <w:r w:rsidR="0081704D" w:rsidRPr="0081704D">
        <w:t>Investigating, Reporting</w:t>
      </w:r>
      <w:r w:rsidRPr="0081704D">
        <w:t xml:space="preserve"> and Resolving Employment Discrimination and Sexual Harassment Complaints on NJDOT Federal Aid Projects. (Federal Aid Project Attachment 6)</w:t>
      </w:r>
    </w:p>
    <w:p w14:paraId="3759026E" w14:textId="77777777" w:rsidR="006E1619" w:rsidRPr="0081704D" w:rsidRDefault="006E1619" w:rsidP="0081704D">
      <w:pPr>
        <w:pStyle w:val="List0indent"/>
      </w:pPr>
      <w:r w:rsidRPr="0081704D">
        <w:t>7.</w:t>
      </w:r>
      <w:r w:rsidRPr="0081704D">
        <w:tab/>
        <w:t>Payroll Requirements for NJDOT Federal Aid Projects. (Federal Aid Project Attachment 7)</w:t>
      </w:r>
    </w:p>
    <w:p w14:paraId="6CBF121F" w14:textId="77777777" w:rsidR="006E1619" w:rsidRPr="0081704D" w:rsidRDefault="006E1619" w:rsidP="0081704D">
      <w:pPr>
        <w:pStyle w:val="List0indent"/>
      </w:pPr>
      <w:r w:rsidRPr="0081704D">
        <w:t>8.</w:t>
      </w:r>
      <w:r w:rsidRPr="0081704D">
        <w:tab/>
        <w:t>FHWA-1273 Required Contract Provisions, Federal Aid Construction Contracts. (Federal Aid Project Attachment 8)</w:t>
      </w:r>
    </w:p>
    <w:p w14:paraId="79271922" w14:textId="77777777" w:rsidR="006E1619" w:rsidRPr="0081704D" w:rsidRDefault="006E1619" w:rsidP="0081704D">
      <w:pPr>
        <w:pStyle w:val="List0indent"/>
      </w:pPr>
      <w:r w:rsidRPr="0081704D">
        <w:t>9.</w:t>
      </w:r>
      <w:r w:rsidRPr="0081704D">
        <w:tab/>
        <w:t>State Mandatory Addendum to FHWA 1273 Required Contract Provision, Federal Aid Construction Contracts as Amended or Supplemented. (Federal Aid Project Attachment 9)</w:t>
      </w:r>
    </w:p>
    <w:p w14:paraId="6BFC2084" w14:textId="77777777" w:rsidR="006E1619" w:rsidRPr="0081704D" w:rsidRDefault="006E1619" w:rsidP="0081704D">
      <w:pPr>
        <w:pStyle w:val="List0indent"/>
      </w:pPr>
      <w:r w:rsidRPr="0081704D">
        <w:t>10.</w:t>
      </w:r>
      <w:r w:rsidRPr="0081704D">
        <w:tab/>
        <w:t>Federal Mandatory Equal Opportunity Language on Federal Aid Projects. (Federal Aid Project Attachment 10)</w:t>
      </w:r>
    </w:p>
    <w:p w14:paraId="427848D6" w14:textId="77777777" w:rsidR="006E1619" w:rsidRPr="0081704D" w:rsidRDefault="006E1619" w:rsidP="0081704D">
      <w:pPr>
        <w:pStyle w:val="List0indent"/>
      </w:pPr>
      <w:r w:rsidRPr="0081704D">
        <w:t>11.</w:t>
      </w:r>
      <w:r w:rsidRPr="0081704D">
        <w:tab/>
        <w:t>Byrd Anti-Lobbying Certification. (Federal Aid Project Attachment 11)</w:t>
      </w:r>
    </w:p>
    <w:p w14:paraId="1B8F0E57" w14:textId="77777777" w:rsidR="006E1619" w:rsidRPr="003F452D" w:rsidRDefault="006E1619" w:rsidP="006E1619">
      <w:pPr>
        <w:pStyle w:val="HiddenTextSpec"/>
      </w:pPr>
    </w:p>
    <w:p w14:paraId="5A25D5DA" w14:textId="7B56B94A" w:rsidR="006E1619" w:rsidRPr="005F04B2" w:rsidRDefault="006E1619" w:rsidP="0043027D">
      <w:pPr>
        <w:pStyle w:val="HiddenTextSpec"/>
      </w:pPr>
      <w:r w:rsidRPr="005F04B2">
        <w:t>list here &amp; include additional project specific ATTACHMENTS required for the project at the end of these Special Provisions, SUCH AS ASBESTOS ABATEMENT</w:t>
      </w:r>
      <w:r w:rsidR="00844D29">
        <w:t>.</w:t>
      </w:r>
    </w:p>
    <w:p w14:paraId="7889F983" w14:textId="77777777" w:rsidR="006E1619" w:rsidRPr="006957C5" w:rsidRDefault="006E1619" w:rsidP="006957C5">
      <w:pPr>
        <w:pStyle w:val="List0indent"/>
      </w:pPr>
      <w:r w:rsidRPr="006957C5">
        <w:t>The following additional project specific Attachments are located at the end of these Special Provisions:</w:t>
      </w:r>
    </w:p>
    <w:p w14:paraId="60361751" w14:textId="77777777" w:rsidR="006E1619" w:rsidRPr="003164AC" w:rsidRDefault="006E1619" w:rsidP="006E1619">
      <w:pPr>
        <w:tabs>
          <w:tab w:val="left" w:pos="900"/>
        </w:tabs>
        <w:spacing w:before="120"/>
        <w:ind w:left="432"/>
        <w:rPr>
          <w:rFonts w:ascii="Arial" w:hAnsi="Arial" w:cs="Arial"/>
          <w:caps/>
          <w:vanish/>
          <w:color w:val="FF0000"/>
        </w:rPr>
      </w:pPr>
      <w:r w:rsidRPr="003164AC">
        <w:rPr>
          <w:rFonts w:ascii="Arial" w:hAnsi="Arial" w:cs="Arial"/>
          <w:caps/>
          <w:vanish/>
          <w:color w:val="FF0000"/>
        </w:rPr>
        <w:t>1</w:t>
      </w:r>
      <w:r>
        <w:rPr>
          <w:rFonts w:ascii="Arial" w:hAnsi="Arial" w:cs="Arial"/>
          <w:caps/>
          <w:vanish/>
          <w:color w:val="FF0000"/>
        </w:rPr>
        <w:t>2</w:t>
      </w:r>
      <w:r w:rsidRPr="003164AC">
        <w:rPr>
          <w:rFonts w:ascii="Arial" w:hAnsi="Arial" w:cs="Arial"/>
          <w:caps/>
          <w:vanish/>
          <w:color w:val="FF0000"/>
        </w:rPr>
        <w:t>.</w:t>
      </w:r>
      <w:r w:rsidRPr="003164AC">
        <w:rPr>
          <w:rFonts w:ascii="Arial" w:hAnsi="Arial" w:cs="Arial"/>
          <w:caps/>
          <w:vanish/>
          <w:color w:val="FF0000"/>
        </w:rPr>
        <w:tab/>
      </w:r>
    </w:p>
    <w:p w14:paraId="16295AAA" w14:textId="77777777" w:rsidR="006E1619" w:rsidRPr="003F452D" w:rsidRDefault="006E1619" w:rsidP="006E1619">
      <w:pPr>
        <w:pStyle w:val="HiddenTextSpec"/>
      </w:pPr>
      <w:r w:rsidRPr="003F452D">
        <w:t>1**************************************************************************************************************************1</w:t>
      </w:r>
    </w:p>
    <w:p w14:paraId="4B87F63C" w14:textId="77777777" w:rsidR="006E1619" w:rsidRPr="003F452D" w:rsidRDefault="006E1619" w:rsidP="006E1619">
      <w:pPr>
        <w:pStyle w:val="HiddenTextSpec"/>
      </w:pPr>
    </w:p>
    <w:p w14:paraId="39FE4AC4" w14:textId="77777777" w:rsidR="006E1619" w:rsidRPr="003F452D" w:rsidRDefault="006E1619" w:rsidP="006E1619">
      <w:pPr>
        <w:pStyle w:val="HiddenTextSpec"/>
      </w:pPr>
      <w:r w:rsidRPr="003F452D">
        <w:t>1**************************************************************************************************************************1</w:t>
      </w:r>
    </w:p>
    <w:p w14:paraId="4CCAD8DC" w14:textId="77777777" w:rsidR="006661C4" w:rsidRDefault="006661C4" w:rsidP="006661C4">
      <w:pPr>
        <w:pStyle w:val="HiddenTextSpec"/>
      </w:pPr>
    </w:p>
    <w:p w14:paraId="1CEE609E" w14:textId="77777777" w:rsidR="006661C4" w:rsidRPr="00FF611B" w:rsidRDefault="006661C4" w:rsidP="006661C4">
      <w:pPr>
        <w:pStyle w:val="Heading2"/>
        <w:ind w:right="4"/>
      </w:pPr>
      <w:r w:rsidRPr="00FF611B">
        <w:t xml:space="preserve">GENERAL </w:t>
      </w:r>
    </w:p>
    <w:p w14:paraId="7FFD4810" w14:textId="77777777" w:rsidR="006661C4" w:rsidRPr="00FF611B" w:rsidRDefault="006661C4" w:rsidP="006661C4">
      <w:pPr>
        <w:autoSpaceDE w:val="0"/>
        <w:autoSpaceDN w:val="0"/>
        <w:adjustRightInd w:val="0"/>
      </w:pPr>
    </w:p>
    <w:p w14:paraId="32C296A2" w14:textId="6F54EA5A" w:rsidR="006661C4" w:rsidRPr="006661C4" w:rsidRDefault="006661C4" w:rsidP="006661C4">
      <w:pPr>
        <w:ind w:left="-5"/>
      </w:pPr>
      <w:r w:rsidRPr="00FF611B">
        <w:t>All awards shall be made subject to the approval of the New Jersey Department of Transportation.  No construction shall start before approval of said award by the New Jersey Department of Transportation.  Prior to the start of construction the contractor must submit a Material Questionnaire (DC-2891</w:t>
      </w:r>
      <w:r w:rsidR="000149D5">
        <w:t xml:space="preserve"> and SA-11</w:t>
      </w:r>
      <w:r w:rsidRPr="00FF611B">
        <w:t xml:space="preserve">) listing all sources of materials.  Any materials used on the project from a non-approved New Jersey Department of Transportation source will be considered non-participating.  </w:t>
      </w:r>
      <w:r w:rsidRPr="006661C4">
        <w:t xml:space="preserve">The contractor is also notified that the District Office, Division of Local Aid and Economic Development must be notified of the construction commencement date at least five (5) calendar days prior to the start of construction. </w:t>
      </w:r>
    </w:p>
    <w:p w14:paraId="6E199266" w14:textId="77777777" w:rsidR="006661C4" w:rsidRPr="00FF611B" w:rsidRDefault="006661C4" w:rsidP="006661C4">
      <w:pPr>
        <w:spacing w:line="259" w:lineRule="auto"/>
      </w:pPr>
      <w:r w:rsidRPr="00FF611B">
        <w:t xml:space="preserve"> </w:t>
      </w:r>
    </w:p>
    <w:p w14:paraId="6612532E" w14:textId="77777777" w:rsidR="006661C4" w:rsidRPr="00FF611B" w:rsidRDefault="006661C4" w:rsidP="006661C4">
      <w:pPr>
        <w:ind w:left="-5"/>
      </w:pPr>
      <w:r w:rsidRPr="00FF611B">
        <w:t xml:space="preserve">Award of contract and subletting will not be permitted to, materials will not be permitted from, and use of equipment will not be permitted that is owned and/or operated by, firms and individuals included in the report of suspensions, </w:t>
      </w:r>
      <w:hyperlink r:id="rId15" w:history="1">
        <w:r w:rsidRPr="00FF611B">
          <w:rPr>
            <w:rStyle w:val="Hyperlink"/>
          </w:rPr>
          <w:t>debarments</w:t>
        </w:r>
      </w:hyperlink>
      <w:r w:rsidRPr="00FF611B">
        <w:t xml:space="preserve"> and disqualifications of firms and individuals </w:t>
      </w:r>
      <w:r w:rsidRPr="008D2BE4">
        <w:t>as maintained by the Department of the Treasury, Division of Purchase &amp; Property, Contract Compliance &amp; Administration, Trenton NJ 08625 (609-292-5400).</w:t>
      </w:r>
      <w:r w:rsidRPr="00FF611B">
        <w:t xml:space="preserve"> </w:t>
      </w:r>
    </w:p>
    <w:p w14:paraId="680DFCED" w14:textId="77777777" w:rsidR="006661C4" w:rsidRPr="00FF611B" w:rsidRDefault="006661C4" w:rsidP="006661C4">
      <w:pPr>
        <w:ind w:left="-5"/>
      </w:pPr>
    </w:p>
    <w:p w14:paraId="7BACFB8B" w14:textId="77777777" w:rsidR="006661C4" w:rsidRPr="00FF611B" w:rsidRDefault="006661C4" w:rsidP="006661C4">
      <w:pPr>
        <w:ind w:left="-5"/>
      </w:pPr>
      <w:r w:rsidRPr="00FF611B">
        <w:t xml:space="preserve">Payment for a pay item in the proposal includes all the compensation that will be made for the work of that item as described in the contract documents unless the "measurement and payment" clause provides that certain work essential to that item will be paid for under another pay item. </w:t>
      </w:r>
    </w:p>
    <w:p w14:paraId="363AEF78" w14:textId="77777777" w:rsidR="006661C4" w:rsidRPr="00FF611B" w:rsidRDefault="006661C4" w:rsidP="006661C4">
      <w:pPr>
        <w:spacing w:line="259" w:lineRule="auto"/>
      </w:pPr>
      <w:r w:rsidRPr="00FF611B">
        <w:t xml:space="preserve"> </w:t>
      </w:r>
    </w:p>
    <w:p w14:paraId="0E019EB2" w14:textId="77777777" w:rsidR="006661C4" w:rsidRPr="00FF611B" w:rsidRDefault="006661C4" w:rsidP="006661C4">
      <w:pPr>
        <w:ind w:left="-5"/>
      </w:pPr>
      <w:r w:rsidRPr="00FF611B">
        <w:t xml:space="preserve">Whenever any section, subsection, subpart or subheading is amended by such terms as changed to, deleted or added it is construed to mean that it amends that section, subsection, subpart or subheading of the 2019 Standard Specifications unless otherwise noted. </w:t>
      </w:r>
    </w:p>
    <w:p w14:paraId="6F31CCCE" w14:textId="77777777" w:rsidR="006661C4" w:rsidRPr="00FF611B" w:rsidRDefault="006661C4" w:rsidP="006661C4">
      <w:pPr>
        <w:spacing w:line="259" w:lineRule="auto"/>
      </w:pPr>
      <w:r w:rsidRPr="00FF611B">
        <w:t xml:space="preserve"> </w:t>
      </w:r>
    </w:p>
    <w:p w14:paraId="648AF93D" w14:textId="77777777" w:rsidR="006661C4" w:rsidRPr="00FF611B" w:rsidRDefault="006661C4" w:rsidP="006661C4">
      <w:pPr>
        <w:ind w:left="-5"/>
      </w:pPr>
      <w:r w:rsidRPr="00FF611B">
        <w:t xml:space="preserve">Whenever reference to page number is made, it is construed to refer to the 2019 Standard Specifications unless otherwise noted. </w:t>
      </w:r>
    </w:p>
    <w:p w14:paraId="4288837C" w14:textId="77777777" w:rsidR="006661C4" w:rsidRPr="00FF611B" w:rsidRDefault="006661C4" w:rsidP="006661C4">
      <w:pPr>
        <w:spacing w:line="259" w:lineRule="auto"/>
      </w:pPr>
      <w:r w:rsidRPr="00FF611B">
        <w:t xml:space="preserve"> </w:t>
      </w:r>
    </w:p>
    <w:p w14:paraId="0A28FC39" w14:textId="77777777" w:rsidR="006661C4" w:rsidRPr="00FF611B" w:rsidRDefault="006661C4" w:rsidP="006661C4">
      <w:pPr>
        <w:ind w:left="-5"/>
      </w:pPr>
      <w:r w:rsidRPr="00FF611B">
        <w:t xml:space="preserve">Henceforth in this supplementary specification whenever reference to the State, Department, ME, RE or Inspector is made, it is construed to mean the particular municipality or county executing this contract. </w:t>
      </w:r>
    </w:p>
    <w:p w14:paraId="6160D7D1" w14:textId="77777777" w:rsidR="006661C4" w:rsidRPr="00FF611B" w:rsidRDefault="006661C4" w:rsidP="006661C4">
      <w:pPr>
        <w:spacing w:line="259" w:lineRule="auto"/>
      </w:pPr>
      <w:r w:rsidRPr="00FF611B">
        <w:t xml:space="preserve"> </w:t>
      </w:r>
    </w:p>
    <w:p w14:paraId="5B446735" w14:textId="77777777" w:rsidR="006661C4" w:rsidRPr="00FF611B" w:rsidRDefault="006661C4" w:rsidP="006661C4">
      <w:pPr>
        <w:spacing w:line="259" w:lineRule="auto"/>
      </w:pPr>
      <w:r w:rsidRPr="00FF611B">
        <w:t>Whenever reference to Title 27 is made, it is construed to mean Title 40.</w:t>
      </w:r>
    </w:p>
    <w:p w14:paraId="6A3846E0" w14:textId="77777777" w:rsidR="006661C4" w:rsidRPr="003F452D" w:rsidRDefault="006661C4" w:rsidP="006661C4">
      <w:pPr>
        <w:pStyle w:val="HiddenTextSpec"/>
      </w:pPr>
    </w:p>
    <w:p w14:paraId="2FBA1901" w14:textId="77777777" w:rsidR="006E1619" w:rsidRPr="00D258B4" w:rsidRDefault="006E1619" w:rsidP="006E1619">
      <w:pPr>
        <w:pStyle w:val="HiddenTextSpec"/>
      </w:pPr>
      <w:r w:rsidRPr="00D258B4">
        <w:t>1**************************************************************************************************************************1</w:t>
      </w:r>
    </w:p>
    <w:p w14:paraId="115DFE81" w14:textId="77777777" w:rsidR="00E935A2" w:rsidRPr="00320A7A" w:rsidRDefault="00E935A2" w:rsidP="00E935A2">
      <w:pPr>
        <w:rPr>
          <w:highlight w:val="yellow"/>
        </w:rPr>
      </w:pPr>
    </w:p>
    <w:p w14:paraId="5DF944BF" w14:textId="77777777" w:rsidR="003D19E3" w:rsidRPr="00B97E4C" w:rsidRDefault="003D19E3" w:rsidP="00C93E00">
      <w:pPr>
        <w:pStyle w:val="000Division"/>
      </w:pPr>
      <w:r w:rsidRPr="00C93E00">
        <w:lastRenderedPageBreak/>
        <w:t>Division</w:t>
      </w:r>
      <w:r w:rsidRPr="00B97E4C">
        <w:t xml:space="preserve"> 100 – General P</w:t>
      </w:r>
      <w:bookmarkEnd w:id="2"/>
      <w:bookmarkEnd w:id="3"/>
      <w:r w:rsidRPr="00B97E4C">
        <w:t>rovisions</w:t>
      </w:r>
      <w:bookmarkEnd w:id="4"/>
    </w:p>
    <w:p w14:paraId="3ECF41D5" w14:textId="77777777" w:rsidR="003D19E3" w:rsidRPr="00B97E4C" w:rsidRDefault="003D19E3" w:rsidP="00C93E00">
      <w:pPr>
        <w:pStyle w:val="000Section"/>
      </w:pPr>
      <w:bookmarkStart w:id="13" w:name="_Toc171910932"/>
      <w:bookmarkStart w:id="14" w:name="_Toc175377456"/>
      <w:bookmarkStart w:id="15" w:name="_Toc175470353"/>
      <w:bookmarkStart w:id="16" w:name="_Toc176675909"/>
      <w:r w:rsidRPr="00B97E4C">
        <w:t>Section 101 – General Information</w:t>
      </w:r>
      <w:bookmarkEnd w:id="13"/>
      <w:bookmarkEnd w:id="14"/>
      <w:bookmarkEnd w:id="15"/>
      <w:bookmarkEnd w:id="16"/>
    </w:p>
    <w:p w14:paraId="301D582E" w14:textId="77777777" w:rsidR="00EF1293" w:rsidRDefault="00EF1293" w:rsidP="00C93E00">
      <w:pPr>
        <w:pStyle w:val="00000Subsection"/>
      </w:pPr>
      <w:bookmarkStart w:id="17" w:name="_Toc159593366"/>
      <w:bookmarkStart w:id="18" w:name="_Toc171910935"/>
      <w:bookmarkStart w:id="19" w:name="_Toc175377459"/>
      <w:bookmarkStart w:id="20" w:name="_Toc175470356"/>
      <w:bookmarkStart w:id="21" w:name="_Toc176675912"/>
      <w:bookmarkEnd w:id="5"/>
      <w:bookmarkEnd w:id="6"/>
      <w:bookmarkEnd w:id="7"/>
      <w:bookmarkEnd w:id="8"/>
      <w:r w:rsidRPr="0058307D">
        <w:t xml:space="preserve">101.01  </w:t>
      </w:r>
      <w:r w:rsidRPr="00C93E00">
        <w:t>Introduction</w:t>
      </w:r>
    </w:p>
    <w:p w14:paraId="70CCA158" w14:textId="77777777" w:rsidR="00374035" w:rsidRPr="0058307D" w:rsidRDefault="00374035" w:rsidP="009A358A">
      <w:pPr>
        <w:pStyle w:val="HiddenTextSpec"/>
        <w:widowControl w:val="0"/>
      </w:pPr>
      <w:r>
        <w:t>1</w:t>
      </w:r>
      <w:r w:rsidRPr="0058307D">
        <w:t>**************************************************************************************</w:t>
      </w:r>
      <w:r>
        <w:t>********</w:t>
      </w:r>
      <w:r w:rsidRPr="0058307D">
        <w:t>****************************</w:t>
      </w:r>
      <w:r>
        <w:t>1</w:t>
      </w:r>
    </w:p>
    <w:p w14:paraId="7556957E" w14:textId="77777777" w:rsidR="00EF1293" w:rsidRDefault="00EF1293" w:rsidP="00EF1293">
      <w:pPr>
        <w:pStyle w:val="HiddenTextSpec"/>
      </w:pPr>
      <w:r>
        <w:t>complete and include</w:t>
      </w:r>
      <w:r w:rsidRPr="0058307D">
        <w:t xml:space="preserve"> the funding dollar amounts with the appropriate state </w:t>
      </w:r>
      <w:r>
        <w:t>and/</w:t>
      </w:r>
      <w:r w:rsidRPr="0058307D">
        <w:t>or federal fiscal year</w:t>
      </w:r>
      <w:r>
        <w:t xml:space="preserve"> </w:t>
      </w:r>
      <w:r w:rsidRPr="0058307D">
        <w:t>for PROJECTs with advanced construction (MULTI-YEAR) FUNDING.</w:t>
      </w:r>
    </w:p>
    <w:p w14:paraId="15B1EB9A" w14:textId="77777777" w:rsidR="00EF1293" w:rsidRDefault="00EF1293" w:rsidP="00EF1293">
      <w:pPr>
        <w:pStyle w:val="HiddenTextSpec"/>
      </w:pPr>
    </w:p>
    <w:p w14:paraId="65A82AEA" w14:textId="77777777" w:rsidR="00EF1293" w:rsidRPr="0058307D" w:rsidRDefault="00EF1293" w:rsidP="00EF1293">
      <w:pPr>
        <w:pStyle w:val="HiddenTextSpec"/>
        <w:rPr>
          <w:b/>
        </w:rPr>
      </w:pPr>
      <w:r w:rsidRPr="0058307D">
        <w:rPr>
          <w:b/>
        </w:rPr>
        <w:t>sme contact – project manager</w:t>
      </w:r>
    </w:p>
    <w:p w14:paraId="7F834725" w14:textId="77777777" w:rsidR="00EF1293" w:rsidRPr="0058307D" w:rsidRDefault="00EF1293" w:rsidP="00C93E00">
      <w:pPr>
        <w:pStyle w:val="Instruction"/>
      </w:pPr>
      <w:r w:rsidRPr="0058307D">
        <w:t xml:space="preserve">THE </w:t>
      </w:r>
      <w:r w:rsidRPr="00C93E00">
        <w:t>FOLLOWING</w:t>
      </w:r>
      <w:r w:rsidRPr="0058307D">
        <w:t xml:space="preserve"> IS ADDED:</w:t>
      </w:r>
    </w:p>
    <w:p w14:paraId="6A4D451C" w14:textId="77777777" w:rsidR="00EF1293" w:rsidRDefault="00EF1293" w:rsidP="00EF1293">
      <w:pPr>
        <w:pStyle w:val="HiddenTextSpec"/>
        <w:tabs>
          <w:tab w:val="left" w:pos="1440"/>
          <w:tab w:val="left" w:pos="2700"/>
        </w:tabs>
      </w:pPr>
      <w:r>
        <w:t>2</w:t>
      </w:r>
      <w:r w:rsidRPr="00B15231">
        <w:t>***********</w:t>
      </w:r>
      <w:r>
        <w:t>*********</w:t>
      </w:r>
      <w:r w:rsidRPr="00B15231">
        <w:t>*****</w:t>
      </w:r>
      <w:r>
        <w:t>***********************************</w:t>
      </w:r>
      <w:r w:rsidRPr="00B15231">
        <w:t>**************************</w:t>
      </w:r>
      <w:r>
        <w:t>2</w:t>
      </w:r>
    </w:p>
    <w:p w14:paraId="316127F4" w14:textId="77777777" w:rsidR="0013686E" w:rsidRDefault="0013686E" w:rsidP="0013686E">
      <w:pPr>
        <w:pStyle w:val="HiddenTextSpec"/>
        <w:tabs>
          <w:tab w:val="left" w:pos="2880"/>
        </w:tabs>
      </w:pPr>
      <w:r>
        <w:t>3************************************************3</w:t>
      </w:r>
    </w:p>
    <w:p w14:paraId="77467AE1" w14:textId="77777777" w:rsidR="00EF1293" w:rsidRPr="00833EB6" w:rsidRDefault="00EF1293" w:rsidP="00EF1293">
      <w:pPr>
        <w:pStyle w:val="HiddenTextSpec"/>
      </w:pPr>
      <w:r w:rsidRPr="00833EB6">
        <w:t>INclude THE FOLLOWING FOR fhwa funded projects</w:t>
      </w:r>
    </w:p>
    <w:p w14:paraId="65E4EF44" w14:textId="77777777" w:rsidR="00EF1293" w:rsidRDefault="00EF1293" w:rsidP="00EF1293">
      <w:pPr>
        <w:pStyle w:val="Paragraph"/>
      </w:pPr>
      <w:r w:rsidRPr="00B15231">
        <w:t xml:space="preserve">Pursuant to </w:t>
      </w:r>
      <w:r w:rsidR="004924B8" w:rsidRPr="006F5CF5">
        <w:t>N.J.S.A. 27:1B-21.6</w:t>
      </w:r>
      <w:r w:rsidRPr="00B15231">
        <w:t xml:space="preserve"> and USC (United States Code) </w:t>
      </w:r>
      <w:r>
        <w:t xml:space="preserve">Title 23 </w:t>
      </w:r>
      <w:r w:rsidRPr="00B15231">
        <w:t xml:space="preserve">Section 115, the </w:t>
      </w:r>
      <w:r>
        <w:t xml:space="preserve">Department </w:t>
      </w:r>
      <w:r w:rsidRPr="00B15231">
        <w:t xml:space="preserve">intends to enter into a contract for the advancement of the Project.  </w:t>
      </w:r>
      <w:r>
        <w:t>However, sufficient funds for the Project may not have been appropriated, and o</w:t>
      </w:r>
      <w:r w:rsidRPr="00B15231">
        <w:t>nly amounts appropriated by law may be expended.</w:t>
      </w:r>
      <w:r>
        <w:t xml:space="preserve">  Payment under the Contract is restricted to the amounts appropriated for a fiscal year (FY).</w:t>
      </w:r>
    </w:p>
    <w:p w14:paraId="1ABBE257" w14:textId="77777777" w:rsidR="0013686E" w:rsidRDefault="0013686E" w:rsidP="0013686E">
      <w:pPr>
        <w:pStyle w:val="HiddenTextSpec"/>
        <w:tabs>
          <w:tab w:val="left" w:pos="2880"/>
        </w:tabs>
      </w:pPr>
      <w:r>
        <w:t>3************************************************3</w:t>
      </w:r>
    </w:p>
    <w:p w14:paraId="0E93A4B5" w14:textId="77777777" w:rsidR="00EF1293" w:rsidRDefault="00EF1293" w:rsidP="00EF1293">
      <w:pPr>
        <w:pStyle w:val="HiddenTextSpec"/>
        <w:tabs>
          <w:tab w:val="left" w:pos="1440"/>
          <w:tab w:val="left" w:pos="2700"/>
        </w:tabs>
      </w:pPr>
      <w:r>
        <w:t>2</w:t>
      </w:r>
      <w:r w:rsidRPr="00B15231">
        <w:t>***********</w:t>
      </w:r>
      <w:r>
        <w:t>*********</w:t>
      </w:r>
      <w:r w:rsidRPr="00B15231">
        <w:t>*****</w:t>
      </w:r>
      <w:r>
        <w:t>***********************************</w:t>
      </w:r>
      <w:r w:rsidRPr="00B15231">
        <w:t>**************************</w:t>
      </w:r>
      <w:r>
        <w:t>2</w:t>
      </w:r>
    </w:p>
    <w:p w14:paraId="512279E3" w14:textId="42825C91" w:rsidR="00EF1293" w:rsidRDefault="00EF1293" w:rsidP="00EF1293">
      <w:pPr>
        <w:pStyle w:val="Paragraph"/>
      </w:pPr>
      <w:r>
        <w:t xml:space="preserve">Governing bodies have </w:t>
      </w:r>
      <w:r w:rsidRPr="00B15231">
        <w:t xml:space="preserve">no legal obligation to make such an appropriation.  </w:t>
      </w:r>
      <w:r>
        <w:t>T</w:t>
      </w:r>
      <w:r w:rsidRPr="00B15231">
        <w:t xml:space="preserve">here is no </w:t>
      </w:r>
      <w:r>
        <w:t xml:space="preserve">guarantee </w:t>
      </w:r>
      <w:r w:rsidRPr="00B15231">
        <w:t xml:space="preserve">that </w:t>
      </w:r>
      <w:r>
        <w:t xml:space="preserve">additional funds will be appropriated.  </w:t>
      </w:r>
      <w:r w:rsidRPr="00B15231">
        <w:t xml:space="preserve">Failure by </w:t>
      </w:r>
      <w:r>
        <w:t xml:space="preserve">governing bodies </w:t>
      </w:r>
      <w:r w:rsidRPr="00B15231">
        <w:t xml:space="preserve">to appropriate </w:t>
      </w:r>
      <w:r>
        <w:t xml:space="preserve">additional </w:t>
      </w:r>
      <w:r w:rsidRPr="00B15231">
        <w:t xml:space="preserve">funds will not constitute a default under, or </w:t>
      </w:r>
      <w:r>
        <w:t xml:space="preserve">a </w:t>
      </w:r>
      <w:r w:rsidRPr="00B15231">
        <w:t xml:space="preserve">breach of, </w:t>
      </w:r>
      <w:r>
        <w:t>the C</w:t>
      </w:r>
      <w:r w:rsidRPr="00B15231">
        <w:t>ontract</w:t>
      </w:r>
      <w:r>
        <w:t>.</w:t>
      </w:r>
      <w:r w:rsidRPr="00B15231">
        <w:t xml:space="preserve">  However, if the </w:t>
      </w:r>
      <w:r>
        <w:t>Department</w:t>
      </w:r>
      <w:r w:rsidRPr="00B15231">
        <w:t xml:space="preserve"> terminates the Contract or suspends work because </w:t>
      </w:r>
      <w:r>
        <w:t>funds have not been</w:t>
      </w:r>
      <w:r w:rsidRPr="00B15231">
        <w:t xml:space="preserve"> appropriate</w:t>
      </w:r>
      <w:r>
        <w:t>d</w:t>
      </w:r>
      <w:r w:rsidRPr="00B15231">
        <w:t xml:space="preserve">, the parties to the Contract will retain their rights </w:t>
      </w:r>
      <w:r>
        <w:t xml:space="preserve">for suspension and termination as provided in </w:t>
      </w:r>
      <w:r w:rsidRPr="00B15231">
        <w:t>108.13</w:t>
      </w:r>
      <w:r>
        <w:t>, 108.14</w:t>
      </w:r>
      <w:r w:rsidR="00C93E00">
        <w:t>,</w:t>
      </w:r>
      <w:r>
        <w:t xml:space="preserve"> and 108.15</w:t>
      </w:r>
      <w:r w:rsidRPr="00B15231">
        <w:t>; except as indicated below.</w:t>
      </w:r>
    </w:p>
    <w:p w14:paraId="32AAD3E8" w14:textId="77777777" w:rsidR="00EF1293" w:rsidRPr="00B15231" w:rsidRDefault="00EF1293" w:rsidP="00EF1293">
      <w:pPr>
        <w:pStyle w:val="Paragraph"/>
      </w:pPr>
      <w:r>
        <w:t xml:space="preserve">Do </w:t>
      </w:r>
      <w:r w:rsidRPr="00B15231">
        <w:t xml:space="preserve">not expend or cause to be expended any sum in excess of the amount allocated in the current fiscal year's Capital Program (as specified below).  The Department will notify the Contractor when additional funding has been appropriated.  Any expenditure by the </w:t>
      </w:r>
      <w:r>
        <w:t>C</w:t>
      </w:r>
      <w:r w:rsidRPr="00B15231">
        <w:t xml:space="preserve">ontractor which exceeds the amount appropriated is at the Contractor's risk and the Contractor waives </w:t>
      </w:r>
      <w:r>
        <w:t xml:space="preserve">its </w:t>
      </w:r>
      <w:r w:rsidRPr="00B15231">
        <w:t xml:space="preserve">right to recover </w:t>
      </w:r>
      <w:r>
        <w:t>costs</w:t>
      </w:r>
      <w:r w:rsidRPr="00B15231">
        <w:t xml:space="preserve"> in excess of that appropriated amount.</w:t>
      </w:r>
    </w:p>
    <w:p w14:paraId="3D31C7E1" w14:textId="77777777" w:rsidR="00EF1293" w:rsidRDefault="00EF1293" w:rsidP="00EF1293">
      <w:pPr>
        <w:pStyle w:val="HiddenTextSpec"/>
        <w:tabs>
          <w:tab w:val="left" w:pos="1440"/>
        </w:tabs>
      </w:pPr>
      <w:r>
        <w:t>1</w:t>
      </w:r>
      <w:r w:rsidRPr="0058307D">
        <w:t>**************************************************************************************</w:t>
      </w:r>
      <w:r>
        <w:t>********</w:t>
      </w:r>
      <w:r w:rsidRPr="0058307D">
        <w:t>****************************</w:t>
      </w:r>
      <w:r>
        <w:t>1</w:t>
      </w:r>
    </w:p>
    <w:p w14:paraId="1116F43D" w14:textId="77777777" w:rsidR="00362365" w:rsidRDefault="00362365" w:rsidP="00362365">
      <w:pPr>
        <w:pStyle w:val="00000Subsection"/>
      </w:pPr>
      <w:bookmarkStart w:id="22" w:name="_Toc159593367"/>
      <w:bookmarkStart w:id="23" w:name="_Toc171910936"/>
      <w:bookmarkStart w:id="24" w:name="_Toc175377460"/>
      <w:bookmarkStart w:id="25" w:name="_Toc175470357"/>
      <w:bookmarkStart w:id="26" w:name="_Toc182749657"/>
      <w:bookmarkEnd w:id="17"/>
      <w:bookmarkEnd w:id="18"/>
      <w:bookmarkEnd w:id="19"/>
      <w:bookmarkEnd w:id="20"/>
      <w:bookmarkEnd w:id="21"/>
      <w:r w:rsidRPr="00B97E4C">
        <w:t>101.03  Terms</w:t>
      </w:r>
    </w:p>
    <w:p w14:paraId="38A4762B" w14:textId="77777777" w:rsidR="00362365" w:rsidRDefault="00362365" w:rsidP="00362365">
      <w:pPr>
        <w:pStyle w:val="HiddenTextSpec"/>
      </w:pPr>
      <w:r>
        <w:t>1**************************************************************************************************************************1</w:t>
      </w:r>
    </w:p>
    <w:p w14:paraId="39C9C4D6" w14:textId="77777777" w:rsidR="00362365" w:rsidRDefault="00362365" w:rsidP="00362365">
      <w:pPr>
        <w:pStyle w:val="Instruction"/>
      </w:pPr>
      <w:r w:rsidRPr="008A2205">
        <w:t>THE FOLLOWING TERM IS ADDED:</w:t>
      </w:r>
    </w:p>
    <w:p w14:paraId="0C911EFC" w14:textId="19D2182B" w:rsidR="00362365" w:rsidRDefault="00534BA9" w:rsidP="00362365">
      <w:pPr>
        <w:pStyle w:val="Paragraph"/>
      </w:pPr>
      <w:r>
        <w:rPr>
          <w:b/>
        </w:rPr>
        <w:t xml:space="preserve">Department </w:t>
      </w:r>
      <w:r w:rsidRPr="00534BA9">
        <w:t>Shall be defined as the Contracting agency</w:t>
      </w:r>
      <w:r w:rsidR="00362365" w:rsidRPr="00FA6618">
        <w:t>.</w:t>
      </w:r>
    </w:p>
    <w:p w14:paraId="365E69D6" w14:textId="17C5A753" w:rsidR="00362365" w:rsidRDefault="00362365" w:rsidP="00362365">
      <w:pPr>
        <w:pStyle w:val="HiddenTextSpec"/>
      </w:pPr>
      <w:r>
        <w:t>1**************************************************************************************************************************1</w:t>
      </w:r>
    </w:p>
    <w:p w14:paraId="77142C13" w14:textId="77777777" w:rsidR="00534BA9" w:rsidRDefault="00534BA9" w:rsidP="00534BA9">
      <w:pPr>
        <w:pStyle w:val="HiddenTextSpec"/>
      </w:pPr>
      <w:r>
        <w:t>1**************************************************************************************************************************1</w:t>
      </w:r>
    </w:p>
    <w:p w14:paraId="5BEBDC85" w14:textId="77777777" w:rsidR="00534BA9" w:rsidRPr="00362365" w:rsidRDefault="00534BA9" w:rsidP="00534BA9">
      <w:pPr>
        <w:pStyle w:val="HiddenTextSpec"/>
      </w:pPr>
      <w:r w:rsidRPr="00362365">
        <w:t>BDC19S-03 dated SEp 03, 2019</w:t>
      </w:r>
    </w:p>
    <w:p w14:paraId="0277D1D5" w14:textId="77777777" w:rsidR="00534BA9" w:rsidRDefault="00534BA9" w:rsidP="00534BA9">
      <w:pPr>
        <w:pStyle w:val="Instruction"/>
      </w:pPr>
      <w:r w:rsidRPr="008A2205">
        <w:t>THE FOLLOWING TERM IS ADDED:</w:t>
      </w:r>
    </w:p>
    <w:p w14:paraId="49B980FD" w14:textId="77777777" w:rsidR="00534BA9" w:rsidRDefault="00534BA9" w:rsidP="00534BA9">
      <w:pPr>
        <w:pStyle w:val="Paragraph"/>
      </w:pPr>
      <w:r w:rsidRPr="008A2205">
        <w:rPr>
          <w:b/>
        </w:rPr>
        <w:t>Full Traffic Access.</w:t>
      </w:r>
      <w:r w:rsidRPr="00D75581">
        <w:t xml:space="preserve">  </w:t>
      </w:r>
      <w:r w:rsidRPr="00FA6618">
        <w:t>All work is complete to allow safe unencumbered use of the final paved portion of roadway throughout the project including but not limited to striping, RPMs, rumble strips, highway lighting</w:t>
      </w:r>
      <w:r>
        <w:t>,</w:t>
      </w:r>
      <w:r w:rsidRPr="00FA6618">
        <w:t xml:space="preserve"> and traffic signals as determined by the RE.</w:t>
      </w:r>
    </w:p>
    <w:p w14:paraId="6C9654FC" w14:textId="77777777" w:rsidR="00534BA9" w:rsidRDefault="00534BA9" w:rsidP="00534BA9">
      <w:pPr>
        <w:pStyle w:val="HiddenTextSpec"/>
      </w:pPr>
      <w:r>
        <w:t>1**************************************************************************************************************************1</w:t>
      </w:r>
    </w:p>
    <w:p w14:paraId="14B0C68A" w14:textId="77777777" w:rsidR="00534BA9" w:rsidRDefault="00534BA9" w:rsidP="00362365">
      <w:pPr>
        <w:pStyle w:val="HiddenTextSpec"/>
      </w:pPr>
    </w:p>
    <w:p w14:paraId="39CDD22A" w14:textId="40AA5FAF" w:rsidR="00986288" w:rsidRPr="00B97E4C" w:rsidRDefault="00986288" w:rsidP="00986288">
      <w:pPr>
        <w:pStyle w:val="00000Subsection"/>
      </w:pPr>
      <w:r w:rsidRPr="00B97E4C">
        <w:t>101.04  Inquiries Regarding the Project</w:t>
      </w:r>
      <w:bookmarkEnd w:id="22"/>
      <w:bookmarkEnd w:id="23"/>
      <w:bookmarkEnd w:id="24"/>
      <w:bookmarkEnd w:id="25"/>
      <w:bookmarkEnd w:id="26"/>
    </w:p>
    <w:p w14:paraId="2838079B" w14:textId="2384B4ED" w:rsidR="003B5FE3" w:rsidRDefault="003B5FE3" w:rsidP="003B5FE3">
      <w:pPr>
        <w:pStyle w:val="11paragraph"/>
      </w:pPr>
      <w:r>
        <w:rPr>
          <w:b/>
        </w:rPr>
        <w:t>1</w:t>
      </w:r>
      <w:r w:rsidRPr="00B97E4C">
        <w:rPr>
          <w:b/>
        </w:rPr>
        <w:t>.</w:t>
      </w:r>
      <w:r w:rsidRPr="00B97E4C">
        <w:rPr>
          <w:b/>
        </w:rPr>
        <w:tab/>
      </w:r>
      <w:r>
        <w:rPr>
          <w:b/>
        </w:rPr>
        <w:t xml:space="preserve">Before </w:t>
      </w:r>
      <w:r w:rsidRPr="00B97E4C">
        <w:rPr>
          <w:b/>
        </w:rPr>
        <w:t>Award of Contract.</w:t>
      </w:r>
    </w:p>
    <w:p w14:paraId="0888903E" w14:textId="77777777" w:rsidR="003B5FE3" w:rsidRDefault="003B5FE3" w:rsidP="003B5FE3">
      <w:pPr>
        <w:pStyle w:val="HiddenTextSpec"/>
      </w:pPr>
      <w:r>
        <w:t>1**************************************************************************************************************************1</w:t>
      </w:r>
    </w:p>
    <w:p w14:paraId="7A124036" w14:textId="77777777" w:rsidR="003B5FE3" w:rsidRDefault="003B5FE3" w:rsidP="003B5FE3">
      <w:pPr>
        <w:pStyle w:val="HiddenTextSpec"/>
      </w:pPr>
      <w:r>
        <w:t>Input the APPROPRIATE Contact details</w:t>
      </w:r>
    </w:p>
    <w:p w14:paraId="29363F78" w14:textId="77777777" w:rsidR="003B5FE3" w:rsidRDefault="003B5FE3" w:rsidP="003B5FE3">
      <w:pPr>
        <w:pStyle w:val="HiddenTextSpec"/>
        <w:rPr>
          <w:b/>
        </w:rPr>
      </w:pPr>
    </w:p>
    <w:p w14:paraId="212DAF25" w14:textId="77777777" w:rsidR="003B5FE3" w:rsidRDefault="003B5FE3" w:rsidP="003B5FE3">
      <w:pPr>
        <w:pStyle w:val="HiddenTextSpec"/>
        <w:rPr>
          <w:b/>
        </w:rPr>
      </w:pPr>
      <w:r>
        <w:rPr>
          <w:b/>
        </w:rPr>
        <w:t>sme contact</w:t>
      </w:r>
      <w:r w:rsidRPr="009139EE">
        <w:rPr>
          <w:b/>
        </w:rPr>
        <w:t xml:space="preserve"> –</w:t>
      </w:r>
      <w:r>
        <w:rPr>
          <w:b/>
        </w:rPr>
        <w:t xml:space="preserve"> PROJECT MANAGER</w:t>
      </w:r>
    </w:p>
    <w:p w14:paraId="70A4DC08" w14:textId="77777777" w:rsidR="003B5FE3" w:rsidRDefault="003B5FE3" w:rsidP="003B5FE3">
      <w:pPr>
        <w:pStyle w:val="HiddenTextSpec"/>
      </w:pPr>
      <w:r>
        <w:t>Input Contracting Agency’s Name</w:t>
      </w:r>
    </w:p>
    <w:p w14:paraId="7F9A0495" w14:textId="77777777" w:rsidR="003B5FE3" w:rsidRDefault="003B5FE3" w:rsidP="003B5FE3">
      <w:pPr>
        <w:pStyle w:val="HiddenTextSpec"/>
      </w:pPr>
      <w:r>
        <w:t>Input Contracting Agency’s Contact Person Detail</w:t>
      </w:r>
    </w:p>
    <w:p w14:paraId="52AEB4B3" w14:textId="77777777" w:rsidR="003B5FE3" w:rsidRDefault="003B5FE3" w:rsidP="003B5FE3">
      <w:pPr>
        <w:pStyle w:val="HiddenTextSpec"/>
      </w:pPr>
      <w:r>
        <w:t>1**************************************************************************************************************************1</w:t>
      </w:r>
    </w:p>
    <w:p w14:paraId="28045D6A" w14:textId="77777777" w:rsidR="00FF2E31" w:rsidRDefault="00AD1AEE" w:rsidP="00AF54E4">
      <w:pPr>
        <w:pStyle w:val="11paragraph"/>
      </w:pPr>
      <w:r w:rsidRPr="00B97E4C">
        <w:rPr>
          <w:b/>
        </w:rPr>
        <w:t>2.</w:t>
      </w:r>
      <w:r w:rsidRPr="00B97E4C">
        <w:rPr>
          <w:b/>
        </w:rPr>
        <w:tab/>
        <w:t>After Award of Contract.</w:t>
      </w:r>
    </w:p>
    <w:p w14:paraId="4A808246" w14:textId="77777777" w:rsidR="000E52B1" w:rsidRDefault="000E52B1" w:rsidP="000E52B1">
      <w:pPr>
        <w:pStyle w:val="HiddenTextSpec"/>
      </w:pPr>
      <w:r>
        <w:t>1**************************************************************************************************************************1</w:t>
      </w:r>
    </w:p>
    <w:p w14:paraId="3F129E4E" w14:textId="5A161103" w:rsidR="00FF2E31" w:rsidRDefault="00283302">
      <w:pPr>
        <w:pStyle w:val="HiddenTextSpec"/>
      </w:pPr>
      <w:r>
        <w:t>Input</w:t>
      </w:r>
      <w:r w:rsidR="00FF2E31">
        <w:t xml:space="preserve"> the APPROPRIATE </w:t>
      </w:r>
      <w:r w:rsidR="003B5FE3">
        <w:t>Contact</w:t>
      </w:r>
      <w:r>
        <w:t xml:space="preserve"> details</w:t>
      </w:r>
    </w:p>
    <w:p w14:paraId="484FFF3C" w14:textId="77777777" w:rsidR="00273A30" w:rsidRDefault="00273A30">
      <w:pPr>
        <w:pStyle w:val="HiddenTextSpec"/>
        <w:rPr>
          <w:b/>
        </w:rPr>
      </w:pPr>
    </w:p>
    <w:p w14:paraId="3FFF8606" w14:textId="5AF0E860" w:rsidR="00FF2E31" w:rsidRDefault="00FF2E31">
      <w:pPr>
        <w:pStyle w:val="HiddenTextSpec"/>
        <w:rPr>
          <w:b/>
        </w:rPr>
      </w:pPr>
      <w:r>
        <w:rPr>
          <w:b/>
        </w:rPr>
        <w:t>sme contact</w:t>
      </w:r>
      <w:r w:rsidR="008C446D" w:rsidRPr="009139EE">
        <w:rPr>
          <w:b/>
        </w:rPr>
        <w:t xml:space="preserve"> –</w:t>
      </w:r>
      <w:r w:rsidR="00F20EAF">
        <w:rPr>
          <w:b/>
        </w:rPr>
        <w:t xml:space="preserve"> </w:t>
      </w:r>
      <w:r w:rsidR="00283302">
        <w:rPr>
          <w:b/>
        </w:rPr>
        <w:t>PROJECT MANAGER</w:t>
      </w:r>
    </w:p>
    <w:p w14:paraId="17F73FC5" w14:textId="1D4F4478" w:rsidR="00283302" w:rsidRDefault="00283302">
      <w:pPr>
        <w:pStyle w:val="HiddenTextSpec"/>
      </w:pPr>
      <w:r>
        <w:t>Input Contracting Agency</w:t>
      </w:r>
      <w:r w:rsidR="003B5FE3">
        <w:t>’s</w:t>
      </w:r>
      <w:r>
        <w:t xml:space="preserve"> Name</w:t>
      </w:r>
    </w:p>
    <w:p w14:paraId="2EF9DBD2" w14:textId="33A2BEDF" w:rsidR="00283302" w:rsidRDefault="00283302">
      <w:pPr>
        <w:pStyle w:val="HiddenTextSpec"/>
      </w:pPr>
      <w:r>
        <w:t>Input Contracting Agency</w:t>
      </w:r>
      <w:r w:rsidR="003B5FE3">
        <w:t>’s Contact Person Detail</w:t>
      </w:r>
    </w:p>
    <w:p w14:paraId="1A27D795" w14:textId="77777777" w:rsidR="00D34C33" w:rsidRDefault="00D34C33" w:rsidP="00D34C33">
      <w:pPr>
        <w:pStyle w:val="HiddenTextSpec"/>
      </w:pPr>
      <w:bookmarkStart w:id="27" w:name="_Toc159593368"/>
      <w:bookmarkStart w:id="28" w:name="_Toc171910937"/>
      <w:bookmarkStart w:id="29" w:name="_Toc175377461"/>
      <w:bookmarkStart w:id="30" w:name="_Toc175470358"/>
      <w:bookmarkStart w:id="31" w:name="_Toc176675914"/>
      <w:bookmarkStart w:id="32" w:name="_Toc396613499"/>
      <w:bookmarkStart w:id="33" w:name="_Toc435506674"/>
      <w:r>
        <w:t>1**************************************************************************************************************************1</w:t>
      </w:r>
    </w:p>
    <w:p w14:paraId="05861D5D" w14:textId="77777777" w:rsidR="00C637B9" w:rsidRDefault="00C637B9" w:rsidP="00C637B9">
      <w:pPr>
        <w:pStyle w:val="000Section"/>
      </w:pPr>
      <w:r w:rsidRPr="00B97E4C">
        <w:t>Section 102 – Bidding Requirements and C</w:t>
      </w:r>
      <w:bookmarkEnd w:id="27"/>
      <w:bookmarkEnd w:id="28"/>
      <w:bookmarkEnd w:id="29"/>
      <w:r w:rsidRPr="00B97E4C">
        <w:t>onditions</w:t>
      </w:r>
      <w:bookmarkEnd w:id="30"/>
      <w:bookmarkEnd w:id="31"/>
    </w:p>
    <w:p w14:paraId="05212F0A" w14:textId="77777777" w:rsidR="004534C6" w:rsidRPr="00B97E4C" w:rsidRDefault="004534C6" w:rsidP="00AE0DF9">
      <w:pPr>
        <w:pStyle w:val="00000Subsection"/>
      </w:pPr>
      <w:bookmarkStart w:id="34" w:name="_Toc159593372"/>
      <w:bookmarkStart w:id="35" w:name="_Toc171910941"/>
      <w:bookmarkStart w:id="36" w:name="_Toc175377465"/>
      <w:bookmarkStart w:id="37" w:name="_Toc175470362"/>
      <w:bookmarkStart w:id="38" w:name="_Toc176675918"/>
      <w:r w:rsidRPr="00B97E4C">
        <w:t>102.04  Examination of Contract and Project</w:t>
      </w:r>
      <w:bookmarkEnd w:id="34"/>
      <w:r w:rsidRPr="00B97E4C">
        <w:t xml:space="preserve"> Limits</w:t>
      </w:r>
      <w:bookmarkEnd w:id="35"/>
      <w:bookmarkEnd w:id="36"/>
      <w:bookmarkEnd w:id="37"/>
      <w:bookmarkEnd w:id="38"/>
    </w:p>
    <w:p w14:paraId="6516333A" w14:textId="77777777" w:rsidR="00FC0A9A" w:rsidRDefault="00FC0A9A" w:rsidP="00AE0DF9">
      <w:pPr>
        <w:pStyle w:val="HiddenTextSpec"/>
      </w:pPr>
      <w:r>
        <w:t>1**************************************************************************************************************************1</w:t>
      </w:r>
    </w:p>
    <w:p w14:paraId="1FB81270" w14:textId="77777777" w:rsidR="00F40155" w:rsidRDefault="00F40155" w:rsidP="00F40155">
      <w:pPr>
        <w:pStyle w:val="HiddenTextSpec"/>
        <w:tabs>
          <w:tab w:val="left" w:pos="1440"/>
          <w:tab w:val="left" w:pos="2700"/>
        </w:tabs>
      </w:pPr>
      <w:r>
        <w:t>2</w:t>
      </w:r>
      <w:r w:rsidRPr="00B15231">
        <w:t>***********</w:t>
      </w:r>
      <w:r>
        <w:t>*********</w:t>
      </w:r>
      <w:r w:rsidRPr="00B15231">
        <w:t>*****</w:t>
      </w:r>
      <w:r>
        <w:t>***********************************</w:t>
      </w:r>
      <w:r w:rsidRPr="00B15231">
        <w:t>**************************</w:t>
      </w:r>
      <w:r>
        <w:t>2</w:t>
      </w:r>
    </w:p>
    <w:p w14:paraId="73A80869" w14:textId="77777777" w:rsidR="00F40155" w:rsidRDefault="00F40155" w:rsidP="00F40155">
      <w:pPr>
        <w:pStyle w:val="HiddenTextSpec"/>
      </w:pPr>
      <w:r w:rsidRPr="00E20CC1">
        <w:t>complete and include THE FOLLOWING</w:t>
      </w:r>
    </w:p>
    <w:p w14:paraId="1057870E" w14:textId="77777777" w:rsidR="00F40155" w:rsidRDefault="00F40155" w:rsidP="00F40155">
      <w:pPr>
        <w:pStyle w:val="List0indent"/>
      </w:pPr>
      <w:r>
        <w:t>Project Manager:</w:t>
      </w:r>
    </w:p>
    <w:p w14:paraId="08E4CE93" w14:textId="230A42A5" w:rsidR="00F40155" w:rsidRDefault="005C766B" w:rsidP="00F40155">
      <w:pPr>
        <w:pStyle w:val="List0indent"/>
      </w:pPr>
      <w:r>
        <w:t>E</w:t>
      </w:r>
      <w:r w:rsidR="00F40155">
        <w:t>mail Address:</w:t>
      </w:r>
    </w:p>
    <w:p w14:paraId="4CD59081" w14:textId="77777777" w:rsidR="00F40155" w:rsidRDefault="00F40155" w:rsidP="00F40155">
      <w:pPr>
        <w:pStyle w:val="List0indent"/>
      </w:pPr>
      <w:r>
        <w:t>Mailing Address:</w:t>
      </w:r>
    </w:p>
    <w:p w14:paraId="38157A0F" w14:textId="77777777" w:rsidR="00F40155" w:rsidRDefault="00F40155" w:rsidP="00F40155">
      <w:pPr>
        <w:pStyle w:val="HiddenTextSpec"/>
        <w:tabs>
          <w:tab w:val="left" w:pos="1440"/>
          <w:tab w:val="left" w:pos="2700"/>
        </w:tabs>
      </w:pPr>
      <w:r>
        <w:t>2</w:t>
      </w:r>
      <w:r w:rsidRPr="00B15231">
        <w:t>***********</w:t>
      </w:r>
      <w:r>
        <w:t>*********</w:t>
      </w:r>
      <w:r w:rsidRPr="00B15231">
        <w:t>*****</w:t>
      </w:r>
      <w:r>
        <w:t>***********************************</w:t>
      </w:r>
      <w:r w:rsidRPr="00B15231">
        <w:t>**************************</w:t>
      </w:r>
      <w:r>
        <w:t>2</w:t>
      </w:r>
    </w:p>
    <w:p w14:paraId="2AF85915" w14:textId="77777777" w:rsidR="00F40155" w:rsidRDefault="00F40155" w:rsidP="00AE0DF9">
      <w:pPr>
        <w:pStyle w:val="HiddenTextSpec"/>
        <w:tabs>
          <w:tab w:val="left" w:pos="1440"/>
          <w:tab w:val="left" w:pos="2700"/>
        </w:tabs>
      </w:pPr>
    </w:p>
    <w:p w14:paraId="147E46FC" w14:textId="77777777" w:rsidR="00FC0A9A" w:rsidRDefault="00FC0A9A" w:rsidP="00AE0DF9">
      <w:pPr>
        <w:pStyle w:val="HiddenTextSpec"/>
        <w:tabs>
          <w:tab w:val="left" w:pos="1440"/>
          <w:tab w:val="left" w:pos="2700"/>
        </w:tabs>
      </w:pPr>
      <w:r>
        <w:t>2</w:t>
      </w:r>
      <w:r w:rsidRPr="00B15231">
        <w:t>***********</w:t>
      </w:r>
      <w:r>
        <w:t>*********</w:t>
      </w:r>
      <w:r w:rsidRPr="00B15231">
        <w:t>*****</w:t>
      </w:r>
      <w:r>
        <w:t>***********************************</w:t>
      </w:r>
      <w:r w:rsidRPr="00B15231">
        <w:t>**************************</w:t>
      </w:r>
      <w:r>
        <w:t>2</w:t>
      </w:r>
    </w:p>
    <w:p w14:paraId="4B75E88B" w14:textId="77777777" w:rsidR="00FC0A9A" w:rsidRPr="00D51364" w:rsidRDefault="00FC0A9A" w:rsidP="00AE0DF9">
      <w:pPr>
        <w:pStyle w:val="HiddenTextSpec"/>
      </w:pPr>
      <w:r>
        <w:t>Complete and include</w:t>
      </w:r>
      <w:r w:rsidR="00357CEA">
        <w:t xml:space="preserve"> the</w:t>
      </w:r>
      <w:r>
        <w:t xml:space="preserve"> following information</w:t>
      </w:r>
      <w:r w:rsidR="009026CA">
        <w:t xml:space="preserve"> if lead paint</w:t>
      </w:r>
    </w:p>
    <w:p w14:paraId="056702C7" w14:textId="77777777" w:rsidR="00FC0A9A" w:rsidRDefault="00FC0A9A" w:rsidP="00DB6B5B">
      <w:pPr>
        <w:pStyle w:val="Paragraph"/>
      </w:pPr>
      <w:r w:rsidRPr="00D51364">
        <w:t xml:space="preserve">The </w:t>
      </w:r>
      <w:r w:rsidRPr="00DB6B5B">
        <w:t>following</w:t>
      </w:r>
      <w:r w:rsidRPr="00D51364">
        <w:t xml:space="preserve"> is a list of structures and the location(s) of lead paint:</w:t>
      </w:r>
    </w:p>
    <w:p w14:paraId="5BE23D72" w14:textId="77777777" w:rsidR="00E01A2F" w:rsidRPr="00DB6B5B" w:rsidRDefault="00E01A2F" w:rsidP="00DB6B5B">
      <w:pPr>
        <w:pStyle w:val="Blanklinehalf"/>
      </w:pPr>
    </w:p>
    <w:tbl>
      <w:tblPr>
        <w:tblW w:w="9738" w:type="dxa"/>
        <w:tblBorders>
          <w:top w:val="single" w:sz="4" w:space="0" w:color="auto"/>
          <w:bottom w:val="single" w:sz="4" w:space="0" w:color="auto"/>
          <w:insideH w:val="single" w:sz="4" w:space="0" w:color="auto"/>
        </w:tblBorders>
        <w:tblLook w:val="01E0" w:firstRow="1" w:lastRow="1" w:firstColumn="1" w:lastColumn="1" w:noHBand="0" w:noVBand="0"/>
      </w:tblPr>
      <w:tblGrid>
        <w:gridCol w:w="3060"/>
        <w:gridCol w:w="6678"/>
      </w:tblGrid>
      <w:tr w:rsidR="00FC0A9A" w14:paraId="488BAC29" w14:textId="77777777" w:rsidTr="005F1011">
        <w:trPr>
          <w:trHeight w:val="288"/>
        </w:trPr>
        <w:tc>
          <w:tcPr>
            <w:tcW w:w="3060" w:type="dxa"/>
            <w:tcBorders>
              <w:top w:val="double" w:sz="4" w:space="0" w:color="auto"/>
            </w:tcBorders>
            <w:vAlign w:val="center"/>
          </w:tcPr>
          <w:p w14:paraId="115C1E40" w14:textId="77777777" w:rsidR="00FC0A9A" w:rsidRPr="009C50D2" w:rsidRDefault="00FC0A9A" w:rsidP="006D5758">
            <w:pPr>
              <w:keepLines/>
            </w:pPr>
            <w:r w:rsidRPr="009C50D2">
              <w:t>Structure #/Location</w:t>
            </w:r>
          </w:p>
        </w:tc>
        <w:tc>
          <w:tcPr>
            <w:tcW w:w="6678" w:type="dxa"/>
            <w:tcBorders>
              <w:top w:val="double" w:sz="4" w:space="0" w:color="auto"/>
            </w:tcBorders>
            <w:vAlign w:val="center"/>
          </w:tcPr>
          <w:p w14:paraId="16013CF1" w14:textId="77777777" w:rsidR="00FC0A9A" w:rsidRPr="009C50D2" w:rsidRDefault="00FC0A9A" w:rsidP="006D5758">
            <w:pPr>
              <w:keepLines/>
            </w:pPr>
            <w:r w:rsidRPr="009C50D2">
              <w:t>Lead Paint Location(s)</w:t>
            </w:r>
          </w:p>
        </w:tc>
      </w:tr>
      <w:tr w:rsidR="00FC0A9A" w:rsidRPr="00081255" w14:paraId="2E910DB2" w14:textId="77777777" w:rsidTr="005F1011">
        <w:trPr>
          <w:trHeight w:val="288"/>
        </w:trPr>
        <w:tc>
          <w:tcPr>
            <w:tcW w:w="3060" w:type="dxa"/>
            <w:tcBorders>
              <w:bottom w:val="double" w:sz="4" w:space="0" w:color="auto"/>
            </w:tcBorders>
            <w:vAlign w:val="center"/>
          </w:tcPr>
          <w:p w14:paraId="31588D18" w14:textId="77777777" w:rsidR="00FC0A9A" w:rsidRDefault="00FC0A9A" w:rsidP="006D5758">
            <w:pPr>
              <w:pStyle w:val="Tabletext"/>
              <w:keepNext/>
              <w:keepLines/>
              <w:jc w:val="center"/>
            </w:pPr>
          </w:p>
        </w:tc>
        <w:tc>
          <w:tcPr>
            <w:tcW w:w="6678" w:type="dxa"/>
            <w:tcBorders>
              <w:bottom w:val="double" w:sz="4" w:space="0" w:color="auto"/>
            </w:tcBorders>
            <w:vAlign w:val="center"/>
          </w:tcPr>
          <w:p w14:paraId="2D299049" w14:textId="77777777" w:rsidR="00FC0A9A" w:rsidRDefault="00FC0A9A" w:rsidP="006D5758">
            <w:pPr>
              <w:pStyle w:val="Tabletext"/>
              <w:keepNext/>
              <w:keepLines/>
              <w:jc w:val="center"/>
            </w:pPr>
          </w:p>
        </w:tc>
      </w:tr>
    </w:tbl>
    <w:p w14:paraId="0DC742F4" w14:textId="77777777" w:rsidR="00FC0A9A" w:rsidRDefault="00FC0A9A" w:rsidP="00FC0A9A">
      <w:pPr>
        <w:pStyle w:val="HiddenTextSpec"/>
        <w:tabs>
          <w:tab w:val="left" w:pos="1440"/>
          <w:tab w:val="left" w:pos="2700"/>
        </w:tabs>
      </w:pPr>
      <w:r>
        <w:t>2</w:t>
      </w:r>
      <w:r w:rsidRPr="00B15231">
        <w:t>***********</w:t>
      </w:r>
      <w:r>
        <w:t>*********</w:t>
      </w:r>
      <w:r w:rsidRPr="00B15231">
        <w:t>*****</w:t>
      </w:r>
      <w:r>
        <w:t>***********************************</w:t>
      </w:r>
      <w:r w:rsidRPr="00B15231">
        <w:t>**************************</w:t>
      </w:r>
      <w:r>
        <w:t>2</w:t>
      </w:r>
    </w:p>
    <w:p w14:paraId="780DAD20" w14:textId="3B38F359" w:rsidR="000D358D" w:rsidRDefault="004534C6" w:rsidP="00545C8F">
      <w:pPr>
        <w:pStyle w:val="11paragraph"/>
        <w:rPr>
          <w:b/>
        </w:rPr>
      </w:pPr>
      <w:r w:rsidRPr="00B97E4C">
        <w:rPr>
          <w:b/>
          <w:bCs/>
        </w:rPr>
        <w:t>1.</w:t>
      </w:r>
      <w:r w:rsidRPr="00B97E4C">
        <w:rPr>
          <w:b/>
          <w:bCs/>
        </w:rPr>
        <w:tab/>
        <w:t>Evaluation of Subsurface and Surface Conditions.</w:t>
      </w:r>
    </w:p>
    <w:p w14:paraId="3FB7AA73" w14:textId="77777777" w:rsidR="00D50C08" w:rsidRDefault="00D50C08" w:rsidP="00414EE3">
      <w:pPr>
        <w:pStyle w:val="HiddenTextSpec"/>
        <w:widowControl w:val="0"/>
        <w:tabs>
          <w:tab w:val="left" w:pos="1440"/>
          <w:tab w:val="left" w:pos="2700"/>
        </w:tabs>
      </w:pPr>
      <w:r>
        <w:t>2</w:t>
      </w:r>
      <w:r w:rsidRPr="00B15231">
        <w:t>***********</w:t>
      </w:r>
      <w:r>
        <w:t>*********</w:t>
      </w:r>
      <w:r w:rsidRPr="00B15231">
        <w:t>*****</w:t>
      </w:r>
      <w:r>
        <w:t>***********************************</w:t>
      </w:r>
      <w:r w:rsidRPr="00B15231">
        <w:t>**************************</w:t>
      </w:r>
      <w:r>
        <w:t>2</w:t>
      </w:r>
    </w:p>
    <w:p w14:paraId="0412C124" w14:textId="77777777" w:rsidR="004F034E" w:rsidRPr="004F034E" w:rsidRDefault="004F034E" w:rsidP="00414EE3">
      <w:pPr>
        <w:widowControl w:val="0"/>
        <w:tabs>
          <w:tab w:val="left" w:pos="2880"/>
        </w:tabs>
        <w:jc w:val="center"/>
        <w:rPr>
          <w:rFonts w:ascii="Arial" w:hAnsi="Arial"/>
          <w:caps/>
          <w:vanish/>
          <w:color w:val="FF0000"/>
        </w:rPr>
      </w:pPr>
      <w:r w:rsidRPr="004F034E">
        <w:rPr>
          <w:rFonts w:ascii="Arial" w:hAnsi="Arial"/>
          <w:caps/>
          <w:vanish/>
          <w:color w:val="FF0000"/>
        </w:rPr>
        <w:t>3************************************************3</w:t>
      </w:r>
    </w:p>
    <w:p w14:paraId="5E8840DE" w14:textId="77777777" w:rsidR="002D2696" w:rsidRDefault="002D2696" w:rsidP="00414EE3">
      <w:pPr>
        <w:pStyle w:val="HiddenTextSpec"/>
        <w:widowControl w:val="0"/>
      </w:pPr>
      <w:r w:rsidRPr="00E70097">
        <w:t xml:space="preserve">complete and </w:t>
      </w:r>
      <w:r>
        <w:t xml:space="preserve">include </w:t>
      </w:r>
      <w:r w:rsidRPr="00B97E4C">
        <w:t>International Roughness Index (IRI)</w:t>
      </w:r>
      <w:r>
        <w:t xml:space="preserve"> values of the existing roadway</w:t>
      </w:r>
    </w:p>
    <w:p w14:paraId="2C2D66BB" w14:textId="77777777" w:rsidR="002D2696" w:rsidRPr="00E70097" w:rsidRDefault="002D2696" w:rsidP="00414EE3">
      <w:pPr>
        <w:pStyle w:val="HiddenTextSpec"/>
        <w:widowControl w:val="0"/>
      </w:pPr>
    </w:p>
    <w:p w14:paraId="64CAE4DB" w14:textId="5C6A8FDE" w:rsidR="002D2696" w:rsidRDefault="002D2696" w:rsidP="00414EE3">
      <w:pPr>
        <w:pStyle w:val="HiddenTextSpec"/>
        <w:widowControl w:val="0"/>
        <w:rPr>
          <w:b/>
        </w:rPr>
      </w:pPr>
      <w:r>
        <w:rPr>
          <w:b/>
        </w:rPr>
        <w:t>sme contact</w:t>
      </w:r>
      <w:r w:rsidRPr="009139EE">
        <w:rPr>
          <w:b/>
        </w:rPr>
        <w:t xml:space="preserve"> – </w:t>
      </w:r>
      <w:r w:rsidR="00C11D1E">
        <w:rPr>
          <w:b/>
        </w:rPr>
        <w:t xml:space="preserve">Local Aid district office &amp; </w:t>
      </w:r>
      <w:r w:rsidRPr="00177EC4">
        <w:rPr>
          <w:b/>
        </w:rPr>
        <w:t>Pavement &amp; Drainage management and technology</w:t>
      </w:r>
    </w:p>
    <w:p w14:paraId="56BA85FE" w14:textId="77777777" w:rsidR="002D2696" w:rsidRPr="005E4C82" w:rsidRDefault="002D2696" w:rsidP="00414EE3">
      <w:pPr>
        <w:pStyle w:val="HiddenTextSpec"/>
        <w:widowControl w:val="0"/>
      </w:pPr>
    </w:p>
    <w:p w14:paraId="4CB33258" w14:textId="4E292E7C" w:rsidR="002D2696" w:rsidRDefault="002D2696" w:rsidP="00545C8F">
      <w:pPr>
        <w:pStyle w:val="Instruction"/>
      </w:pPr>
      <w:r w:rsidRPr="0058307D">
        <w:t xml:space="preserve">THE </w:t>
      </w:r>
      <w:r w:rsidRPr="00545C8F">
        <w:t>FOLLOWING</w:t>
      </w:r>
      <w:r w:rsidRPr="0058307D">
        <w:t xml:space="preserve"> IS ADDED:</w:t>
      </w:r>
    </w:p>
    <w:p w14:paraId="1CE918FA" w14:textId="77777777" w:rsidR="00545C8F" w:rsidRDefault="00545C8F" w:rsidP="00545C8F">
      <w:pPr>
        <w:pStyle w:val="Blanklinehalf"/>
      </w:pP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1244"/>
        <w:gridCol w:w="2825"/>
        <w:gridCol w:w="1411"/>
        <w:gridCol w:w="1413"/>
        <w:gridCol w:w="2827"/>
      </w:tblGrid>
      <w:tr w:rsidR="002D61F5" w14:paraId="332A4FF8" w14:textId="77777777" w:rsidTr="002D61F5">
        <w:trPr>
          <w:trHeight w:val="288"/>
        </w:trPr>
        <w:tc>
          <w:tcPr>
            <w:tcW w:w="5000" w:type="pct"/>
            <w:gridSpan w:val="5"/>
            <w:tcBorders>
              <w:top w:val="double" w:sz="4" w:space="0" w:color="auto"/>
            </w:tcBorders>
            <w:vAlign w:val="center"/>
          </w:tcPr>
          <w:p w14:paraId="72AB5D61" w14:textId="3E0F8BD9" w:rsidR="002D61F5" w:rsidRPr="009C50D2" w:rsidRDefault="002D61F5" w:rsidP="002D61F5">
            <w:pPr>
              <w:pStyle w:val="Tabletitle"/>
            </w:pPr>
            <w:r>
              <w:t>International Roughness Index (IRI) Values of the Existing Roadway</w:t>
            </w:r>
          </w:p>
        </w:tc>
      </w:tr>
      <w:tr w:rsidR="002D61F5" w14:paraId="0BC6BF8F" w14:textId="77777777" w:rsidTr="002D61F5">
        <w:trPr>
          <w:trHeight w:val="288"/>
        </w:trPr>
        <w:tc>
          <w:tcPr>
            <w:tcW w:w="640" w:type="pct"/>
            <w:vMerge w:val="restart"/>
            <w:tcBorders>
              <w:top w:val="single" w:sz="4" w:space="0" w:color="auto"/>
              <w:right w:val="single" w:sz="4" w:space="0" w:color="auto"/>
            </w:tcBorders>
            <w:vAlign w:val="center"/>
          </w:tcPr>
          <w:p w14:paraId="41B31D4E" w14:textId="0B4948D2" w:rsidR="002D61F5" w:rsidRPr="002D61F5" w:rsidRDefault="002D61F5" w:rsidP="002D61F5">
            <w:r w:rsidRPr="002D61F5">
              <w:t>Route</w:t>
            </w:r>
          </w:p>
        </w:tc>
        <w:tc>
          <w:tcPr>
            <w:tcW w:w="1453" w:type="pct"/>
            <w:vMerge w:val="restart"/>
            <w:tcBorders>
              <w:top w:val="single" w:sz="4" w:space="0" w:color="auto"/>
              <w:left w:val="single" w:sz="4" w:space="0" w:color="auto"/>
              <w:right w:val="single" w:sz="4" w:space="0" w:color="auto"/>
            </w:tcBorders>
            <w:vAlign w:val="center"/>
          </w:tcPr>
          <w:p w14:paraId="15409259" w14:textId="06DD4F2A" w:rsidR="002D61F5" w:rsidRPr="002D61F5" w:rsidRDefault="002D61F5" w:rsidP="002D61F5">
            <w:r w:rsidRPr="002D61F5">
              <w:t>Direction</w:t>
            </w:r>
          </w:p>
        </w:tc>
        <w:tc>
          <w:tcPr>
            <w:tcW w:w="1453" w:type="pct"/>
            <w:gridSpan w:val="2"/>
            <w:tcBorders>
              <w:top w:val="single" w:sz="4" w:space="0" w:color="auto"/>
              <w:left w:val="single" w:sz="4" w:space="0" w:color="auto"/>
              <w:right w:val="single" w:sz="4" w:space="0" w:color="auto"/>
            </w:tcBorders>
            <w:vAlign w:val="center"/>
          </w:tcPr>
          <w:p w14:paraId="68CC9BAB" w14:textId="4C88E3F5" w:rsidR="002D61F5" w:rsidRPr="002D61F5" w:rsidRDefault="002D61F5" w:rsidP="002D61F5">
            <w:r w:rsidRPr="002D61F5">
              <w:t>Mile Post</w:t>
            </w:r>
          </w:p>
        </w:tc>
        <w:tc>
          <w:tcPr>
            <w:tcW w:w="1454" w:type="pct"/>
            <w:vMerge w:val="restart"/>
            <w:tcBorders>
              <w:top w:val="single" w:sz="4" w:space="0" w:color="auto"/>
              <w:left w:val="single" w:sz="4" w:space="0" w:color="auto"/>
            </w:tcBorders>
            <w:vAlign w:val="center"/>
          </w:tcPr>
          <w:p w14:paraId="0F780E3C" w14:textId="5197AF2C" w:rsidR="002D61F5" w:rsidRPr="002D61F5" w:rsidRDefault="002D61F5" w:rsidP="002D61F5">
            <w:r w:rsidRPr="002D61F5">
              <w:t>Existing IRI Value</w:t>
            </w:r>
          </w:p>
        </w:tc>
      </w:tr>
      <w:tr w:rsidR="002D61F5" w14:paraId="675E0EC1" w14:textId="77777777" w:rsidTr="002D61F5">
        <w:trPr>
          <w:trHeight w:val="288"/>
        </w:trPr>
        <w:tc>
          <w:tcPr>
            <w:tcW w:w="640" w:type="pct"/>
            <w:vMerge/>
            <w:tcBorders>
              <w:right w:val="single" w:sz="4" w:space="0" w:color="auto"/>
            </w:tcBorders>
            <w:vAlign w:val="center"/>
          </w:tcPr>
          <w:p w14:paraId="527259BF" w14:textId="77777777" w:rsidR="002D61F5" w:rsidRDefault="002D61F5" w:rsidP="004D5E46">
            <w:pPr>
              <w:pStyle w:val="TableheaderCentered"/>
              <w:keepLines/>
            </w:pPr>
          </w:p>
        </w:tc>
        <w:tc>
          <w:tcPr>
            <w:tcW w:w="1453" w:type="pct"/>
            <w:vMerge/>
            <w:tcBorders>
              <w:left w:val="single" w:sz="4" w:space="0" w:color="auto"/>
              <w:right w:val="single" w:sz="4" w:space="0" w:color="auto"/>
            </w:tcBorders>
            <w:vAlign w:val="center"/>
          </w:tcPr>
          <w:p w14:paraId="07E9D81F" w14:textId="77777777" w:rsidR="002D61F5" w:rsidRDefault="002D61F5" w:rsidP="002D61F5">
            <w:pPr>
              <w:pStyle w:val="TableheaderCentered"/>
              <w:keepLines/>
            </w:pPr>
          </w:p>
        </w:tc>
        <w:tc>
          <w:tcPr>
            <w:tcW w:w="726" w:type="pct"/>
            <w:tcBorders>
              <w:top w:val="single" w:sz="4" w:space="0" w:color="auto"/>
              <w:left w:val="single" w:sz="4" w:space="0" w:color="auto"/>
              <w:right w:val="single" w:sz="4" w:space="0" w:color="auto"/>
            </w:tcBorders>
            <w:vAlign w:val="center"/>
          </w:tcPr>
          <w:p w14:paraId="3114C7AC" w14:textId="658E6913" w:rsidR="002D61F5" w:rsidRPr="002D61F5" w:rsidRDefault="002D61F5" w:rsidP="002D61F5">
            <w:r w:rsidRPr="002D61F5">
              <w:t>From</w:t>
            </w:r>
          </w:p>
        </w:tc>
        <w:tc>
          <w:tcPr>
            <w:tcW w:w="727" w:type="pct"/>
            <w:tcBorders>
              <w:left w:val="single" w:sz="4" w:space="0" w:color="auto"/>
              <w:right w:val="single" w:sz="4" w:space="0" w:color="auto"/>
            </w:tcBorders>
            <w:vAlign w:val="center"/>
          </w:tcPr>
          <w:p w14:paraId="053CE3FC" w14:textId="02204EAD" w:rsidR="002D61F5" w:rsidRPr="002D61F5" w:rsidRDefault="002D61F5" w:rsidP="002D61F5">
            <w:r w:rsidRPr="002D61F5">
              <w:t>To</w:t>
            </w:r>
          </w:p>
        </w:tc>
        <w:tc>
          <w:tcPr>
            <w:tcW w:w="1454" w:type="pct"/>
            <w:vMerge/>
            <w:tcBorders>
              <w:left w:val="single" w:sz="4" w:space="0" w:color="auto"/>
            </w:tcBorders>
            <w:vAlign w:val="center"/>
          </w:tcPr>
          <w:p w14:paraId="0C02ED80" w14:textId="77777777" w:rsidR="002D61F5" w:rsidRPr="009C50D2" w:rsidRDefault="002D61F5" w:rsidP="002D61F5">
            <w:pPr>
              <w:pStyle w:val="TableheaderCentered"/>
              <w:keepLines/>
            </w:pPr>
          </w:p>
        </w:tc>
      </w:tr>
      <w:tr w:rsidR="002D61F5" w:rsidRPr="00081255" w14:paraId="15429D0D" w14:textId="77777777" w:rsidTr="002D61F5">
        <w:trPr>
          <w:trHeight w:val="288"/>
        </w:trPr>
        <w:tc>
          <w:tcPr>
            <w:tcW w:w="640" w:type="pct"/>
            <w:tcBorders>
              <w:bottom w:val="double" w:sz="4" w:space="0" w:color="auto"/>
            </w:tcBorders>
            <w:vAlign w:val="center"/>
          </w:tcPr>
          <w:p w14:paraId="794AAF23" w14:textId="77777777" w:rsidR="002D61F5" w:rsidRPr="002D61F5" w:rsidRDefault="002D61F5" w:rsidP="002D61F5">
            <w:pPr>
              <w:pStyle w:val="Tabletext"/>
              <w:jc w:val="center"/>
            </w:pPr>
          </w:p>
        </w:tc>
        <w:tc>
          <w:tcPr>
            <w:tcW w:w="1453" w:type="pct"/>
            <w:tcBorders>
              <w:bottom w:val="double" w:sz="4" w:space="0" w:color="auto"/>
            </w:tcBorders>
            <w:vAlign w:val="center"/>
          </w:tcPr>
          <w:p w14:paraId="1C7EE656" w14:textId="77777777" w:rsidR="002D61F5" w:rsidRPr="002D61F5" w:rsidRDefault="002D61F5" w:rsidP="002D61F5">
            <w:pPr>
              <w:pStyle w:val="Tabletext"/>
              <w:jc w:val="center"/>
            </w:pPr>
          </w:p>
        </w:tc>
        <w:tc>
          <w:tcPr>
            <w:tcW w:w="1453" w:type="pct"/>
            <w:gridSpan w:val="2"/>
            <w:tcBorders>
              <w:bottom w:val="double" w:sz="4" w:space="0" w:color="auto"/>
            </w:tcBorders>
            <w:vAlign w:val="center"/>
          </w:tcPr>
          <w:p w14:paraId="2E2FE942" w14:textId="693B2171" w:rsidR="002D61F5" w:rsidRPr="002D61F5" w:rsidRDefault="002D61F5" w:rsidP="002D61F5">
            <w:pPr>
              <w:pStyle w:val="Tabletext"/>
              <w:jc w:val="center"/>
            </w:pPr>
          </w:p>
        </w:tc>
        <w:tc>
          <w:tcPr>
            <w:tcW w:w="1454" w:type="pct"/>
            <w:tcBorders>
              <w:bottom w:val="double" w:sz="4" w:space="0" w:color="auto"/>
            </w:tcBorders>
            <w:vAlign w:val="center"/>
          </w:tcPr>
          <w:p w14:paraId="412DCDF2" w14:textId="0C7CE37D" w:rsidR="002D61F5" w:rsidRPr="002D61F5" w:rsidRDefault="002D61F5" w:rsidP="002D61F5">
            <w:pPr>
              <w:pStyle w:val="Tabletext"/>
              <w:jc w:val="center"/>
            </w:pPr>
          </w:p>
        </w:tc>
      </w:tr>
    </w:tbl>
    <w:p w14:paraId="181170C2" w14:textId="77777777" w:rsidR="002D2696" w:rsidRPr="00624F93" w:rsidRDefault="002D2696" w:rsidP="00414EE3">
      <w:pPr>
        <w:pStyle w:val="Paragraph"/>
        <w:widowControl w:val="0"/>
      </w:pPr>
      <w:r w:rsidRPr="00624F93">
        <w:t>This information is the latest available IRI data of the right most through lane from the Pavement Management Unit.</w:t>
      </w:r>
      <w:r w:rsidR="001D66A9">
        <w:t xml:space="preserve"> </w:t>
      </w:r>
      <w:r w:rsidRPr="00624F93">
        <w:t xml:space="preserve"> The pavement information shown herein was obtained by the Department and is made available to the authorized users only </w:t>
      </w:r>
      <w:r w:rsidR="009C5C23">
        <w:t xml:space="preserve">so </w:t>
      </w:r>
      <w:r w:rsidRPr="00624F93">
        <w:t xml:space="preserve">that they may have access to the same information available to the Department. </w:t>
      </w:r>
      <w:r w:rsidR="001D66A9">
        <w:t xml:space="preserve"> </w:t>
      </w:r>
      <w:r w:rsidRPr="00624F93">
        <w:t xml:space="preserve">It is presented in good faith, but is not </w:t>
      </w:r>
      <w:r w:rsidRPr="00624F93">
        <w:lastRenderedPageBreak/>
        <w:t>intended as a substitute for investigations, interpretation</w:t>
      </w:r>
      <w:r w:rsidR="00357CEA">
        <w:t>,</w:t>
      </w:r>
      <w:r w:rsidRPr="00624F93">
        <w:t xml:space="preserve"> or judgment of such authorized users.</w:t>
      </w:r>
    </w:p>
    <w:p w14:paraId="701F6E28" w14:textId="77777777" w:rsidR="004F034E" w:rsidRPr="004F034E" w:rsidRDefault="004F034E" w:rsidP="00414EE3">
      <w:pPr>
        <w:widowControl w:val="0"/>
        <w:tabs>
          <w:tab w:val="left" w:pos="2880"/>
        </w:tabs>
        <w:jc w:val="center"/>
        <w:rPr>
          <w:rFonts w:ascii="Arial" w:hAnsi="Arial"/>
          <w:caps/>
          <w:vanish/>
          <w:color w:val="FF0000"/>
        </w:rPr>
      </w:pPr>
      <w:r w:rsidRPr="004F034E">
        <w:rPr>
          <w:rFonts w:ascii="Arial" w:hAnsi="Arial"/>
          <w:caps/>
          <w:vanish/>
          <w:color w:val="FF0000"/>
        </w:rPr>
        <w:t>3************************************************3</w:t>
      </w:r>
    </w:p>
    <w:p w14:paraId="67616325" w14:textId="3D205C40" w:rsidR="003015EB" w:rsidRDefault="001E04C2" w:rsidP="003015EB">
      <w:pPr>
        <w:pStyle w:val="Paragraph"/>
        <w:jc w:val="center"/>
      </w:pPr>
      <w:r>
        <w:br w:type="page"/>
      </w:r>
      <w:r w:rsidR="003015EB">
        <w:lastRenderedPageBreak/>
        <w:t xml:space="preserve"> </w:t>
      </w:r>
    </w:p>
    <w:p w14:paraId="439B692D" w14:textId="26F5C6D6" w:rsidR="000970F1" w:rsidRDefault="000970F1" w:rsidP="000970F1">
      <w:pPr>
        <w:pStyle w:val="00000Subsection"/>
      </w:pPr>
      <w:bookmarkStart w:id="39" w:name="_Toc159593393"/>
      <w:bookmarkStart w:id="40" w:name="_Toc171910962"/>
      <w:bookmarkStart w:id="41" w:name="_Toc175377486"/>
      <w:bookmarkStart w:id="42" w:name="_Toc175470383"/>
      <w:bookmarkStart w:id="43" w:name="_Toc501716684"/>
      <w:bookmarkStart w:id="44" w:name="_Toc9232233"/>
      <w:bookmarkStart w:id="45" w:name="_Toc159593410"/>
      <w:bookmarkStart w:id="46" w:name="_Toc171910980"/>
      <w:bookmarkStart w:id="47" w:name="_Toc175377504"/>
      <w:bookmarkStart w:id="48" w:name="_Toc175470401"/>
      <w:bookmarkStart w:id="49" w:name="_Toc176675957"/>
      <w:bookmarkEnd w:id="32"/>
      <w:bookmarkEnd w:id="33"/>
      <w:r w:rsidRPr="000970F1">
        <w:t>102.10</w:t>
      </w:r>
      <w:r>
        <w:t xml:space="preserve"> </w:t>
      </w:r>
      <w:r w:rsidRPr="000970F1">
        <w:t xml:space="preserve"> </w:t>
      </w:r>
      <w:r>
        <w:t>Submission of Bids</w:t>
      </w:r>
    </w:p>
    <w:p w14:paraId="7A99FFCC" w14:textId="4AC10714" w:rsidR="00833FF2" w:rsidRDefault="00833FF2" w:rsidP="00833FF2">
      <w:pPr>
        <w:pStyle w:val="HiddenTextSpec"/>
      </w:pPr>
      <w:r>
        <w:t>1**************************************************************************************************************************1</w:t>
      </w:r>
    </w:p>
    <w:p w14:paraId="6EEA8081" w14:textId="77777777" w:rsidR="00FB0A1B" w:rsidRPr="00D258B4" w:rsidRDefault="00FB0A1B" w:rsidP="00FB0A1B">
      <w:pPr>
        <w:pStyle w:val="HiddenTextSpec"/>
      </w:pPr>
      <w:r w:rsidRPr="00D258B4">
        <w:t>2**************************************************************************************2</w:t>
      </w:r>
    </w:p>
    <w:p w14:paraId="00F73A09" w14:textId="45562EF7" w:rsidR="00833FF2" w:rsidRDefault="00833FF2" w:rsidP="00833FF2">
      <w:pPr>
        <w:pStyle w:val="HiddenTextSpec"/>
      </w:pPr>
      <w:r w:rsidRPr="00362365">
        <w:t>BDC</w:t>
      </w:r>
      <w:r>
        <w:t>21S-09</w:t>
      </w:r>
      <w:r w:rsidRPr="00362365">
        <w:t xml:space="preserve"> dated </w:t>
      </w:r>
      <w:r>
        <w:t>MAY 14</w:t>
      </w:r>
      <w:r w:rsidRPr="00362365">
        <w:t>, 20</w:t>
      </w:r>
      <w:r>
        <w:t>21</w:t>
      </w:r>
    </w:p>
    <w:p w14:paraId="7202F2AA" w14:textId="77777777" w:rsidR="00833FF2" w:rsidRPr="00F56615" w:rsidRDefault="00833FF2" w:rsidP="00833FF2">
      <w:pPr>
        <w:pStyle w:val="Instruction"/>
      </w:pPr>
      <w:r>
        <w:t>The second paragraph is changed to:</w:t>
      </w:r>
    </w:p>
    <w:p w14:paraId="76244B15" w14:textId="77777777" w:rsidR="00833FF2" w:rsidRPr="00367DD5" w:rsidRDefault="00833FF2" w:rsidP="00833FF2">
      <w:pPr>
        <w:pStyle w:val="Paragraph"/>
      </w:pPr>
      <w:r w:rsidRPr="00367DD5">
        <w:t>The Bidder shall ensure delivery of its bid with all required components and attachments, including, but not limited to the following:</w:t>
      </w:r>
    </w:p>
    <w:p w14:paraId="6961510C" w14:textId="77777777" w:rsidR="00833FF2" w:rsidRPr="00BD1220" w:rsidRDefault="00833FF2" w:rsidP="0005417B">
      <w:pPr>
        <w:pStyle w:val="List0indent"/>
        <w:numPr>
          <w:ilvl w:val="0"/>
          <w:numId w:val="6"/>
        </w:numPr>
        <w:ind w:left="864" w:hanging="432"/>
      </w:pPr>
      <w:r w:rsidRPr="00BD1220">
        <w:t>Schedule of Items.</w:t>
      </w:r>
    </w:p>
    <w:p w14:paraId="556F3344" w14:textId="77777777" w:rsidR="00833FF2" w:rsidRPr="00116C04" w:rsidRDefault="00833FF2" w:rsidP="0005417B">
      <w:pPr>
        <w:pStyle w:val="List0indent"/>
        <w:numPr>
          <w:ilvl w:val="0"/>
          <w:numId w:val="6"/>
        </w:numPr>
        <w:ind w:left="864" w:hanging="432"/>
      </w:pPr>
      <w:r w:rsidRPr="00116C04">
        <w:t>Proposal Electronic Bidding File with Bidder’s Certification.</w:t>
      </w:r>
    </w:p>
    <w:p w14:paraId="260EA5DA" w14:textId="77777777" w:rsidR="00833FF2" w:rsidRPr="00F013AC" w:rsidRDefault="00833FF2" w:rsidP="0005417B">
      <w:pPr>
        <w:pStyle w:val="List0indent"/>
        <w:numPr>
          <w:ilvl w:val="0"/>
          <w:numId w:val="6"/>
        </w:numPr>
        <w:ind w:left="864" w:hanging="432"/>
      </w:pPr>
      <w:r w:rsidRPr="00F013AC">
        <w:t>For wholly State Funded contracts, acknowledgement of compliance with the registrations specified in 102.01.</w:t>
      </w:r>
    </w:p>
    <w:p w14:paraId="02F78A62" w14:textId="77777777" w:rsidR="00833FF2" w:rsidRPr="00BD1220" w:rsidRDefault="00833FF2" w:rsidP="0005417B">
      <w:pPr>
        <w:pStyle w:val="List0indent"/>
        <w:numPr>
          <w:ilvl w:val="0"/>
          <w:numId w:val="6"/>
        </w:numPr>
        <w:ind w:left="864" w:hanging="432"/>
      </w:pPr>
      <w:r w:rsidRPr="00BD1220">
        <w:t>Proposal Bond form.</w:t>
      </w:r>
    </w:p>
    <w:p w14:paraId="6D849243" w14:textId="77777777" w:rsidR="00833FF2" w:rsidRPr="00BD1220" w:rsidRDefault="00833FF2" w:rsidP="0005417B">
      <w:pPr>
        <w:pStyle w:val="List0indent"/>
        <w:numPr>
          <w:ilvl w:val="0"/>
          <w:numId w:val="6"/>
        </w:numPr>
        <w:ind w:left="864" w:hanging="432"/>
      </w:pPr>
      <w:r w:rsidRPr="00BD1220">
        <w:t>Other related documents as specified in the Contract.</w:t>
      </w:r>
    </w:p>
    <w:p w14:paraId="11EC0B2E" w14:textId="77777777" w:rsidR="00833FF2" w:rsidRPr="00BD1220" w:rsidRDefault="00833FF2" w:rsidP="0005417B">
      <w:pPr>
        <w:pStyle w:val="List0indent"/>
        <w:numPr>
          <w:ilvl w:val="0"/>
          <w:numId w:val="6"/>
        </w:numPr>
        <w:ind w:left="864" w:hanging="432"/>
      </w:pPr>
      <w:r w:rsidRPr="00BD1220">
        <w:t>For Federal Aid Projects exceeding a bid amount of $100,000 or more, Bidder shall certify to the Byrd Anti-Lobbying Act requirements under 31 USC 1352.</w:t>
      </w:r>
    </w:p>
    <w:p w14:paraId="272D19E4" w14:textId="77777777" w:rsidR="00FB0A1B" w:rsidRPr="00D258B4" w:rsidRDefault="00FB0A1B" w:rsidP="00FB0A1B">
      <w:pPr>
        <w:pStyle w:val="HiddenTextSpec"/>
      </w:pPr>
      <w:r w:rsidRPr="00D258B4">
        <w:t>2**************************************************************************************2</w:t>
      </w:r>
    </w:p>
    <w:p w14:paraId="2D846940" w14:textId="77777777" w:rsidR="00833FF2" w:rsidRDefault="00833FF2" w:rsidP="00FB0A1B">
      <w:pPr>
        <w:pStyle w:val="Blankline"/>
      </w:pPr>
    </w:p>
    <w:p w14:paraId="3C779B47" w14:textId="77777777" w:rsidR="00FB0A1B" w:rsidRPr="00D258B4" w:rsidRDefault="00FB0A1B" w:rsidP="00FB0A1B">
      <w:pPr>
        <w:pStyle w:val="HiddenTextSpec"/>
      </w:pPr>
      <w:r w:rsidRPr="00D258B4">
        <w:t>2**************************************************************************************2</w:t>
      </w:r>
    </w:p>
    <w:p w14:paraId="21069EC5" w14:textId="3024FDE7" w:rsidR="000970F1" w:rsidRDefault="000970F1" w:rsidP="000970F1">
      <w:pPr>
        <w:pStyle w:val="HiddenTextSpec"/>
      </w:pPr>
      <w:r w:rsidRPr="00362365">
        <w:t>BDC</w:t>
      </w:r>
      <w:r>
        <w:t>20S-13</w:t>
      </w:r>
      <w:r w:rsidRPr="00362365">
        <w:t xml:space="preserve"> dated SEp </w:t>
      </w:r>
      <w:r>
        <w:t>21</w:t>
      </w:r>
      <w:r w:rsidRPr="00362365">
        <w:t>, 20</w:t>
      </w:r>
      <w:r>
        <w:t>20</w:t>
      </w:r>
    </w:p>
    <w:p w14:paraId="43934ACE" w14:textId="0D943003" w:rsidR="000970F1" w:rsidRPr="000970F1" w:rsidRDefault="000970F1" w:rsidP="000970F1">
      <w:pPr>
        <w:pStyle w:val="Instruction"/>
      </w:pPr>
      <w:r w:rsidRPr="000970F1">
        <w:t>THE FOLLOWING IS ADDED AT THE END OF THE SUBSECTION:</w:t>
      </w:r>
    </w:p>
    <w:p w14:paraId="04A99330" w14:textId="3EF6FBA7" w:rsidR="000970F1" w:rsidRDefault="000970F1" w:rsidP="000970F1">
      <w:pPr>
        <w:pStyle w:val="Paragraph"/>
      </w:pPr>
      <w:r w:rsidRPr="000970F1">
        <w:t>By submitting its bid to the Department, the Bidder warrants that no person or selling agency has been employed or retained by the Bidder to solicit or secure such Contract upon an agreement or understanding for a commission, percentage, brokerage or contingent fee, except bona fide employees or bona fide established commercial or selling agencies maintained by the Bidder for the purpose of securing business, for the breach or violation of which warranty the Department shall have the right to annul such Contract without liability or in its discretion to deduct from the contract price or consideration the full amount of such commission, percentage, brokerage or contingent fee as required by </w:t>
      </w:r>
      <w:r w:rsidRPr="000970F1">
        <w:br/>
      </w:r>
      <w:r w:rsidRPr="00F56C1A">
        <w:t>N.J.S.A. 52:34-15.</w:t>
      </w:r>
    </w:p>
    <w:p w14:paraId="6EAEF264" w14:textId="77777777" w:rsidR="00FB0A1B" w:rsidRPr="00D258B4" w:rsidRDefault="00FB0A1B" w:rsidP="00FB0A1B">
      <w:pPr>
        <w:pStyle w:val="HiddenTextSpec"/>
      </w:pPr>
      <w:r w:rsidRPr="00D258B4">
        <w:t>2**************************************************************************************2</w:t>
      </w:r>
    </w:p>
    <w:p w14:paraId="21F8A2F3" w14:textId="77777777" w:rsidR="000970F1" w:rsidRDefault="000970F1" w:rsidP="000970F1">
      <w:pPr>
        <w:pStyle w:val="HiddenTextSpec"/>
      </w:pPr>
      <w:r>
        <w:t>1**************************************************************************************************************************1</w:t>
      </w:r>
    </w:p>
    <w:p w14:paraId="764836FC" w14:textId="77777777" w:rsidR="00833FF2" w:rsidRPr="00F56615" w:rsidRDefault="00833FF2" w:rsidP="00833FF2">
      <w:pPr>
        <w:pStyle w:val="0000000Subpart"/>
      </w:pPr>
      <w:r w:rsidRPr="00F56615">
        <w:t xml:space="preserve">102.13.01  </w:t>
      </w:r>
      <w:r>
        <w:t>Bidder Pre-Award Requirements</w:t>
      </w:r>
    </w:p>
    <w:p w14:paraId="34D84F6E" w14:textId="77777777" w:rsidR="00833FF2" w:rsidRDefault="00833FF2" w:rsidP="00833FF2">
      <w:pPr>
        <w:pStyle w:val="HiddenTextSpec"/>
      </w:pPr>
      <w:r>
        <w:t>1**************************************************************************************************************************1</w:t>
      </w:r>
    </w:p>
    <w:p w14:paraId="696C07E6" w14:textId="77777777" w:rsidR="00833FF2" w:rsidRDefault="00833FF2" w:rsidP="00833FF2">
      <w:pPr>
        <w:pStyle w:val="HiddenTextSpec"/>
      </w:pPr>
      <w:r w:rsidRPr="00362365">
        <w:t>BDC</w:t>
      </w:r>
      <w:r>
        <w:t>21S-09</w:t>
      </w:r>
      <w:r w:rsidRPr="00362365">
        <w:t xml:space="preserve"> dated </w:t>
      </w:r>
      <w:r>
        <w:t>MAY 14</w:t>
      </w:r>
      <w:r w:rsidRPr="00362365">
        <w:t>, 20</w:t>
      </w:r>
      <w:r>
        <w:t>21</w:t>
      </w:r>
    </w:p>
    <w:p w14:paraId="7FBEECE3" w14:textId="77777777" w:rsidR="00833FF2" w:rsidRPr="007A78E5" w:rsidRDefault="00833FF2" w:rsidP="00833FF2">
      <w:pPr>
        <w:pStyle w:val="Instruction"/>
      </w:pPr>
      <w:r>
        <w:t>Part C is changed to:</w:t>
      </w:r>
    </w:p>
    <w:p w14:paraId="0EE217AF" w14:textId="5207330E" w:rsidR="00833FF2" w:rsidRPr="007A78E5" w:rsidRDefault="00833FF2" w:rsidP="00833FF2">
      <w:pPr>
        <w:pStyle w:val="A1paragraph0"/>
        <w:rPr>
          <w:b/>
        </w:rPr>
      </w:pPr>
      <w:r w:rsidRPr="00367DD5">
        <w:rPr>
          <w:b/>
        </w:rPr>
        <w:t>C.</w:t>
      </w:r>
      <w:r>
        <w:rPr>
          <w:b/>
        </w:rPr>
        <w:tab/>
      </w:r>
      <w:r w:rsidRPr="00367DD5">
        <w:rPr>
          <w:b/>
        </w:rPr>
        <w:t>All Projects</w:t>
      </w:r>
      <w:r w:rsidRPr="00963627">
        <w:rPr>
          <w:b/>
        </w:rPr>
        <w:t>.</w:t>
      </w:r>
      <w:r w:rsidRPr="007A78E5">
        <w:rPr>
          <w:b/>
        </w:rPr>
        <w:t xml:space="preserve">  </w:t>
      </w:r>
      <w:r w:rsidRPr="007A78E5">
        <w:rPr>
          <w:bCs/>
        </w:rPr>
        <w:t>Prior to the time of contract award</w:t>
      </w:r>
      <w:r>
        <w:rPr>
          <w:bCs/>
        </w:rPr>
        <w:t>:</w:t>
      </w:r>
    </w:p>
    <w:p w14:paraId="12B346C7" w14:textId="77777777" w:rsidR="00833FF2" w:rsidRPr="00963627" w:rsidRDefault="00833FF2" w:rsidP="0005417B">
      <w:pPr>
        <w:pStyle w:val="11paragraph"/>
        <w:numPr>
          <w:ilvl w:val="0"/>
          <w:numId w:val="7"/>
        </w:numPr>
        <w:ind w:left="864" w:hanging="432"/>
      </w:pPr>
      <w:r w:rsidRPr="00963627">
        <w:t xml:space="preserve">Submit proof of business registration with the Division of Revenue and Enterprise Services in the New Jersey Department of Treasury as required by N.J.S.A. 52:32-44.  Information on how a business can register and obtain proof of business registration can be accessed on the internet at </w:t>
      </w:r>
      <w:hyperlink r:id="rId16" w:history="1">
        <w:r w:rsidRPr="00833FF2">
          <w:rPr>
            <w:color w:val="0000FF"/>
            <w:u w:val="single"/>
          </w:rPr>
          <w:t>www.nj.gov/njbgs</w:t>
        </w:r>
      </w:hyperlink>
      <w:r w:rsidRPr="00963627">
        <w:t>.</w:t>
      </w:r>
    </w:p>
    <w:p w14:paraId="67CCA386" w14:textId="59A98EDD" w:rsidR="00833FF2" w:rsidRDefault="00833FF2" w:rsidP="0005417B">
      <w:pPr>
        <w:pStyle w:val="11paragraph"/>
        <w:numPr>
          <w:ilvl w:val="0"/>
          <w:numId w:val="7"/>
        </w:numPr>
        <w:ind w:left="864" w:hanging="432"/>
      </w:pPr>
      <w:r w:rsidRPr="00963627">
        <w:t xml:space="preserve">On the Disclosure of Investment Activities in Iran (Form DC-16) provided by the Department, certify pursuant to N.J.S.A. 52:32-58, that neither the Bidder, nor one of its parents, subsidiaries, and affiliates (as defined in N.J.S.A. 52:32-56(e)(3)), is listed on the Department of the Treasury's List of Persons or Entities Engaging in Prohibited Investment Activities in Iran and that neither is involved in any of the investment activities set forth in N.J.S.A. 52:32-56(f). </w:t>
      </w:r>
      <w:r>
        <w:t xml:space="preserve"> </w:t>
      </w:r>
      <w:r w:rsidRPr="00963627">
        <w:t>If the Bidder is unable to certify, the Bidder shall provide a detailed and precise description of such activities to the Department.</w:t>
      </w:r>
    </w:p>
    <w:p w14:paraId="3836FA3E" w14:textId="4E6730EC" w:rsidR="00833FF2" w:rsidRDefault="00833FF2" w:rsidP="00833FF2">
      <w:pPr>
        <w:pStyle w:val="HiddenTextSpec"/>
      </w:pPr>
      <w:r>
        <w:t>1**************************************************************************************************************************1</w:t>
      </w:r>
    </w:p>
    <w:bookmarkEnd w:id="39"/>
    <w:bookmarkEnd w:id="40"/>
    <w:bookmarkEnd w:id="41"/>
    <w:bookmarkEnd w:id="42"/>
    <w:bookmarkEnd w:id="43"/>
    <w:bookmarkEnd w:id="44"/>
    <w:p w14:paraId="67661B85" w14:textId="79195891" w:rsidR="00A675EC" w:rsidRPr="00B97E4C" w:rsidRDefault="00A675EC" w:rsidP="00A675EC">
      <w:pPr>
        <w:pStyle w:val="000Section"/>
      </w:pPr>
      <w:r w:rsidRPr="00B97E4C">
        <w:t>Section 105 – Control of W</w:t>
      </w:r>
      <w:bookmarkEnd w:id="45"/>
      <w:bookmarkEnd w:id="46"/>
      <w:bookmarkEnd w:id="47"/>
      <w:r w:rsidRPr="00B97E4C">
        <w:t>ork</w:t>
      </w:r>
      <w:bookmarkEnd w:id="48"/>
      <w:bookmarkEnd w:id="49"/>
    </w:p>
    <w:p w14:paraId="533AA9BD" w14:textId="77777777" w:rsidR="00AE3216" w:rsidRDefault="00AE3216" w:rsidP="00AE3216">
      <w:pPr>
        <w:pStyle w:val="HiddenTextSpec"/>
      </w:pPr>
      <w:bookmarkStart w:id="50" w:name="_Toc146006037"/>
      <w:bookmarkStart w:id="51" w:name="_Toc159593421"/>
      <w:bookmarkStart w:id="52" w:name="_Toc171910991"/>
      <w:bookmarkStart w:id="53" w:name="_Toc175377515"/>
      <w:bookmarkStart w:id="54" w:name="_Toc175470412"/>
      <w:bookmarkStart w:id="55" w:name="_Toc182749712"/>
      <w:r>
        <w:t>1**************************************************************************************************************************1</w:t>
      </w:r>
    </w:p>
    <w:p w14:paraId="0C8E8B22" w14:textId="77777777" w:rsidR="001E4E5D" w:rsidRPr="00B97E4C" w:rsidRDefault="001E4E5D" w:rsidP="001E4E5D">
      <w:pPr>
        <w:pStyle w:val="00000Subsection"/>
      </w:pPr>
      <w:r w:rsidRPr="00B97E4C">
        <w:lastRenderedPageBreak/>
        <w:t>105.05  Working Drawings</w:t>
      </w:r>
      <w:bookmarkEnd w:id="50"/>
      <w:bookmarkEnd w:id="51"/>
      <w:bookmarkEnd w:id="52"/>
      <w:bookmarkEnd w:id="53"/>
      <w:bookmarkEnd w:id="54"/>
      <w:bookmarkEnd w:id="55"/>
    </w:p>
    <w:p w14:paraId="537C582A" w14:textId="77777777" w:rsidR="00674FFE" w:rsidRDefault="00674FFE" w:rsidP="00674FFE">
      <w:pPr>
        <w:pStyle w:val="HiddenTextSpec"/>
      </w:pPr>
      <w:bookmarkStart w:id="56" w:name="_Toc146006042"/>
      <w:bookmarkStart w:id="57" w:name="_Toc159593424"/>
      <w:bookmarkStart w:id="58" w:name="_Toc171910994"/>
      <w:bookmarkStart w:id="59" w:name="_Toc175377518"/>
      <w:bookmarkStart w:id="60" w:name="_Toc175470415"/>
      <w:bookmarkStart w:id="61" w:name="_Toc176675971"/>
      <w:r>
        <w:t>1**************************************************************************************************************************1</w:t>
      </w:r>
    </w:p>
    <w:p w14:paraId="644F21AA" w14:textId="77777777" w:rsidR="00CE5FA8" w:rsidRPr="00D258B4" w:rsidRDefault="00CE5FA8" w:rsidP="00CE5FA8">
      <w:pPr>
        <w:pStyle w:val="HiddenTextSpec"/>
      </w:pPr>
      <w:r w:rsidRPr="00D258B4">
        <w:t>2**************************************************************************************2</w:t>
      </w:r>
    </w:p>
    <w:p w14:paraId="4ACB71DD" w14:textId="22634934" w:rsidR="00CE5FA8" w:rsidRDefault="00CE5FA8" w:rsidP="00CE5FA8">
      <w:pPr>
        <w:pStyle w:val="11paragraph"/>
      </w:pPr>
      <w:r>
        <w:rPr>
          <w:b/>
        </w:rPr>
        <w:t>1</w:t>
      </w:r>
      <w:r w:rsidRPr="00B97E4C">
        <w:rPr>
          <w:b/>
        </w:rPr>
        <w:t>.</w:t>
      </w:r>
      <w:r w:rsidRPr="00B97E4C">
        <w:rPr>
          <w:b/>
        </w:rPr>
        <w:tab/>
        <w:t>Certified Working Drawings.</w:t>
      </w:r>
    </w:p>
    <w:p w14:paraId="79DC15D4" w14:textId="77777777" w:rsidR="00CE5FA8" w:rsidRDefault="00CE5FA8" w:rsidP="00674FFE">
      <w:pPr>
        <w:pStyle w:val="HiddenTextSpec"/>
      </w:pPr>
    </w:p>
    <w:p w14:paraId="0B3E7176" w14:textId="77777777" w:rsidR="00674FFE" w:rsidRDefault="00674FFE" w:rsidP="00674FFE">
      <w:pPr>
        <w:pStyle w:val="HiddenTextSpec"/>
      </w:pPr>
      <w:r w:rsidRPr="00686F82">
        <w:t xml:space="preserve">complete </w:t>
      </w:r>
      <w:r>
        <w:t>and</w:t>
      </w:r>
      <w:r w:rsidRPr="00686F82">
        <w:t xml:space="preserve"> include the following if the DEPARTMENT </w:t>
      </w:r>
      <w:r>
        <w:t xml:space="preserve">will </w:t>
      </w:r>
      <w:r w:rsidRPr="00686F82">
        <w:t>REQUIRE less</w:t>
      </w:r>
      <w:r>
        <w:t xml:space="preserve"> or </w:t>
      </w:r>
      <w:r w:rsidRPr="00686F82">
        <w:t xml:space="preserve">more than </w:t>
      </w:r>
      <w:r>
        <w:t>30</w:t>
      </w:r>
      <w:r w:rsidRPr="00686F82">
        <w:t xml:space="preserve"> days to review and </w:t>
      </w:r>
      <w:r>
        <w:t>certify,</w:t>
      </w:r>
      <w:r w:rsidRPr="00686F82">
        <w:t xml:space="preserve"> or reject </w:t>
      </w:r>
      <w:r>
        <w:t xml:space="preserve">and return, </w:t>
      </w:r>
      <w:r w:rsidRPr="00686F82">
        <w:t>working drawi</w:t>
      </w:r>
      <w:r>
        <w:t xml:space="preserve">ngs. provide a </w:t>
      </w:r>
      <w:r w:rsidRPr="00686F82">
        <w:t>justifi</w:t>
      </w:r>
      <w:r>
        <w:t xml:space="preserve">cation to increased time frames and obtain </w:t>
      </w:r>
      <w:r w:rsidRPr="00686F82">
        <w:t>project manager</w:t>
      </w:r>
      <w:r>
        <w:t xml:space="preserve">’s </w:t>
      </w:r>
      <w:r w:rsidRPr="00686F82">
        <w:t>approv</w:t>
      </w:r>
      <w:r>
        <w:t>al.</w:t>
      </w:r>
    </w:p>
    <w:p w14:paraId="759370B0" w14:textId="77777777" w:rsidR="00674FFE" w:rsidRDefault="00674FFE" w:rsidP="00674FFE">
      <w:pPr>
        <w:pStyle w:val="HiddenTextSpec"/>
      </w:pPr>
    </w:p>
    <w:p w14:paraId="34571250" w14:textId="299EB733" w:rsidR="00674FFE" w:rsidRDefault="00674FFE" w:rsidP="00674FFE">
      <w:pPr>
        <w:pStyle w:val="HiddenTextSpec"/>
        <w:rPr>
          <w:b/>
        </w:rPr>
      </w:pPr>
      <w:r w:rsidRPr="00CB5BEF">
        <w:rPr>
          <w:b/>
        </w:rPr>
        <w:t xml:space="preserve">sme contact – </w:t>
      </w:r>
      <w:r w:rsidR="00E25FC1" w:rsidRPr="00CB5BEF">
        <w:rPr>
          <w:b/>
        </w:rPr>
        <w:t>Project Manager</w:t>
      </w:r>
      <w:r w:rsidR="0021416F" w:rsidRPr="00CB5BEF">
        <w:rPr>
          <w:b/>
        </w:rPr>
        <w:t xml:space="preserve"> </w:t>
      </w:r>
    </w:p>
    <w:p w14:paraId="0B666301" w14:textId="77777777" w:rsidR="00674FFE" w:rsidRPr="001F55C8" w:rsidRDefault="00674FFE" w:rsidP="00674FFE">
      <w:pPr>
        <w:pStyle w:val="Instruction"/>
      </w:pPr>
      <w:r w:rsidRPr="001F55C8">
        <w:t xml:space="preserve">the </w:t>
      </w:r>
      <w:r>
        <w:t>last</w:t>
      </w:r>
      <w:r w:rsidRPr="001F55C8">
        <w:t xml:space="preserve"> sentence of the FIRST paragraph is changed to:</w:t>
      </w:r>
    </w:p>
    <w:p w14:paraId="71F0CBF7" w14:textId="3C0EE3F3" w:rsidR="00674FFE" w:rsidRPr="00B97E4C" w:rsidRDefault="00674FFE" w:rsidP="00472FF6">
      <w:pPr>
        <w:pStyle w:val="12paragraph"/>
      </w:pPr>
      <w:r w:rsidRPr="00B97E4C">
        <w:t xml:space="preserve">The Department will require </w:t>
      </w:r>
      <w:r>
        <w:t>___</w:t>
      </w:r>
      <w:r w:rsidR="003550D7">
        <w:t xml:space="preserve"> </w:t>
      </w:r>
      <w:r w:rsidRPr="00B97E4C">
        <w:t>days for review and certification or rejection and return of certified working drawings.</w:t>
      </w:r>
    </w:p>
    <w:p w14:paraId="3DCDC22F" w14:textId="77777777" w:rsidR="00CE5FA8" w:rsidRPr="00D258B4" w:rsidRDefault="00CE5FA8" w:rsidP="00CE5FA8">
      <w:pPr>
        <w:pStyle w:val="HiddenTextSpec"/>
      </w:pPr>
      <w:r w:rsidRPr="00D258B4">
        <w:t>2**************************************************************************************2</w:t>
      </w:r>
    </w:p>
    <w:p w14:paraId="199F5DDE" w14:textId="77777777" w:rsidR="00674FFE" w:rsidRDefault="00674FFE" w:rsidP="00674FFE">
      <w:pPr>
        <w:pStyle w:val="HiddenTextSpec"/>
      </w:pPr>
    </w:p>
    <w:p w14:paraId="11E0CA7E" w14:textId="77777777" w:rsidR="00CE5FA8" w:rsidRDefault="00CE5FA8" w:rsidP="00CE5FA8">
      <w:pPr>
        <w:pStyle w:val="HiddenTextSpec"/>
      </w:pPr>
      <w:r w:rsidRPr="00D258B4">
        <w:t>2**************************************************************************************2</w:t>
      </w:r>
    </w:p>
    <w:p w14:paraId="77C50A21" w14:textId="49356798" w:rsidR="00CE5FA8" w:rsidRDefault="00CE5FA8" w:rsidP="00CE5FA8">
      <w:pPr>
        <w:pStyle w:val="11paragraph"/>
      </w:pPr>
      <w:r w:rsidRPr="00B97E4C">
        <w:rPr>
          <w:b/>
        </w:rPr>
        <w:t>2.</w:t>
      </w:r>
      <w:r w:rsidRPr="00B97E4C">
        <w:rPr>
          <w:b/>
        </w:rPr>
        <w:tab/>
        <w:t>Approved Working Drawings.</w:t>
      </w:r>
    </w:p>
    <w:p w14:paraId="5D228355" w14:textId="77777777" w:rsidR="00CE5FA8" w:rsidRPr="00D258B4" w:rsidRDefault="00CE5FA8" w:rsidP="00CE5FA8">
      <w:pPr>
        <w:pStyle w:val="HiddenTextSpec"/>
      </w:pPr>
    </w:p>
    <w:p w14:paraId="10152AB9" w14:textId="77777777" w:rsidR="00674FFE" w:rsidRDefault="00674FFE" w:rsidP="00674FFE">
      <w:pPr>
        <w:pStyle w:val="HiddenTextSpec"/>
      </w:pPr>
      <w:r w:rsidRPr="00686F82">
        <w:t xml:space="preserve">complete </w:t>
      </w:r>
      <w:r>
        <w:t>and</w:t>
      </w:r>
      <w:r w:rsidRPr="00686F82">
        <w:t xml:space="preserve"> include the following if the DEPARTMENT </w:t>
      </w:r>
      <w:r>
        <w:t xml:space="preserve">will </w:t>
      </w:r>
      <w:r w:rsidRPr="00686F82">
        <w:t>REQUIRE less</w:t>
      </w:r>
      <w:r>
        <w:t xml:space="preserve"> or </w:t>
      </w:r>
      <w:r w:rsidRPr="00686F82">
        <w:t xml:space="preserve">more than </w:t>
      </w:r>
      <w:r>
        <w:t>45</w:t>
      </w:r>
      <w:r w:rsidRPr="00686F82">
        <w:t xml:space="preserve"> days to review and approve</w:t>
      </w:r>
      <w:r>
        <w:t>,</w:t>
      </w:r>
      <w:r w:rsidRPr="00686F82">
        <w:t xml:space="preserve"> or reject </w:t>
      </w:r>
      <w:r>
        <w:t xml:space="preserve">and return, </w:t>
      </w:r>
      <w:r w:rsidRPr="00686F82">
        <w:t xml:space="preserve">working drawings. </w:t>
      </w:r>
      <w:r>
        <w:t xml:space="preserve">provide a </w:t>
      </w:r>
      <w:r w:rsidRPr="00686F82">
        <w:t>justifi</w:t>
      </w:r>
      <w:r>
        <w:t xml:space="preserve">cation to increased time frames and obtain </w:t>
      </w:r>
      <w:r w:rsidRPr="00686F82">
        <w:t>project manager</w:t>
      </w:r>
      <w:r>
        <w:t xml:space="preserve">’s </w:t>
      </w:r>
      <w:r w:rsidRPr="00686F82">
        <w:t>approv</w:t>
      </w:r>
      <w:r>
        <w:t>al.</w:t>
      </w:r>
    </w:p>
    <w:p w14:paraId="1714C2B1" w14:textId="77777777" w:rsidR="00674FFE" w:rsidRDefault="00674FFE" w:rsidP="00674FFE">
      <w:pPr>
        <w:pStyle w:val="HiddenTextSpec"/>
      </w:pPr>
    </w:p>
    <w:p w14:paraId="127DBEB8" w14:textId="4F5214B3" w:rsidR="00674FFE" w:rsidRDefault="00674FFE" w:rsidP="00674FFE">
      <w:pPr>
        <w:pStyle w:val="HiddenTextSpec"/>
        <w:rPr>
          <w:b/>
        </w:rPr>
      </w:pPr>
      <w:r w:rsidRPr="008C0365">
        <w:rPr>
          <w:b/>
        </w:rPr>
        <w:t xml:space="preserve">sme contact – </w:t>
      </w:r>
      <w:r w:rsidR="00CB5BEF" w:rsidRPr="008C0365">
        <w:rPr>
          <w:b/>
        </w:rPr>
        <w:t>Project Manager</w:t>
      </w:r>
      <w:r w:rsidR="0021416F">
        <w:rPr>
          <w:b/>
        </w:rPr>
        <w:t xml:space="preserve"> </w:t>
      </w:r>
    </w:p>
    <w:p w14:paraId="16D0B5E6" w14:textId="77777777" w:rsidR="00A570FD" w:rsidRDefault="00A570FD" w:rsidP="00674FFE">
      <w:pPr>
        <w:pStyle w:val="HiddenTextSpec"/>
        <w:rPr>
          <w:b/>
        </w:rPr>
      </w:pPr>
    </w:p>
    <w:p w14:paraId="7D0A5814" w14:textId="77777777" w:rsidR="00674FFE" w:rsidRPr="001F55C8" w:rsidRDefault="00674FFE" w:rsidP="00674FFE">
      <w:pPr>
        <w:pStyle w:val="Instruction"/>
      </w:pPr>
      <w:r w:rsidRPr="001F55C8">
        <w:t xml:space="preserve">the </w:t>
      </w:r>
      <w:r>
        <w:t>last</w:t>
      </w:r>
      <w:r w:rsidRPr="001F55C8">
        <w:t xml:space="preserve"> sentence of the FIRST paragraph is changed to:</w:t>
      </w:r>
    </w:p>
    <w:p w14:paraId="10E20329" w14:textId="5B2F5C69" w:rsidR="00674FFE" w:rsidRDefault="00674FFE" w:rsidP="00472FF6">
      <w:pPr>
        <w:pStyle w:val="12paragraph"/>
      </w:pPr>
      <w:r w:rsidRPr="00B97E4C">
        <w:t xml:space="preserve">The Department will require </w:t>
      </w:r>
      <w:r>
        <w:t>___</w:t>
      </w:r>
      <w:r w:rsidR="003550D7">
        <w:t xml:space="preserve"> </w:t>
      </w:r>
      <w:r w:rsidRPr="00B97E4C">
        <w:t>days for review and approval or rejection and return of working drawings.</w:t>
      </w:r>
    </w:p>
    <w:p w14:paraId="499FF42A" w14:textId="77777777" w:rsidR="00CE5FA8" w:rsidRPr="00D258B4" w:rsidRDefault="00CE5FA8" w:rsidP="00CE5FA8">
      <w:pPr>
        <w:pStyle w:val="HiddenTextSpec"/>
      </w:pPr>
      <w:r w:rsidRPr="00D258B4">
        <w:t>2**************************************************************************************2</w:t>
      </w:r>
    </w:p>
    <w:p w14:paraId="1866D8E9" w14:textId="77777777" w:rsidR="00674FFE" w:rsidRDefault="00674FFE" w:rsidP="00674FFE">
      <w:pPr>
        <w:pStyle w:val="HiddenTextSpec"/>
      </w:pPr>
      <w:r>
        <w:t>1**************************************************************************************************************************1</w:t>
      </w:r>
    </w:p>
    <w:p w14:paraId="3C9C1A77" w14:textId="77777777" w:rsidR="008843C2" w:rsidRPr="00B97E4C" w:rsidRDefault="008843C2" w:rsidP="00A822F4">
      <w:pPr>
        <w:pStyle w:val="0000000Subpart"/>
      </w:pPr>
      <w:r w:rsidRPr="00B97E4C">
        <w:t>105.07.01  Working in the Vicinity of Utilities</w:t>
      </w:r>
      <w:bookmarkEnd w:id="56"/>
      <w:bookmarkEnd w:id="57"/>
      <w:bookmarkEnd w:id="58"/>
      <w:bookmarkEnd w:id="59"/>
      <w:bookmarkEnd w:id="60"/>
      <w:bookmarkEnd w:id="61"/>
    </w:p>
    <w:p w14:paraId="4BB02D6F" w14:textId="4C75295F" w:rsidR="008843C2" w:rsidRPr="00C01EDB" w:rsidRDefault="008843C2" w:rsidP="00C01EDB">
      <w:pPr>
        <w:pStyle w:val="A1paragraph0"/>
        <w:rPr>
          <w:b/>
        </w:rPr>
      </w:pPr>
      <w:r w:rsidRPr="00B97E4C">
        <w:rPr>
          <w:b/>
        </w:rPr>
        <w:t>A.</w:t>
      </w:r>
      <w:r w:rsidRPr="00B97E4C">
        <w:rPr>
          <w:b/>
        </w:rPr>
        <w:tab/>
        <w:t>Initial Notice.</w:t>
      </w:r>
    </w:p>
    <w:p w14:paraId="40CBCBDF" w14:textId="77777777" w:rsidR="00212C46" w:rsidRDefault="00212C46" w:rsidP="00212C46">
      <w:pPr>
        <w:pStyle w:val="HiddenTextSpec"/>
      </w:pPr>
      <w:r>
        <w:t>1**************************************************************************************************************************1</w:t>
      </w:r>
    </w:p>
    <w:p w14:paraId="65590DF7" w14:textId="77777777" w:rsidR="00481859" w:rsidRPr="00EB3F57" w:rsidRDefault="00481859" w:rsidP="00481859">
      <w:pPr>
        <w:jc w:val="center"/>
        <w:rPr>
          <w:rFonts w:ascii="Arial" w:hAnsi="Arial"/>
          <w:caps/>
          <w:vanish/>
          <w:color w:val="FF0000"/>
        </w:rPr>
      </w:pPr>
      <w:r w:rsidRPr="00EB3F57">
        <w:rPr>
          <w:rFonts w:ascii="Arial" w:hAnsi="Arial"/>
          <w:caps/>
          <w:vanish/>
          <w:color w:val="FF0000"/>
        </w:rPr>
        <w:t>list all utility companies located within the project limits.</w:t>
      </w:r>
    </w:p>
    <w:p w14:paraId="2479A269" w14:textId="77777777" w:rsidR="00481859" w:rsidRDefault="00481859" w:rsidP="00481859">
      <w:pPr>
        <w:jc w:val="center"/>
        <w:rPr>
          <w:rFonts w:ascii="Arial" w:hAnsi="Arial"/>
          <w:caps/>
          <w:vanish/>
          <w:color w:val="FF0000"/>
        </w:rPr>
      </w:pPr>
      <w:r w:rsidRPr="00EB3F57">
        <w:rPr>
          <w:rFonts w:ascii="Arial" w:hAnsi="Arial"/>
          <w:caps/>
          <w:vanish/>
          <w:color w:val="FF0000"/>
        </w:rPr>
        <w:t>include ADDRESSes and email ADDRESSes of contact personnel.</w:t>
      </w:r>
    </w:p>
    <w:p w14:paraId="69585C46" w14:textId="77777777" w:rsidR="00E00341" w:rsidRPr="00EB3F57" w:rsidRDefault="00E00341" w:rsidP="00481859">
      <w:pPr>
        <w:jc w:val="center"/>
        <w:rPr>
          <w:rFonts w:ascii="Arial" w:hAnsi="Arial"/>
          <w:caps/>
          <w:vanish/>
          <w:color w:val="FF0000"/>
        </w:rPr>
      </w:pPr>
    </w:p>
    <w:p w14:paraId="7DD8EA3A" w14:textId="77777777" w:rsidR="00481859" w:rsidRPr="00EB3F57" w:rsidRDefault="00481859" w:rsidP="00481859">
      <w:pPr>
        <w:jc w:val="center"/>
        <w:rPr>
          <w:rFonts w:ascii="Arial" w:hAnsi="Arial"/>
          <w:b/>
          <w:caps/>
          <w:vanish/>
          <w:color w:val="FF0000"/>
        </w:rPr>
      </w:pPr>
      <w:r w:rsidRPr="00EB3F57">
        <w:rPr>
          <w:rFonts w:ascii="Arial" w:hAnsi="Arial"/>
          <w:b/>
          <w:caps/>
          <w:vanish/>
          <w:color w:val="FF0000"/>
        </w:rPr>
        <w:t>sme contact – project manager</w:t>
      </w:r>
    </w:p>
    <w:p w14:paraId="059EBC7E" w14:textId="77777777" w:rsidR="00212C46" w:rsidRDefault="00212C46" w:rsidP="00212C46">
      <w:pPr>
        <w:pStyle w:val="HiddenTextSpec"/>
      </w:pPr>
      <w:r>
        <w:t>1**************************************************************************************************************************1</w:t>
      </w:r>
    </w:p>
    <w:p w14:paraId="35B1E658" w14:textId="6D76A03E" w:rsidR="008843C2" w:rsidRDefault="008843C2" w:rsidP="008843C2">
      <w:pPr>
        <w:pStyle w:val="A1paragraph0"/>
      </w:pPr>
      <w:r w:rsidRPr="00B97E4C">
        <w:rPr>
          <w:b/>
        </w:rPr>
        <w:t>B.</w:t>
      </w:r>
      <w:r w:rsidRPr="00B97E4C">
        <w:rPr>
          <w:b/>
        </w:rPr>
        <w:tab/>
        <w:t>Locating Existing Facilities.</w:t>
      </w:r>
    </w:p>
    <w:p w14:paraId="04DE9D22" w14:textId="77777777" w:rsidR="00C432B1" w:rsidRDefault="00C432B1" w:rsidP="00C432B1">
      <w:pPr>
        <w:pStyle w:val="HiddenTextSpec"/>
      </w:pPr>
      <w:r>
        <w:t>1**************************************************************************************************************************1</w:t>
      </w:r>
    </w:p>
    <w:p w14:paraId="7BE060EB" w14:textId="77777777" w:rsidR="005974A4" w:rsidRDefault="005974A4" w:rsidP="005974A4">
      <w:pPr>
        <w:pStyle w:val="List0indent"/>
      </w:pPr>
      <w:r>
        <w:t>2</w:t>
      </w:r>
      <w:r w:rsidRPr="00B97E4C">
        <w:t>.</w:t>
      </w:r>
      <w:r w:rsidRPr="00B97E4C">
        <w:tab/>
      </w:r>
    </w:p>
    <w:p w14:paraId="6B3EC8B0" w14:textId="536A7957" w:rsidR="00D21EBB" w:rsidRPr="00FA3733" w:rsidRDefault="00D21EBB" w:rsidP="00D21EBB">
      <w:pPr>
        <w:pStyle w:val="HiddenTextSpec"/>
        <w:tabs>
          <w:tab w:val="left" w:pos="1440"/>
          <w:tab w:val="left" w:pos="2700"/>
        </w:tabs>
      </w:pPr>
      <w:r w:rsidRPr="00FA3733">
        <w:t>2**************************************************************************************2</w:t>
      </w:r>
    </w:p>
    <w:p w14:paraId="62A5EFA3" w14:textId="4AD5C77F" w:rsidR="00D21EBB" w:rsidRPr="00FA3733" w:rsidRDefault="00D21EBB" w:rsidP="006B7D59">
      <w:pPr>
        <w:pStyle w:val="List0indent"/>
      </w:pPr>
      <w:r w:rsidRPr="00FA3733">
        <w:t>Fiber Optic Markout Form is available at:</w:t>
      </w:r>
    </w:p>
    <w:p w14:paraId="16AC7849" w14:textId="75F63E4F" w:rsidR="006B7D59" w:rsidRPr="00FA3733" w:rsidRDefault="00001D43" w:rsidP="006B7D59">
      <w:pPr>
        <w:pStyle w:val="List0indent"/>
      </w:pPr>
      <w:hyperlink r:id="rId17" w:history="1">
        <w:r w:rsidR="006B7D59" w:rsidRPr="00FA3733">
          <w:rPr>
            <w:rStyle w:val="Hyperlink"/>
          </w:rPr>
          <w:t>http://www.state.nj.us/transportation/eng/elec/ITS/requests.shtm</w:t>
        </w:r>
      </w:hyperlink>
      <w:r w:rsidR="006B7D59" w:rsidRPr="00FA3733">
        <w:rPr>
          <w:rStyle w:val="Hyperlink"/>
        </w:rPr>
        <w:t>.</w:t>
      </w:r>
    </w:p>
    <w:p w14:paraId="491E42E4" w14:textId="508AB16F" w:rsidR="00D21EBB" w:rsidRPr="00FA3733" w:rsidRDefault="00D21EBB" w:rsidP="006B7D59">
      <w:pPr>
        <w:pStyle w:val="HiddenTextSpec"/>
        <w:tabs>
          <w:tab w:val="left" w:pos="1440"/>
          <w:tab w:val="left" w:pos="2700"/>
        </w:tabs>
      </w:pPr>
      <w:r w:rsidRPr="00FA3733">
        <w:t>2**************************************************************************************2</w:t>
      </w:r>
    </w:p>
    <w:p w14:paraId="28F91200" w14:textId="77777777" w:rsidR="00D21EBB" w:rsidRPr="00FA3733" w:rsidRDefault="00D21EBB" w:rsidP="00C432B1">
      <w:pPr>
        <w:pStyle w:val="HiddenTextSpec"/>
      </w:pPr>
    </w:p>
    <w:p w14:paraId="7634566D" w14:textId="77777777" w:rsidR="00C432B1" w:rsidRPr="00FA3733" w:rsidRDefault="00C432B1" w:rsidP="00C432B1">
      <w:pPr>
        <w:pStyle w:val="HiddenTextSpec"/>
        <w:tabs>
          <w:tab w:val="left" w:pos="1440"/>
          <w:tab w:val="left" w:pos="2700"/>
        </w:tabs>
      </w:pPr>
      <w:r w:rsidRPr="00FA3733">
        <w:t>2**************************************************************************************2</w:t>
      </w:r>
    </w:p>
    <w:p w14:paraId="50E477ED" w14:textId="77777777" w:rsidR="00D32568" w:rsidRPr="00FA3733" w:rsidRDefault="00D32568" w:rsidP="00587009">
      <w:pPr>
        <w:pStyle w:val="HiddenTextSpec"/>
      </w:pPr>
      <w:r w:rsidRPr="00FA3733">
        <w:t>SELECT the APPROPRIATE TRAFFIC OPERATIONS OFFICE(s)</w:t>
      </w:r>
    </w:p>
    <w:p w14:paraId="67D9A154" w14:textId="77777777" w:rsidR="00D32568" w:rsidRPr="00FA3733" w:rsidRDefault="00D32568" w:rsidP="00587009">
      <w:pPr>
        <w:pStyle w:val="HiddenTextSpec"/>
      </w:pPr>
    </w:p>
    <w:p w14:paraId="70AF4FC7" w14:textId="07674ACE" w:rsidR="00CA7E4C" w:rsidRPr="00FA3733" w:rsidRDefault="00CA7E4C" w:rsidP="00587009">
      <w:pPr>
        <w:pStyle w:val="HiddenTextSpec"/>
      </w:pPr>
      <w:r w:rsidRPr="00FA3733">
        <w:t xml:space="preserve">This is APPLICABLE IF STATE ITS FACILITY IS BEING IMPACTED. </w:t>
      </w:r>
    </w:p>
    <w:p w14:paraId="230EF260" w14:textId="1F1E83B4" w:rsidR="00D32568" w:rsidRPr="00FA3733" w:rsidRDefault="00D32568" w:rsidP="00587009">
      <w:pPr>
        <w:pStyle w:val="HiddenTextSpec"/>
      </w:pPr>
      <w:r w:rsidRPr="00FA3733">
        <w:lastRenderedPageBreak/>
        <w:t>for Sussex, Passaic, Bergen, essex, Morris, warren, Hunterdon, Somerset, union, Hudson, and middlesex counties</w:t>
      </w:r>
    </w:p>
    <w:p w14:paraId="0F752512" w14:textId="77777777" w:rsidR="00D32568" w:rsidRPr="00FA3733" w:rsidRDefault="00D32568" w:rsidP="00587009">
      <w:pPr>
        <w:pStyle w:val="HiddenTextSpec"/>
      </w:pPr>
    </w:p>
    <w:p w14:paraId="1C1BCF00" w14:textId="77777777" w:rsidR="00D32568" w:rsidRPr="00FA3733" w:rsidRDefault="00D32568" w:rsidP="00776DB4">
      <w:pPr>
        <w:pStyle w:val="List2indent"/>
      </w:pPr>
      <w:r w:rsidRPr="00FA3733">
        <w:t>Bureau of Traffic Operations, North Region (TOCN)</w:t>
      </w:r>
    </w:p>
    <w:p w14:paraId="71E0F3F6" w14:textId="77777777" w:rsidR="00D32568" w:rsidRPr="00FA3733" w:rsidRDefault="00D32568" w:rsidP="00776DB4">
      <w:pPr>
        <w:pStyle w:val="List2indent"/>
      </w:pPr>
      <w:r w:rsidRPr="00FA3733">
        <w:t>670 River Drive</w:t>
      </w:r>
    </w:p>
    <w:p w14:paraId="5DFC10B6" w14:textId="77777777" w:rsidR="00D32568" w:rsidRPr="00FA3733" w:rsidRDefault="00D32568" w:rsidP="00776DB4">
      <w:pPr>
        <w:pStyle w:val="List2indent"/>
      </w:pPr>
      <w:r w:rsidRPr="00FA3733">
        <w:t>Elmwood Park, NJ 07407</w:t>
      </w:r>
      <w:r w:rsidR="00C036F7" w:rsidRPr="00FA3733">
        <w:t>-1347</w:t>
      </w:r>
    </w:p>
    <w:p w14:paraId="2A1A0922" w14:textId="2C32C20A" w:rsidR="00D32568" w:rsidRPr="00FA3733" w:rsidRDefault="00D32568" w:rsidP="00776DB4">
      <w:pPr>
        <w:pStyle w:val="List2indent"/>
      </w:pPr>
      <w:r w:rsidRPr="00FA3733">
        <w:t xml:space="preserve">Telephone: </w:t>
      </w:r>
      <w:r w:rsidR="00FD5ADA" w:rsidRPr="00FA3733">
        <w:t>732-697-7360</w:t>
      </w:r>
    </w:p>
    <w:p w14:paraId="0E6E9321" w14:textId="77777777" w:rsidR="003607A3" w:rsidRPr="00FA3733" w:rsidRDefault="003607A3" w:rsidP="003607A3">
      <w:pPr>
        <w:pStyle w:val="HiddenTextSpec"/>
      </w:pPr>
    </w:p>
    <w:p w14:paraId="43DD3039" w14:textId="16430603" w:rsidR="00D32568" w:rsidRPr="00FA3733" w:rsidRDefault="00D32568" w:rsidP="00587009">
      <w:pPr>
        <w:pStyle w:val="HiddenTextSpec"/>
      </w:pPr>
      <w:r w:rsidRPr="00FA3733">
        <w:t>*****</w:t>
      </w:r>
      <w:r w:rsidRPr="00FA3733">
        <w:rPr>
          <w:b/>
        </w:rPr>
        <w:t>OR</w:t>
      </w:r>
      <w:r w:rsidRPr="00FA3733">
        <w:t>*****</w:t>
      </w:r>
    </w:p>
    <w:p w14:paraId="244A56E4" w14:textId="77777777" w:rsidR="00E1178E" w:rsidRPr="00FA3733" w:rsidRDefault="00E1178E" w:rsidP="00587009">
      <w:pPr>
        <w:pStyle w:val="HiddenTextSpec"/>
      </w:pPr>
    </w:p>
    <w:p w14:paraId="178FD081" w14:textId="77777777" w:rsidR="00D32568" w:rsidRPr="00FA3733" w:rsidRDefault="00D32568" w:rsidP="00587009">
      <w:pPr>
        <w:pStyle w:val="HiddenTextSpec"/>
      </w:pPr>
      <w:r w:rsidRPr="00FA3733">
        <w:t>For Mercer, Monmouth, Ocean, Burlington, Camden, Gloucester</w:t>
      </w:r>
      <w:r w:rsidR="00C036F7" w:rsidRPr="00FA3733">
        <w:t>,</w:t>
      </w:r>
      <w:r w:rsidRPr="00FA3733">
        <w:t xml:space="preserve"> Atlantic, Salem, Cumberland, and Cape May counties</w:t>
      </w:r>
    </w:p>
    <w:p w14:paraId="033E9785" w14:textId="77777777" w:rsidR="00D32568" w:rsidRPr="00FA3733" w:rsidRDefault="00D32568" w:rsidP="00587009">
      <w:pPr>
        <w:pStyle w:val="HiddenTextSpec"/>
      </w:pPr>
    </w:p>
    <w:p w14:paraId="134774B4" w14:textId="77777777" w:rsidR="00D32568" w:rsidRPr="00FA3733" w:rsidRDefault="00D32568" w:rsidP="00776DB4">
      <w:pPr>
        <w:pStyle w:val="List2indent"/>
      </w:pPr>
      <w:r w:rsidRPr="00FA3733">
        <w:t>Bureau of Traffic Operations, South Region (TOCS)</w:t>
      </w:r>
    </w:p>
    <w:p w14:paraId="3754D763" w14:textId="77777777" w:rsidR="00D32568" w:rsidRPr="00FA3733" w:rsidRDefault="00D32568" w:rsidP="00776DB4">
      <w:pPr>
        <w:pStyle w:val="List2indent"/>
      </w:pPr>
      <w:r w:rsidRPr="00FA3733">
        <w:t>1 Executive Campus-Route 70 West</w:t>
      </w:r>
    </w:p>
    <w:p w14:paraId="4CD7D212" w14:textId="77777777" w:rsidR="00D32568" w:rsidRPr="00FA3733" w:rsidRDefault="00D32568" w:rsidP="00776DB4">
      <w:pPr>
        <w:pStyle w:val="List2indent"/>
      </w:pPr>
      <w:r w:rsidRPr="00FA3733">
        <w:t>Cherry Hill, NJ 08002-</w:t>
      </w:r>
      <w:r w:rsidR="00C036F7" w:rsidRPr="00FA3733">
        <w:t>4106</w:t>
      </w:r>
    </w:p>
    <w:p w14:paraId="0EA2E5F7" w14:textId="77777777" w:rsidR="00D32568" w:rsidRPr="00FA3733" w:rsidRDefault="00D32568" w:rsidP="00776DB4">
      <w:pPr>
        <w:pStyle w:val="List2indent"/>
      </w:pPr>
      <w:r w:rsidRPr="00FA3733">
        <w:t>Telephone: 856-486-6650</w:t>
      </w:r>
    </w:p>
    <w:p w14:paraId="1A5CFE03" w14:textId="4BDA275F" w:rsidR="00C432B1" w:rsidRPr="00FA3733" w:rsidRDefault="00C432B1" w:rsidP="00C432B1">
      <w:pPr>
        <w:pStyle w:val="HiddenTextSpec"/>
        <w:tabs>
          <w:tab w:val="left" w:pos="1440"/>
          <w:tab w:val="left" w:pos="2700"/>
        </w:tabs>
      </w:pPr>
      <w:r w:rsidRPr="00FA3733">
        <w:t>2**************************************************************************************2</w:t>
      </w:r>
    </w:p>
    <w:p w14:paraId="0B254C25" w14:textId="11106058" w:rsidR="005974A4" w:rsidRPr="00FA3733" w:rsidRDefault="005974A4" w:rsidP="00C432B1">
      <w:pPr>
        <w:pStyle w:val="HiddenTextSpec"/>
        <w:tabs>
          <w:tab w:val="left" w:pos="1440"/>
          <w:tab w:val="left" w:pos="2700"/>
        </w:tabs>
      </w:pPr>
    </w:p>
    <w:p w14:paraId="3653ABBA" w14:textId="77777777" w:rsidR="005974A4" w:rsidRPr="00FA3733" w:rsidRDefault="005974A4" w:rsidP="005974A4">
      <w:pPr>
        <w:pStyle w:val="HiddenTextSpec"/>
        <w:tabs>
          <w:tab w:val="left" w:pos="1440"/>
          <w:tab w:val="left" w:pos="2700"/>
        </w:tabs>
      </w:pPr>
      <w:r w:rsidRPr="00FA3733">
        <w:t>2**************************************************************************************2</w:t>
      </w:r>
    </w:p>
    <w:p w14:paraId="42EFD93C" w14:textId="411776C4" w:rsidR="005974A4" w:rsidRPr="00FA3733" w:rsidRDefault="005974A4" w:rsidP="005974A4">
      <w:pPr>
        <w:pStyle w:val="HiddenTextSpec"/>
      </w:pPr>
      <w:r w:rsidRPr="00FA3733">
        <w:t>SELECT THE APPROPRIATE TRAFFIC OPERATIONS OFFICE, IN ADDITION, WHEN FACILITIES OTHER THAN FIBER OPTIC EXIST; SELECT OTHER ITS CONTACT FROM BELOW AS NECESSARY</w:t>
      </w:r>
    </w:p>
    <w:p w14:paraId="3748891D" w14:textId="77777777" w:rsidR="005974A4" w:rsidRPr="00FA3733" w:rsidRDefault="005974A4" w:rsidP="005974A4">
      <w:pPr>
        <w:pStyle w:val="List0indent"/>
      </w:pPr>
      <w:r w:rsidRPr="00FA3733">
        <w:t>For Weigh-in-Motion and Traffic Volume systems contact:</w:t>
      </w:r>
    </w:p>
    <w:p w14:paraId="74C0EFE1" w14:textId="77777777" w:rsidR="005974A4" w:rsidRPr="00FA3733" w:rsidRDefault="005974A4" w:rsidP="005974A4">
      <w:pPr>
        <w:pStyle w:val="List2indent"/>
      </w:pPr>
      <w:r w:rsidRPr="00FA3733">
        <w:t>Transportation Data and Safety Unit</w:t>
      </w:r>
    </w:p>
    <w:p w14:paraId="28BF7C7B" w14:textId="77777777" w:rsidR="005974A4" w:rsidRPr="00FA3733" w:rsidRDefault="005974A4" w:rsidP="005974A4">
      <w:pPr>
        <w:pStyle w:val="List2indent"/>
      </w:pPr>
      <w:r w:rsidRPr="00FA3733">
        <w:t>PO Box 600</w:t>
      </w:r>
    </w:p>
    <w:p w14:paraId="55174A55" w14:textId="77777777" w:rsidR="005974A4" w:rsidRPr="00FA3733" w:rsidRDefault="005974A4" w:rsidP="005974A4">
      <w:pPr>
        <w:pStyle w:val="List2indent"/>
      </w:pPr>
      <w:r w:rsidRPr="00FA3733">
        <w:t>Trenton, NJ 08625</w:t>
      </w:r>
    </w:p>
    <w:p w14:paraId="798B7BF0" w14:textId="77777777" w:rsidR="005974A4" w:rsidRPr="00FA3733" w:rsidRDefault="005974A4" w:rsidP="005974A4">
      <w:pPr>
        <w:pStyle w:val="List2indent"/>
      </w:pPr>
      <w:r w:rsidRPr="00FA3733">
        <w:t>609-963-1891</w:t>
      </w:r>
    </w:p>
    <w:p w14:paraId="6B91F6B7" w14:textId="288D06E2" w:rsidR="005974A4" w:rsidRPr="00FA3733" w:rsidRDefault="005974A4" w:rsidP="005974A4">
      <w:pPr>
        <w:pStyle w:val="List0indent"/>
      </w:pPr>
      <w:r w:rsidRPr="00FA3733">
        <w:t>For Roadway Weather Information Systems contact:</w:t>
      </w:r>
    </w:p>
    <w:p w14:paraId="59B2AFDB" w14:textId="77777777" w:rsidR="005974A4" w:rsidRPr="00FA3733" w:rsidRDefault="005974A4" w:rsidP="005974A4">
      <w:pPr>
        <w:pStyle w:val="List2indent"/>
      </w:pPr>
      <w:r w:rsidRPr="00FA3733">
        <w:t>Permits, Electrical Maintenance &amp; Claims Unit</w:t>
      </w:r>
    </w:p>
    <w:p w14:paraId="37115B9F" w14:textId="77777777" w:rsidR="005974A4" w:rsidRPr="00FA3733" w:rsidRDefault="005974A4" w:rsidP="005974A4">
      <w:pPr>
        <w:pStyle w:val="List2indent"/>
      </w:pPr>
      <w:r w:rsidRPr="00FA3733">
        <w:t>PO Box 600</w:t>
      </w:r>
    </w:p>
    <w:p w14:paraId="2FF4AE4A" w14:textId="77777777" w:rsidR="005974A4" w:rsidRPr="00FA3733" w:rsidRDefault="005974A4" w:rsidP="005974A4">
      <w:pPr>
        <w:pStyle w:val="List2indent"/>
      </w:pPr>
      <w:r w:rsidRPr="00FA3733">
        <w:t>Trenton, NJ 08625</w:t>
      </w:r>
    </w:p>
    <w:p w14:paraId="58CF2A51" w14:textId="77777777" w:rsidR="005974A4" w:rsidRPr="00FA3733" w:rsidRDefault="005974A4" w:rsidP="005974A4">
      <w:pPr>
        <w:pStyle w:val="List2indent"/>
      </w:pPr>
      <w:r w:rsidRPr="00FA3733">
        <w:t>609-963-1829</w:t>
      </w:r>
    </w:p>
    <w:p w14:paraId="1E9752AC" w14:textId="77777777" w:rsidR="005974A4" w:rsidRPr="00FA3733" w:rsidRDefault="005974A4" w:rsidP="005974A4">
      <w:pPr>
        <w:pStyle w:val="HiddenTextSpec"/>
        <w:tabs>
          <w:tab w:val="left" w:pos="1440"/>
          <w:tab w:val="left" w:pos="2700"/>
        </w:tabs>
      </w:pPr>
      <w:r w:rsidRPr="00FA3733">
        <w:t>2**************************************************************************************2</w:t>
      </w:r>
    </w:p>
    <w:p w14:paraId="5FA1CE44" w14:textId="3124F212" w:rsidR="00296F96" w:rsidRPr="00FA3733" w:rsidRDefault="005974A4" w:rsidP="005974A4">
      <w:pPr>
        <w:pStyle w:val="List0indent"/>
      </w:pPr>
      <w:r w:rsidRPr="00FA3733">
        <w:t>3.</w:t>
      </w:r>
      <w:r w:rsidRPr="00FA3733">
        <w:tab/>
      </w:r>
    </w:p>
    <w:p w14:paraId="42CB5DAC" w14:textId="77777777" w:rsidR="006B4F8A" w:rsidRPr="00FA3733" w:rsidRDefault="006B4F8A" w:rsidP="006B4F8A">
      <w:pPr>
        <w:pStyle w:val="HiddenTextSpec"/>
        <w:tabs>
          <w:tab w:val="left" w:pos="1440"/>
          <w:tab w:val="left" w:pos="2700"/>
        </w:tabs>
      </w:pPr>
      <w:r w:rsidRPr="00FA3733">
        <w:t>2**************************************************************************************2</w:t>
      </w:r>
    </w:p>
    <w:p w14:paraId="0ED557A5" w14:textId="77777777" w:rsidR="00D32568" w:rsidRPr="00FA3733" w:rsidRDefault="00D32568" w:rsidP="00587009">
      <w:pPr>
        <w:pStyle w:val="HiddenTextSpec"/>
      </w:pPr>
      <w:r w:rsidRPr="00FA3733">
        <w:t xml:space="preserve">SELECT the APPROPRIATE electrical OFFICE(s) </w:t>
      </w:r>
    </w:p>
    <w:p w14:paraId="29900559" w14:textId="77777777" w:rsidR="00D32568" w:rsidRPr="00FA3733" w:rsidRDefault="00D32568" w:rsidP="00587009">
      <w:pPr>
        <w:pStyle w:val="HiddenTextSpec"/>
      </w:pPr>
    </w:p>
    <w:p w14:paraId="1529E7D9" w14:textId="105058A5" w:rsidR="00D32568" w:rsidRPr="00FA3733" w:rsidRDefault="00D32568" w:rsidP="005974A4">
      <w:pPr>
        <w:pStyle w:val="List2indent"/>
      </w:pPr>
      <w:r w:rsidRPr="00FA3733">
        <w:t>Bureau of Electrical Maintenance, North Region</w:t>
      </w:r>
    </w:p>
    <w:p w14:paraId="03B0325F" w14:textId="77777777" w:rsidR="00D32568" w:rsidRPr="00FA3733" w:rsidRDefault="00D32568" w:rsidP="00035899">
      <w:pPr>
        <w:pStyle w:val="List2indent"/>
      </w:pPr>
      <w:r w:rsidRPr="00FA3733">
        <w:t>200 Stierli Court</w:t>
      </w:r>
    </w:p>
    <w:p w14:paraId="19892561" w14:textId="77777777" w:rsidR="00D32568" w:rsidRPr="00FA3733" w:rsidRDefault="00D32568" w:rsidP="00776DB4">
      <w:pPr>
        <w:pStyle w:val="List2indent"/>
      </w:pPr>
      <w:r w:rsidRPr="00FA3733">
        <w:t>Mt. Arlington, NJ  07856-1322</w:t>
      </w:r>
    </w:p>
    <w:p w14:paraId="3D6BBCED" w14:textId="34894959" w:rsidR="00D32568" w:rsidRPr="00FA3733" w:rsidRDefault="00D32568" w:rsidP="00776DB4">
      <w:pPr>
        <w:pStyle w:val="List2indent"/>
      </w:pPr>
      <w:r w:rsidRPr="00FA3733">
        <w:t xml:space="preserve">Telephone: </w:t>
      </w:r>
      <w:r w:rsidR="00685F41" w:rsidRPr="00FA3733">
        <w:t>973-601-6650</w:t>
      </w:r>
    </w:p>
    <w:p w14:paraId="3820AE0F" w14:textId="77777777" w:rsidR="00E1178E" w:rsidRPr="00FA3733" w:rsidRDefault="00E1178E" w:rsidP="00E1178E">
      <w:pPr>
        <w:pStyle w:val="HiddenTextSpec"/>
      </w:pPr>
    </w:p>
    <w:p w14:paraId="693B9CE6" w14:textId="42A47FDA" w:rsidR="00D32568" w:rsidRPr="00FA3733" w:rsidRDefault="00D32568" w:rsidP="00587009">
      <w:pPr>
        <w:pStyle w:val="HiddenTextSpec"/>
      </w:pPr>
      <w:r w:rsidRPr="00FA3733">
        <w:t>*****</w:t>
      </w:r>
      <w:r w:rsidRPr="00FA3733">
        <w:rPr>
          <w:b/>
        </w:rPr>
        <w:t>OR*</w:t>
      </w:r>
      <w:r w:rsidRPr="00FA3733">
        <w:t>****</w:t>
      </w:r>
    </w:p>
    <w:p w14:paraId="3BC9A08B" w14:textId="77777777" w:rsidR="00E1178E" w:rsidRPr="00FA3733" w:rsidRDefault="00E1178E" w:rsidP="00587009">
      <w:pPr>
        <w:pStyle w:val="HiddenTextSpec"/>
      </w:pPr>
    </w:p>
    <w:p w14:paraId="140C8A02" w14:textId="5CE1B0A6" w:rsidR="00A4460C" w:rsidRPr="00FA3733" w:rsidRDefault="00A4460C" w:rsidP="005974A4">
      <w:pPr>
        <w:pStyle w:val="List2indent"/>
      </w:pPr>
      <w:r w:rsidRPr="00FA3733">
        <w:t>NJDOT</w:t>
      </w:r>
    </w:p>
    <w:p w14:paraId="4017396E" w14:textId="77777777" w:rsidR="00D32568" w:rsidRPr="00FA3733" w:rsidRDefault="00A4460C" w:rsidP="00035899">
      <w:pPr>
        <w:pStyle w:val="List2indent"/>
      </w:pPr>
      <w:r w:rsidRPr="00FA3733">
        <w:t xml:space="preserve">Central Region </w:t>
      </w:r>
      <w:r w:rsidR="00D32568" w:rsidRPr="00FA3733">
        <w:t xml:space="preserve">Electrical </w:t>
      </w:r>
    </w:p>
    <w:p w14:paraId="56030E78" w14:textId="77777777" w:rsidR="00A4460C" w:rsidRPr="00FA3733" w:rsidRDefault="00A4460C" w:rsidP="00776DB4">
      <w:pPr>
        <w:pStyle w:val="List2indent"/>
      </w:pPr>
      <w:r w:rsidRPr="00FA3733">
        <w:t xml:space="preserve">1035 Parkway Avenue </w:t>
      </w:r>
    </w:p>
    <w:p w14:paraId="4E4F05CF" w14:textId="77777777" w:rsidR="00A4460C" w:rsidRPr="00FA3733" w:rsidRDefault="00A4460C" w:rsidP="00776DB4">
      <w:pPr>
        <w:pStyle w:val="List2indent"/>
      </w:pPr>
      <w:r w:rsidRPr="00FA3733">
        <w:t>4th Floor E&amp;O Bldg.</w:t>
      </w:r>
    </w:p>
    <w:p w14:paraId="489EA579" w14:textId="77777777" w:rsidR="00A4460C" w:rsidRPr="00FA3733" w:rsidRDefault="00A4460C" w:rsidP="00776DB4">
      <w:pPr>
        <w:pStyle w:val="List2indent"/>
      </w:pPr>
      <w:r w:rsidRPr="00FA3733">
        <w:t>CN 600</w:t>
      </w:r>
    </w:p>
    <w:p w14:paraId="093EF38B" w14:textId="77777777" w:rsidR="00D32568" w:rsidRPr="00FA3733" w:rsidRDefault="00A4460C" w:rsidP="00776DB4">
      <w:pPr>
        <w:pStyle w:val="List2indent"/>
      </w:pPr>
      <w:r w:rsidRPr="00FA3733">
        <w:t>Trenton, NJ 08625</w:t>
      </w:r>
    </w:p>
    <w:p w14:paraId="4F11D424" w14:textId="77CA7350" w:rsidR="00D32568" w:rsidRPr="00FA3733" w:rsidRDefault="00D32568" w:rsidP="00776DB4">
      <w:pPr>
        <w:pStyle w:val="List2indent"/>
      </w:pPr>
      <w:r w:rsidRPr="00FA3733">
        <w:lastRenderedPageBreak/>
        <w:t xml:space="preserve">Telephone: </w:t>
      </w:r>
      <w:r w:rsidR="00685F41" w:rsidRPr="00FA3733">
        <w:t>609-963-1491</w:t>
      </w:r>
    </w:p>
    <w:p w14:paraId="74076489" w14:textId="77777777" w:rsidR="00E1178E" w:rsidRPr="00FA3733" w:rsidRDefault="00E1178E" w:rsidP="00587009">
      <w:pPr>
        <w:pStyle w:val="HiddenTextSpec"/>
      </w:pPr>
    </w:p>
    <w:p w14:paraId="125F6DD6" w14:textId="648C4386" w:rsidR="00D32568" w:rsidRPr="00FA3733" w:rsidRDefault="00D32568" w:rsidP="00587009">
      <w:pPr>
        <w:pStyle w:val="HiddenTextSpec"/>
      </w:pPr>
      <w:r w:rsidRPr="00FA3733">
        <w:t>*****</w:t>
      </w:r>
      <w:r w:rsidRPr="00FA3733">
        <w:rPr>
          <w:b/>
        </w:rPr>
        <w:t>OR</w:t>
      </w:r>
      <w:r w:rsidRPr="00FA3733">
        <w:t>*****</w:t>
      </w:r>
    </w:p>
    <w:p w14:paraId="3EF087FE" w14:textId="77777777" w:rsidR="00E1178E" w:rsidRPr="00FA3733" w:rsidRDefault="00E1178E" w:rsidP="00587009">
      <w:pPr>
        <w:pStyle w:val="HiddenTextSpec"/>
      </w:pPr>
    </w:p>
    <w:p w14:paraId="72056C9A" w14:textId="1B5FC3A6" w:rsidR="00D32568" w:rsidRPr="00FA3733" w:rsidRDefault="00D32568" w:rsidP="005974A4">
      <w:pPr>
        <w:pStyle w:val="List2indent"/>
      </w:pPr>
      <w:r w:rsidRPr="00FA3733">
        <w:t>Bureau of Electrical Maintenance, South Region</w:t>
      </w:r>
    </w:p>
    <w:p w14:paraId="5524432F" w14:textId="77777777" w:rsidR="00D32568" w:rsidRPr="00FA3733" w:rsidRDefault="00D32568" w:rsidP="00035899">
      <w:pPr>
        <w:pStyle w:val="List2indent"/>
      </w:pPr>
      <w:r w:rsidRPr="00FA3733">
        <w:t>One Executive Campus Route 70 West</w:t>
      </w:r>
    </w:p>
    <w:p w14:paraId="6B3249FF" w14:textId="77777777" w:rsidR="00D32568" w:rsidRPr="00FA3733" w:rsidRDefault="00D32568" w:rsidP="00776DB4">
      <w:pPr>
        <w:pStyle w:val="List2indent"/>
      </w:pPr>
      <w:r w:rsidRPr="00FA3733">
        <w:t>Cherry Hill, NJ  08002</w:t>
      </w:r>
      <w:r w:rsidR="00752D1A" w:rsidRPr="00FA3733">
        <w:t>-4106</w:t>
      </w:r>
    </w:p>
    <w:p w14:paraId="034DB95F" w14:textId="77777777" w:rsidR="00D32568" w:rsidRPr="00FA3733" w:rsidRDefault="00D32568" w:rsidP="00776DB4">
      <w:pPr>
        <w:pStyle w:val="List2indent"/>
      </w:pPr>
      <w:r w:rsidRPr="00FA3733">
        <w:t>Telephone: 856-486-6627</w:t>
      </w:r>
    </w:p>
    <w:p w14:paraId="57CD1D32" w14:textId="77777777" w:rsidR="006B4F8A" w:rsidRPr="00FA3733" w:rsidRDefault="006B4F8A" w:rsidP="006B4F8A">
      <w:pPr>
        <w:pStyle w:val="HiddenTextSpec"/>
        <w:tabs>
          <w:tab w:val="left" w:pos="1440"/>
          <w:tab w:val="left" w:pos="2700"/>
        </w:tabs>
      </w:pPr>
      <w:r w:rsidRPr="00FA3733">
        <w:t>2**************************************************************************************2</w:t>
      </w:r>
    </w:p>
    <w:p w14:paraId="4F9CF246" w14:textId="77777777" w:rsidR="00212C46" w:rsidRPr="00FA3733" w:rsidRDefault="00212C46" w:rsidP="00212C46">
      <w:pPr>
        <w:pStyle w:val="HiddenTextSpec"/>
      </w:pPr>
      <w:r w:rsidRPr="00FA3733">
        <w:t>1**************************************************************************************************************************1</w:t>
      </w:r>
    </w:p>
    <w:p w14:paraId="299CB850" w14:textId="696FB5B5" w:rsidR="003D5B71" w:rsidRPr="00FA3733" w:rsidRDefault="003D5B71" w:rsidP="00141025">
      <w:pPr>
        <w:pStyle w:val="A1paragraph0"/>
        <w:rPr>
          <w:b/>
          <w:bCs/>
        </w:rPr>
      </w:pPr>
      <w:r w:rsidRPr="00FA3733">
        <w:rPr>
          <w:b/>
          <w:bCs/>
        </w:rPr>
        <w:t>C.</w:t>
      </w:r>
      <w:r w:rsidRPr="00FA3733">
        <w:rPr>
          <w:b/>
          <w:bCs/>
        </w:rPr>
        <w:tab/>
        <w:t>Protection of Utilities.</w:t>
      </w:r>
    </w:p>
    <w:p w14:paraId="7C57AE13" w14:textId="77777777" w:rsidR="00F10AA9" w:rsidRPr="00FA3733" w:rsidRDefault="00F10AA9" w:rsidP="00F10AA9">
      <w:pPr>
        <w:pStyle w:val="HiddenTextSpec"/>
        <w:tabs>
          <w:tab w:val="left" w:pos="1440"/>
          <w:tab w:val="left" w:pos="2700"/>
        </w:tabs>
      </w:pPr>
      <w:r w:rsidRPr="00FA3733">
        <w:t>2**************************************************************************************2</w:t>
      </w:r>
    </w:p>
    <w:p w14:paraId="4ABE0703" w14:textId="452CFE97" w:rsidR="00A44F35" w:rsidRPr="00FA3733" w:rsidRDefault="00A44F35" w:rsidP="00AD38F8">
      <w:pPr>
        <w:pStyle w:val="A2paragraph"/>
      </w:pPr>
      <w:r w:rsidRPr="00FA3733">
        <w:t>Facility Daily Access Request Form is available at:</w:t>
      </w:r>
      <w:hyperlink r:id="rId18" w:history="1">
        <w:r w:rsidRPr="00FA3733">
          <w:rPr>
            <w:rStyle w:val="Hyperlink"/>
          </w:rPr>
          <w:t>http://www.state.nj.us/transportation/eng/elec/ITS/access.shtm</w:t>
        </w:r>
      </w:hyperlink>
      <w:r w:rsidR="00826DA3" w:rsidRPr="00FA3733">
        <w:t>.</w:t>
      </w:r>
    </w:p>
    <w:p w14:paraId="771FDE85" w14:textId="77777777" w:rsidR="00F10AA9" w:rsidRPr="00FA3733" w:rsidRDefault="00F10AA9" w:rsidP="00F10AA9">
      <w:pPr>
        <w:pStyle w:val="HiddenTextSpec"/>
        <w:tabs>
          <w:tab w:val="left" w:pos="1440"/>
          <w:tab w:val="left" w:pos="2700"/>
        </w:tabs>
      </w:pPr>
      <w:r w:rsidRPr="00FA3733">
        <w:t>2**************************************************************************************2</w:t>
      </w:r>
    </w:p>
    <w:p w14:paraId="1CA88BC1" w14:textId="77777777" w:rsidR="006D7369" w:rsidRPr="00FA3733" w:rsidRDefault="006D7369" w:rsidP="00F10AA9">
      <w:pPr>
        <w:pStyle w:val="HiddenTextSpec"/>
        <w:tabs>
          <w:tab w:val="left" w:pos="1440"/>
          <w:tab w:val="left" w:pos="2700"/>
        </w:tabs>
      </w:pPr>
    </w:p>
    <w:p w14:paraId="09063346" w14:textId="77777777" w:rsidR="006D7369" w:rsidRPr="00FA3733" w:rsidRDefault="006D7369" w:rsidP="006D7369">
      <w:pPr>
        <w:pStyle w:val="HiddenTextSpec"/>
        <w:tabs>
          <w:tab w:val="left" w:pos="1440"/>
          <w:tab w:val="left" w:pos="2700"/>
        </w:tabs>
      </w:pPr>
      <w:r w:rsidRPr="00FA3733">
        <w:t>2**************************************************************************************2</w:t>
      </w:r>
    </w:p>
    <w:p w14:paraId="4DE9B4D5" w14:textId="77777777" w:rsidR="004464B5" w:rsidRPr="00FA3733" w:rsidRDefault="004464B5" w:rsidP="004464B5">
      <w:pPr>
        <w:pStyle w:val="HiddenTextSpec"/>
      </w:pPr>
      <w:r w:rsidRPr="00FA3733">
        <w:t>complete and include THE FOLLOWING WHEN a railroad is located within the project limits.</w:t>
      </w:r>
    </w:p>
    <w:p w14:paraId="19CB3642" w14:textId="77777777" w:rsidR="00113537" w:rsidRPr="00FA3733" w:rsidRDefault="00113537" w:rsidP="00565336">
      <w:pPr>
        <w:pStyle w:val="HiddenTextSpec"/>
      </w:pPr>
    </w:p>
    <w:p w14:paraId="23ED4484" w14:textId="77777777" w:rsidR="008F32CA" w:rsidRPr="00FA3733" w:rsidRDefault="008F32CA" w:rsidP="008F32CA">
      <w:pPr>
        <w:pStyle w:val="HiddenTextSpec"/>
        <w:rPr>
          <w:b/>
        </w:rPr>
      </w:pPr>
      <w:r w:rsidRPr="00FA3733">
        <w:rPr>
          <w:b/>
        </w:rPr>
        <w:t>sme contact – project manager</w:t>
      </w:r>
    </w:p>
    <w:p w14:paraId="606A3AD1" w14:textId="36E2DA7C" w:rsidR="00A36936" w:rsidRPr="00FA3733" w:rsidRDefault="00A36936" w:rsidP="008F32CA">
      <w:pPr>
        <w:pStyle w:val="HiddenTextSpec"/>
        <w:rPr>
          <w:b/>
        </w:rPr>
      </w:pPr>
    </w:p>
    <w:p w14:paraId="2985BD89" w14:textId="77777777" w:rsidR="00826DA3" w:rsidRPr="00FA3733" w:rsidRDefault="00826DA3" w:rsidP="00826DA3">
      <w:pPr>
        <w:pStyle w:val="Blanklinehalf"/>
      </w:pPr>
    </w:p>
    <w:tbl>
      <w:tblPr>
        <w:tblW w:w="9378" w:type="dxa"/>
        <w:tblInd w:w="450" w:type="dxa"/>
        <w:tblBorders>
          <w:top w:val="single" w:sz="4" w:space="0" w:color="auto"/>
          <w:bottom w:val="single" w:sz="4" w:space="0" w:color="auto"/>
          <w:insideH w:val="single" w:sz="4" w:space="0" w:color="auto"/>
        </w:tblBorders>
        <w:tblLook w:val="01E0" w:firstRow="1" w:lastRow="1" w:firstColumn="1" w:lastColumn="1" w:noHBand="0" w:noVBand="0"/>
      </w:tblPr>
      <w:tblGrid>
        <w:gridCol w:w="2592"/>
        <w:gridCol w:w="2484"/>
        <w:gridCol w:w="2484"/>
        <w:gridCol w:w="1818"/>
      </w:tblGrid>
      <w:tr w:rsidR="00826DA3" w:rsidRPr="00FA3733" w14:paraId="6D9D6F7B" w14:textId="77777777" w:rsidTr="00127553">
        <w:trPr>
          <w:trHeight w:val="288"/>
        </w:trPr>
        <w:tc>
          <w:tcPr>
            <w:tcW w:w="9378" w:type="dxa"/>
            <w:gridSpan w:val="4"/>
            <w:tcBorders>
              <w:top w:val="double" w:sz="4" w:space="0" w:color="auto"/>
            </w:tcBorders>
            <w:vAlign w:val="center"/>
          </w:tcPr>
          <w:p w14:paraId="3D33219E" w14:textId="26BC9071" w:rsidR="00826DA3" w:rsidRPr="00FA3733" w:rsidRDefault="00826DA3" w:rsidP="00826DA3">
            <w:pPr>
              <w:pStyle w:val="Tabletitle"/>
            </w:pPr>
            <w:r w:rsidRPr="00FA3733">
              <w:t>Frequency of Trains</w:t>
            </w:r>
          </w:p>
        </w:tc>
      </w:tr>
      <w:tr w:rsidR="00826DA3" w:rsidRPr="00FA3733" w14:paraId="06CD5B9F" w14:textId="77777777" w:rsidTr="00127553">
        <w:trPr>
          <w:trHeight w:val="288"/>
        </w:trPr>
        <w:tc>
          <w:tcPr>
            <w:tcW w:w="2592" w:type="dxa"/>
            <w:vAlign w:val="center"/>
          </w:tcPr>
          <w:p w14:paraId="679AA1EE" w14:textId="66DFB4CC" w:rsidR="00826DA3" w:rsidRPr="00FA3733" w:rsidRDefault="00826DA3" w:rsidP="003922BA">
            <w:r w:rsidRPr="00FA3733">
              <w:t>Location</w:t>
            </w:r>
          </w:p>
        </w:tc>
        <w:tc>
          <w:tcPr>
            <w:tcW w:w="2484" w:type="dxa"/>
            <w:vAlign w:val="center"/>
          </w:tcPr>
          <w:p w14:paraId="32431F6C" w14:textId="2F27F3C4" w:rsidR="00826DA3" w:rsidRPr="00FA3733" w:rsidRDefault="00826DA3" w:rsidP="003922BA">
            <w:r w:rsidRPr="00FA3733">
              <w:t>Speed</w:t>
            </w:r>
          </w:p>
        </w:tc>
        <w:tc>
          <w:tcPr>
            <w:tcW w:w="2484" w:type="dxa"/>
            <w:vAlign w:val="center"/>
          </w:tcPr>
          <w:p w14:paraId="541944A8" w14:textId="2ABF7122" w:rsidR="00826DA3" w:rsidRPr="00FA3733" w:rsidRDefault="00826DA3" w:rsidP="003922BA">
            <w:r w:rsidRPr="00FA3733">
              <w:t>Number Per Day</w:t>
            </w:r>
          </w:p>
        </w:tc>
        <w:tc>
          <w:tcPr>
            <w:tcW w:w="1818" w:type="dxa"/>
            <w:vAlign w:val="center"/>
          </w:tcPr>
          <w:p w14:paraId="686BB360" w14:textId="0D63F168" w:rsidR="00826DA3" w:rsidRPr="00FA3733" w:rsidRDefault="00826DA3" w:rsidP="003922BA">
            <w:r w:rsidRPr="00FA3733">
              <w:t>Time</w:t>
            </w:r>
          </w:p>
        </w:tc>
      </w:tr>
      <w:tr w:rsidR="00677BFD" w:rsidRPr="00FA3733" w14:paraId="10681899" w14:textId="77777777" w:rsidTr="00127553">
        <w:trPr>
          <w:trHeight w:val="288"/>
        </w:trPr>
        <w:tc>
          <w:tcPr>
            <w:tcW w:w="2592" w:type="dxa"/>
            <w:tcBorders>
              <w:bottom w:val="double" w:sz="4" w:space="0" w:color="auto"/>
            </w:tcBorders>
            <w:vAlign w:val="center"/>
          </w:tcPr>
          <w:p w14:paraId="4BCAADA8" w14:textId="77777777" w:rsidR="00677BFD" w:rsidRPr="00FA3733" w:rsidRDefault="00677BFD" w:rsidP="00826DA3">
            <w:pPr>
              <w:pStyle w:val="Tabletext"/>
              <w:jc w:val="center"/>
            </w:pPr>
          </w:p>
        </w:tc>
        <w:tc>
          <w:tcPr>
            <w:tcW w:w="2484" w:type="dxa"/>
            <w:tcBorders>
              <w:bottom w:val="double" w:sz="4" w:space="0" w:color="auto"/>
            </w:tcBorders>
            <w:vAlign w:val="center"/>
          </w:tcPr>
          <w:p w14:paraId="3974D621" w14:textId="77777777" w:rsidR="00677BFD" w:rsidRPr="00FA3733" w:rsidRDefault="00677BFD" w:rsidP="00826DA3">
            <w:pPr>
              <w:pStyle w:val="Tabletext"/>
              <w:jc w:val="center"/>
            </w:pPr>
          </w:p>
        </w:tc>
        <w:tc>
          <w:tcPr>
            <w:tcW w:w="2484" w:type="dxa"/>
            <w:tcBorders>
              <w:bottom w:val="double" w:sz="4" w:space="0" w:color="auto"/>
            </w:tcBorders>
            <w:vAlign w:val="center"/>
          </w:tcPr>
          <w:p w14:paraId="5247907F" w14:textId="77777777" w:rsidR="00677BFD" w:rsidRPr="00FA3733" w:rsidRDefault="00677BFD" w:rsidP="00826DA3">
            <w:pPr>
              <w:pStyle w:val="Tabletext"/>
              <w:jc w:val="center"/>
            </w:pPr>
          </w:p>
        </w:tc>
        <w:tc>
          <w:tcPr>
            <w:tcW w:w="1818" w:type="dxa"/>
            <w:tcBorders>
              <w:bottom w:val="double" w:sz="4" w:space="0" w:color="auto"/>
            </w:tcBorders>
            <w:vAlign w:val="center"/>
          </w:tcPr>
          <w:p w14:paraId="1E7F302E" w14:textId="77777777" w:rsidR="00677BFD" w:rsidRPr="00FA3733" w:rsidRDefault="00677BFD" w:rsidP="00826DA3">
            <w:pPr>
              <w:pStyle w:val="Tabletext"/>
              <w:jc w:val="center"/>
            </w:pPr>
          </w:p>
        </w:tc>
      </w:tr>
    </w:tbl>
    <w:p w14:paraId="04846ECA" w14:textId="77777777" w:rsidR="006D7369" w:rsidRPr="00FA3733" w:rsidRDefault="006D7369" w:rsidP="006D7369">
      <w:pPr>
        <w:pStyle w:val="HiddenTextSpec"/>
        <w:tabs>
          <w:tab w:val="left" w:pos="1440"/>
          <w:tab w:val="left" w:pos="2700"/>
        </w:tabs>
      </w:pPr>
      <w:bookmarkStart w:id="62" w:name="_Toc146006044"/>
      <w:bookmarkStart w:id="63" w:name="_Toc159593425"/>
      <w:bookmarkStart w:id="64" w:name="_Toc171910995"/>
      <w:bookmarkStart w:id="65" w:name="_Toc175377519"/>
      <w:bookmarkStart w:id="66" w:name="_Toc175470416"/>
      <w:bookmarkStart w:id="67" w:name="_Toc176675972"/>
      <w:r w:rsidRPr="00FA3733">
        <w:t>2**************************************************************************************2</w:t>
      </w:r>
    </w:p>
    <w:p w14:paraId="407380F2" w14:textId="77777777" w:rsidR="00EC713D" w:rsidRPr="00FA3733" w:rsidRDefault="00EC713D" w:rsidP="00EC713D">
      <w:pPr>
        <w:pStyle w:val="HiddenTextSpec"/>
      </w:pPr>
      <w:r w:rsidRPr="00FA3733">
        <w:t>1**************************************************************************************************************************1</w:t>
      </w:r>
    </w:p>
    <w:p w14:paraId="2A268BB2" w14:textId="77777777" w:rsidR="00EC713D" w:rsidRPr="00FA3733" w:rsidRDefault="00EC713D" w:rsidP="00142C66">
      <w:pPr>
        <w:pStyle w:val="0000000Subpart"/>
        <w:tabs>
          <w:tab w:val="left" w:pos="9630"/>
        </w:tabs>
      </w:pPr>
      <w:r w:rsidRPr="00FA3733">
        <w:t>105.07.02  Work Performed by Utilities</w:t>
      </w:r>
      <w:bookmarkEnd w:id="62"/>
      <w:bookmarkEnd w:id="63"/>
      <w:bookmarkEnd w:id="64"/>
      <w:bookmarkEnd w:id="65"/>
      <w:bookmarkEnd w:id="66"/>
      <w:bookmarkEnd w:id="67"/>
    </w:p>
    <w:p w14:paraId="23CA05F4" w14:textId="77777777" w:rsidR="008D3C40" w:rsidRPr="00FA3733" w:rsidRDefault="008D3C40" w:rsidP="008D3C40">
      <w:pPr>
        <w:jc w:val="center"/>
        <w:rPr>
          <w:rFonts w:ascii="Arial" w:hAnsi="Arial"/>
          <w:caps/>
          <w:noProof/>
          <w:vanish/>
          <w:color w:val="FF0000"/>
        </w:rPr>
      </w:pPr>
      <w:bookmarkStart w:id="68" w:name="_Toc146006053"/>
      <w:bookmarkStart w:id="69" w:name="_Toc159593430"/>
      <w:bookmarkStart w:id="70" w:name="_Toc171910999"/>
      <w:bookmarkStart w:id="71" w:name="_Toc175377523"/>
      <w:bookmarkStart w:id="72" w:name="_Toc175470420"/>
      <w:bookmarkStart w:id="73" w:name="_Toc176675976"/>
      <w:bookmarkStart w:id="74" w:name="_Toc396613502"/>
      <w:bookmarkStart w:id="75" w:name="_Toc435506677"/>
      <w:r w:rsidRPr="00FA3733">
        <w:rPr>
          <w:rFonts w:ascii="Arial" w:hAnsi="Arial"/>
          <w:caps/>
          <w:noProof/>
          <w:vanish/>
          <w:color w:val="FF0000"/>
        </w:rPr>
        <w:t>1**************************************************************************************************************************1</w:t>
      </w:r>
    </w:p>
    <w:p w14:paraId="185336C3" w14:textId="77777777" w:rsidR="00702C50" w:rsidRPr="00FA3733" w:rsidRDefault="00702C50" w:rsidP="00702C50">
      <w:pPr>
        <w:pStyle w:val="HiddenTextSpec"/>
        <w:tabs>
          <w:tab w:val="left" w:pos="1440"/>
          <w:tab w:val="left" w:pos="2700"/>
        </w:tabs>
      </w:pPr>
      <w:r w:rsidRPr="00FA3733">
        <w:t>2**************************************************************************************2</w:t>
      </w:r>
    </w:p>
    <w:p w14:paraId="4B689781" w14:textId="77777777" w:rsidR="00411640" w:rsidRPr="00FA3733" w:rsidRDefault="008D3C40" w:rsidP="00411640">
      <w:pPr>
        <w:jc w:val="center"/>
        <w:rPr>
          <w:rFonts w:ascii="Arial" w:hAnsi="Arial"/>
          <w:caps/>
          <w:vanish/>
          <w:color w:val="FF0000"/>
        </w:rPr>
      </w:pPr>
      <w:r w:rsidRPr="00FA3733">
        <w:rPr>
          <w:rFonts w:ascii="Arial" w:hAnsi="Arial"/>
          <w:caps/>
          <w:vanish/>
          <w:color w:val="FF0000"/>
        </w:rPr>
        <w:t>complete and include the following for all utility companies that are affected by the project for the advance notice requirements</w:t>
      </w:r>
      <w:r w:rsidR="00411640" w:rsidRPr="00FA3733">
        <w:rPr>
          <w:rFonts w:ascii="Arial" w:hAnsi="Arial"/>
          <w:caps/>
          <w:vanish/>
          <w:color w:val="FF0000"/>
        </w:rPr>
        <w:t>. ensure number of (day/s) advanced notice are based on Calendar days as related to the schedule</w:t>
      </w:r>
    </w:p>
    <w:p w14:paraId="06890057" w14:textId="77777777" w:rsidR="008D3C40" w:rsidRPr="00FA3733" w:rsidRDefault="008D3C40" w:rsidP="008D3C40">
      <w:pPr>
        <w:jc w:val="center"/>
        <w:rPr>
          <w:rFonts w:ascii="Arial" w:hAnsi="Arial"/>
          <w:caps/>
          <w:vanish/>
          <w:color w:val="FF0000"/>
        </w:rPr>
      </w:pPr>
    </w:p>
    <w:p w14:paraId="0C815ADF" w14:textId="77777777" w:rsidR="008D3C40" w:rsidRPr="00FA3733" w:rsidRDefault="008D3C40" w:rsidP="008D3C40">
      <w:pPr>
        <w:jc w:val="center"/>
        <w:rPr>
          <w:rFonts w:ascii="Arial" w:hAnsi="Arial"/>
          <w:caps/>
          <w:vanish/>
          <w:color w:val="FF0000"/>
        </w:rPr>
      </w:pPr>
      <w:r w:rsidRPr="00FA3733">
        <w:rPr>
          <w:rFonts w:ascii="Arial" w:hAnsi="Arial"/>
          <w:caps/>
          <w:vanish/>
          <w:color w:val="FF0000"/>
        </w:rPr>
        <w:t>provide these affected utility companies with a compact disc containing electronic files of plans &amp; Special provisions</w:t>
      </w:r>
    </w:p>
    <w:p w14:paraId="5987E2C5" w14:textId="77777777" w:rsidR="008D3C40" w:rsidRPr="00FA3733" w:rsidRDefault="008D3C40" w:rsidP="00C94DE2">
      <w:pPr>
        <w:pStyle w:val="Blanklinehalf"/>
      </w:pP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3205"/>
        <w:gridCol w:w="3203"/>
        <w:gridCol w:w="3204"/>
      </w:tblGrid>
      <w:tr w:rsidR="008D3C40" w:rsidRPr="00FA3733" w14:paraId="348515C9" w14:textId="77777777" w:rsidTr="00120FC7">
        <w:trPr>
          <w:trHeight w:val="287"/>
        </w:trPr>
        <w:tc>
          <w:tcPr>
            <w:tcW w:w="3246" w:type="dxa"/>
            <w:tcBorders>
              <w:top w:val="double" w:sz="4" w:space="0" w:color="auto"/>
              <w:bottom w:val="single" w:sz="4" w:space="0" w:color="auto"/>
            </w:tcBorders>
            <w:vAlign w:val="center"/>
          </w:tcPr>
          <w:p w14:paraId="4D137D87" w14:textId="77777777" w:rsidR="008D3C40" w:rsidRPr="00FA3733" w:rsidRDefault="008D3C40" w:rsidP="00120FC7">
            <w:pPr>
              <w:pStyle w:val="Tableheader"/>
              <w:keepLines/>
            </w:pPr>
            <w:r w:rsidRPr="00FA3733">
              <w:t>Company Name &amp; Address</w:t>
            </w:r>
          </w:p>
        </w:tc>
        <w:tc>
          <w:tcPr>
            <w:tcW w:w="3246" w:type="dxa"/>
            <w:tcBorders>
              <w:top w:val="double" w:sz="4" w:space="0" w:color="auto"/>
              <w:bottom w:val="single" w:sz="4" w:space="0" w:color="auto"/>
            </w:tcBorders>
            <w:vAlign w:val="center"/>
          </w:tcPr>
          <w:p w14:paraId="7FC37556" w14:textId="77777777" w:rsidR="008D3C40" w:rsidRPr="00FA3733" w:rsidRDefault="008D3C40" w:rsidP="00120FC7">
            <w:pPr>
              <w:pStyle w:val="Tableheader"/>
              <w:keepLines/>
            </w:pPr>
            <w:r w:rsidRPr="00FA3733">
              <w:t>Contact Person</w:t>
            </w:r>
          </w:p>
        </w:tc>
        <w:tc>
          <w:tcPr>
            <w:tcW w:w="3246" w:type="dxa"/>
            <w:tcBorders>
              <w:top w:val="double" w:sz="4" w:space="0" w:color="auto"/>
              <w:bottom w:val="single" w:sz="4" w:space="0" w:color="auto"/>
            </w:tcBorders>
            <w:vAlign w:val="center"/>
          </w:tcPr>
          <w:p w14:paraId="08796785" w14:textId="77777777" w:rsidR="008D3C40" w:rsidRPr="00FA3733" w:rsidRDefault="008D3C40" w:rsidP="00120FC7">
            <w:pPr>
              <w:pStyle w:val="Tableheader"/>
              <w:keepLines/>
            </w:pPr>
            <w:r w:rsidRPr="00FA3733">
              <w:t>Number of Day/s Advance Notice</w:t>
            </w:r>
          </w:p>
        </w:tc>
      </w:tr>
      <w:tr w:rsidR="008D3C40" w:rsidRPr="00FA3733" w14:paraId="2B614195" w14:textId="77777777" w:rsidTr="00120FC7">
        <w:trPr>
          <w:trHeight w:val="287"/>
        </w:trPr>
        <w:tc>
          <w:tcPr>
            <w:tcW w:w="3246" w:type="dxa"/>
            <w:tcBorders>
              <w:top w:val="single" w:sz="4" w:space="0" w:color="auto"/>
              <w:bottom w:val="double" w:sz="4" w:space="0" w:color="auto"/>
            </w:tcBorders>
            <w:vAlign w:val="center"/>
          </w:tcPr>
          <w:p w14:paraId="70A189E5" w14:textId="77777777" w:rsidR="008D3C40" w:rsidRPr="00FA3733" w:rsidRDefault="008D3C40" w:rsidP="00120FC7">
            <w:pPr>
              <w:pStyle w:val="Tabletext"/>
              <w:keepNext/>
              <w:keepLines/>
            </w:pPr>
          </w:p>
        </w:tc>
        <w:tc>
          <w:tcPr>
            <w:tcW w:w="3246" w:type="dxa"/>
            <w:tcBorders>
              <w:top w:val="single" w:sz="4" w:space="0" w:color="auto"/>
              <w:bottom w:val="double" w:sz="4" w:space="0" w:color="auto"/>
            </w:tcBorders>
            <w:vAlign w:val="center"/>
          </w:tcPr>
          <w:p w14:paraId="00341A25" w14:textId="77777777" w:rsidR="008D3C40" w:rsidRPr="00FA3733" w:rsidRDefault="008D3C40" w:rsidP="00120FC7">
            <w:pPr>
              <w:pStyle w:val="Tabletext"/>
              <w:keepNext/>
              <w:keepLines/>
            </w:pPr>
          </w:p>
        </w:tc>
        <w:tc>
          <w:tcPr>
            <w:tcW w:w="3246" w:type="dxa"/>
            <w:tcBorders>
              <w:top w:val="single" w:sz="4" w:space="0" w:color="auto"/>
              <w:bottom w:val="double" w:sz="4" w:space="0" w:color="auto"/>
            </w:tcBorders>
            <w:vAlign w:val="center"/>
          </w:tcPr>
          <w:p w14:paraId="69DBABF8" w14:textId="77777777" w:rsidR="008D3C40" w:rsidRPr="00FA3733" w:rsidRDefault="008D3C40" w:rsidP="00120FC7">
            <w:pPr>
              <w:pStyle w:val="Tabletext"/>
              <w:keepNext/>
              <w:keepLines/>
            </w:pPr>
          </w:p>
        </w:tc>
      </w:tr>
    </w:tbl>
    <w:p w14:paraId="4D1DB5FD" w14:textId="77777777" w:rsidR="00702C50" w:rsidRPr="00FA3733" w:rsidRDefault="00702C50" w:rsidP="00702C50">
      <w:pPr>
        <w:pStyle w:val="Blankline"/>
      </w:pPr>
    </w:p>
    <w:p w14:paraId="07DB81FB" w14:textId="77777777" w:rsidR="008D3C40" w:rsidRPr="00FA3733" w:rsidRDefault="008D3C40" w:rsidP="008D3C40">
      <w:pPr>
        <w:pStyle w:val="HiddenTextSpec"/>
        <w:tabs>
          <w:tab w:val="left" w:pos="1440"/>
          <w:tab w:val="left" w:pos="2700"/>
        </w:tabs>
      </w:pPr>
      <w:r w:rsidRPr="00FA3733">
        <w:t>2**************************************************************************************2</w:t>
      </w:r>
    </w:p>
    <w:p w14:paraId="0B163036" w14:textId="6CF3FBCF" w:rsidR="008D3C40" w:rsidRPr="00FA3733" w:rsidRDefault="008D3C40" w:rsidP="008D3C40">
      <w:pPr>
        <w:jc w:val="center"/>
        <w:rPr>
          <w:rFonts w:ascii="Arial" w:hAnsi="Arial"/>
          <w:caps/>
          <w:vanish/>
          <w:color w:val="FF0000"/>
        </w:rPr>
      </w:pPr>
      <w:r w:rsidRPr="00FA3733">
        <w:rPr>
          <w:rFonts w:ascii="Arial" w:hAnsi="Arial"/>
          <w:caps/>
          <w:vanish/>
          <w:color w:val="FF0000"/>
        </w:rPr>
        <w:t>list work per stage to be performed by the utility companies. include a general description of the WORK to be performed by the company and provide company TIME FRAME to Mobilize on</w:t>
      </w:r>
      <w:r w:rsidR="00A6324D" w:rsidRPr="00FA3733">
        <w:rPr>
          <w:rFonts w:ascii="Arial" w:hAnsi="Arial"/>
          <w:caps/>
          <w:vanish/>
          <w:color w:val="FF0000"/>
        </w:rPr>
        <w:t>-</w:t>
      </w:r>
      <w:r w:rsidRPr="00FA3733">
        <w:rPr>
          <w:rFonts w:ascii="Arial" w:hAnsi="Arial"/>
          <w:caps/>
          <w:vanish/>
          <w:color w:val="FF0000"/>
        </w:rPr>
        <w:t xml:space="preserve">site and to perform the work. </w:t>
      </w:r>
      <w:r w:rsidR="00411640" w:rsidRPr="00FA3733">
        <w:rPr>
          <w:rFonts w:ascii="Arial" w:hAnsi="Arial"/>
          <w:caps/>
          <w:vanish/>
          <w:color w:val="FF0000"/>
        </w:rPr>
        <w:t xml:space="preserve">ensure work duration (day/s) are based on Calendar days as related to the schedule. </w:t>
      </w:r>
      <w:r w:rsidRPr="00FA3733">
        <w:rPr>
          <w:rFonts w:ascii="Arial" w:hAnsi="Arial"/>
          <w:caps/>
          <w:vanish/>
          <w:color w:val="FF0000"/>
        </w:rPr>
        <w:t>include seasonal restrictions for the work. ensure that any staging and multiple company coordination is properly accounted for in all contract documents.</w:t>
      </w:r>
    </w:p>
    <w:p w14:paraId="6710245D" w14:textId="77777777" w:rsidR="00C94DE2" w:rsidRPr="00FA3733" w:rsidRDefault="00C94DE2" w:rsidP="00C94DE2">
      <w:pPr>
        <w:pStyle w:val="Blanklinehalf"/>
      </w:pPr>
    </w:p>
    <w:tbl>
      <w:tblPr>
        <w:tblW w:w="0" w:type="auto"/>
        <w:tblInd w:w="108" w:type="dxa"/>
        <w:tblLook w:val="01E0" w:firstRow="1" w:lastRow="1" w:firstColumn="1" w:lastColumn="1" w:noHBand="0" w:noVBand="0"/>
      </w:tblPr>
      <w:tblGrid>
        <w:gridCol w:w="2412"/>
        <w:gridCol w:w="3060"/>
        <w:gridCol w:w="1980"/>
        <w:gridCol w:w="2160"/>
      </w:tblGrid>
      <w:tr w:rsidR="009B0F9B" w:rsidRPr="00FA3733" w14:paraId="1D316AD0" w14:textId="77777777" w:rsidTr="000121F1">
        <w:trPr>
          <w:trHeight w:val="287"/>
        </w:trPr>
        <w:tc>
          <w:tcPr>
            <w:tcW w:w="2412" w:type="dxa"/>
            <w:tcBorders>
              <w:top w:val="double" w:sz="4" w:space="0" w:color="auto"/>
              <w:bottom w:val="single" w:sz="4" w:space="0" w:color="auto"/>
            </w:tcBorders>
            <w:vAlign w:val="center"/>
          </w:tcPr>
          <w:p w14:paraId="40F6CBF7" w14:textId="0B85FB8F" w:rsidR="009B0F9B" w:rsidRPr="00FA3733" w:rsidRDefault="009B0F9B" w:rsidP="009B0F9B">
            <w:pPr>
              <w:pStyle w:val="Tableheader"/>
            </w:pPr>
            <w:r w:rsidRPr="00FA3733">
              <w:lastRenderedPageBreak/>
              <w:t>Stage # ______</w:t>
            </w:r>
          </w:p>
        </w:tc>
        <w:tc>
          <w:tcPr>
            <w:tcW w:w="3060" w:type="dxa"/>
            <w:tcBorders>
              <w:top w:val="double" w:sz="4" w:space="0" w:color="auto"/>
              <w:bottom w:val="single" w:sz="4" w:space="0" w:color="auto"/>
            </w:tcBorders>
            <w:vAlign w:val="center"/>
          </w:tcPr>
          <w:p w14:paraId="56FB887D" w14:textId="0D293518" w:rsidR="009B0F9B" w:rsidRPr="00FA3733" w:rsidRDefault="009B0F9B" w:rsidP="009B0F9B">
            <w:pPr>
              <w:pStyle w:val="Tableheader"/>
            </w:pPr>
          </w:p>
        </w:tc>
        <w:tc>
          <w:tcPr>
            <w:tcW w:w="1980" w:type="dxa"/>
            <w:tcBorders>
              <w:top w:val="double" w:sz="4" w:space="0" w:color="auto"/>
              <w:bottom w:val="single" w:sz="4" w:space="0" w:color="auto"/>
            </w:tcBorders>
            <w:vAlign w:val="center"/>
          </w:tcPr>
          <w:p w14:paraId="333C91ED" w14:textId="77777777" w:rsidR="009B0F9B" w:rsidRPr="00FA3733" w:rsidRDefault="009B0F9B" w:rsidP="009B0F9B">
            <w:pPr>
              <w:pStyle w:val="Tableheader"/>
            </w:pPr>
          </w:p>
        </w:tc>
        <w:tc>
          <w:tcPr>
            <w:tcW w:w="2160" w:type="dxa"/>
            <w:tcBorders>
              <w:top w:val="double" w:sz="4" w:space="0" w:color="auto"/>
              <w:bottom w:val="single" w:sz="4" w:space="0" w:color="auto"/>
            </w:tcBorders>
            <w:vAlign w:val="center"/>
          </w:tcPr>
          <w:p w14:paraId="0AB00160" w14:textId="10B865E1" w:rsidR="009B0F9B" w:rsidRPr="00FA3733" w:rsidRDefault="009B0F9B" w:rsidP="009B0F9B">
            <w:pPr>
              <w:pStyle w:val="Tableheader"/>
            </w:pPr>
          </w:p>
        </w:tc>
      </w:tr>
      <w:tr w:rsidR="009B0F9B" w:rsidRPr="00FA3733" w14:paraId="346A7D13" w14:textId="77777777" w:rsidTr="000121F1">
        <w:trPr>
          <w:trHeight w:val="287"/>
        </w:trPr>
        <w:tc>
          <w:tcPr>
            <w:tcW w:w="2412" w:type="dxa"/>
            <w:tcBorders>
              <w:top w:val="single" w:sz="4" w:space="0" w:color="auto"/>
              <w:bottom w:val="single" w:sz="4" w:space="0" w:color="auto"/>
            </w:tcBorders>
            <w:vAlign w:val="center"/>
          </w:tcPr>
          <w:p w14:paraId="715D4D10" w14:textId="64C028E2" w:rsidR="009B0F9B" w:rsidRPr="00FA3733" w:rsidRDefault="009B0F9B" w:rsidP="009B0F9B">
            <w:pPr>
              <w:pStyle w:val="Tableheader"/>
            </w:pPr>
            <w:r w:rsidRPr="00FA3733">
              <w:t>Utility Company Name</w:t>
            </w:r>
          </w:p>
        </w:tc>
        <w:tc>
          <w:tcPr>
            <w:tcW w:w="3060" w:type="dxa"/>
            <w:tcBorders>
              <w:top w:val="single" w:sz="4" w:space="0" w:color="auto"/>
              <w:bottom w:val="single" w:sz="4" w:space="0" w:color="auto"/>
            </w:tcBorders>
            <w:vAlign w:val="center"/>
          </w:tcPr>
          <w:p w14:paraId="236243D1" w14:textId="2ABA3E82" w:rsidR="009B0F9B" w:rsidRPr="00FA3733" w:rsidRDefault="009B0F9B" w:rsidP="009B0F9B">
            <w:pPr>
              <w:pStyle w:val="Tableheader"/>
            </w:pPr>
            <w:r w:rsidRPr="00FA3733">
              <w:t>Work Description</w:t>
            </w:r>
          </w:p>
        </w:tc>
        <w:tc>
          <w:tcPr>
            <w:tcW w:w="1980" w:type="dxa"/>
            <w:tcBorders>
              <w:top w:val="single" w:sz="4" w:space="0" w:color="auto"/>
              <w:bottom w:val="single" w:sz="4" w:space="0" w:color="auto"/>
            </w:tcBorders>
            <w:vAlign w:val="center"/>
          </w:tcPr>
          <w:p w14:paraId="0BD07D13" w14:textId="4FE7E39A" w:rsidR="009B0F9B" w:rsidRPr="00FA3733" w:rsidRDefault="009B0F9B" w:rsidP="009B0F9B">
            <w:r w:rsidRPr="00FA3733">
              <w:t>Work Duration (Day/s)</w:t>
            </w:r>
          </w:p>
        </w:tc>
        <w:tc>
          <w:tcPr>
            <w:tcW w:w="2160" w:type="dxa"/>
            <w:tcBorders>
              <w:top w:val="single" w:sz="4" w:space="0" w:color="auto"/>
              <w:bottom w:val="single" w:sz="4" w:space="0" w:color="auto"/>
            </w:tcBorders>
            <w:vAlign w:val="center"/>
          </w:tcPr>
          <w:p w14:paraId="585AF4B4" w14:textId="6C9A9AFB" w:rsidR="009B0F9B" w:rsidRPr="00FA3733" w:rsidRDefault="009B0F9B" w:rsidP="009B0F9B">
            <w:r w:rsidRPr="00FA3733">
              <w:t>Restriction</w:t>
            </w:r>
          </w:p>
        </w:tc>
      </w:tr>
      <w:tr w:rsidR="009B0F9B" w:rsidRPr="00FA3733" w14:paraId="34B2D242" w14:textId="77777777" w:rsidTr="000121F1">
        <w:trPr>
          <w:trHeight w:val="287"/>
        </w:trPr>
        <w:tc>
          <w:tcPr>
            <w:tcW w:w="2412" w:type="dxa"/>
            <w:tcBorders>
              <w:top w:val="single" w:sz="4" w:space="0" w:color="auto"/>
            </w:tcBorders>
            <w:vAlign w:val="center"/>
          </w:tcPr>
          <w:p w14:paraId="6A20F34F" w14:textId="77777777" w:rsidR="009B0F9B" w:rsidRPr="00FA3733" w:rsidRDefault="009B0F9B" w:rsidP="009B0F9B">
            <w:pPr>
              <w:pStyle w:val="Tabletext"/>
            </w:pPr>
          </w:p>
        </w:tc>
        <w:tc>
          <w:tcPr>
            <w:tcW w:w="3060" w:type="dxa"/>
            <w:tcBorders>
              <w:top w:val="single" w:sz="4" w:space="0" w:color="auto"/>
            </w:tcBorders>
            <w:vAlign w:val="center"/>
          </w:tcPr>
          <w:p w14:paraId="0D2319C9" w14:textId="77777777" w:rsidR="009B0F9B" w:rsidRPr="00FA3733" w:rsidRDefault="009B0F9B" w:rsidP="009B0F9B">
            <w:pPr>
              <w:pStyle w:val="Tabletext"/>
            </w:pPr>
          </w:p>
        </w:tc>
        <w:tc>
          <w:tcPr>
            <w:tcW w:w="1980" w:type="dxa"/>
            <w:tcBorders>
              <w:top w:val="single" w:sz="4" w:space="0" w:color="auto"/>
            </w:tcBorders>
            <w:vAlign w:val="center"/>
          </w:tcPr>
          <w:p w14:paraId="480383B1" w14:textId="77777777" w:rsidR="009B0F9B" w:rsidRPr="00FA3733" w:rsidRDefault="009B0F9B" w:rsidP="009B0F9B">
            <w:pPr>
              <w:pStyle w:val="Tabletext"/>
              <w:jc w:val="center"/>
            </w:pPr>
          </w:p>
        </w:tc>
        <w:tc>
          <w:tcPr>
            <w:tcW w:w="2160" w:type="dxa"/>
            <w:tcBorders>
              <w:top w:val="single" w:sz="4" w:space="0" w:color="auto"/>
            </w:tcBorders>
            <w:vAlign w:val="center"/>
          </w:tcPr>
          <w:p w14:paraId="16A0DFB5" w14:textId="35B6FC8D" w:rsidR="009B0F9B" w:rsidRPr="00FA3733" w:rsidRDefault="009B0F9B" w:rsidP="009B0F9B">
            <w:pPr>
              <w:pStyle w:val="Tabletext"/>
              <w:jc w:val="center"/>
            </w:pPr>
          </w:p>
        </w:tc>
      </w:tr>
      <w:tr w:rsidR="009B0F9B" w:rsidRPr="00FA3733" w14:paraId="04C0481A" w14:textId="77777777" w:rsidTr="000121F1">
        <w:trPr>
          <w:trHeight w:val="287"/>
        </w:trPr>
        <w:tc>
          <w:tcPr>
            <w:tcW w:w="2412" w:type="dxa"/>
            <w:vAlign w:val="center"/>
          </w:tcPr>
          <w:p w14:paraId="4EA5196C" w14:textId="77777777" w:rsidR="009B0F9B" w:rsidRPr="00FA3733" w:rsidRDefault="009B0F9B" w:rsidP="009B0F9B">
            <w:pPr>
              <w:pStyle w:val="Tabletext"/>
            </w:pPr>
          </w:p>
        </w:tc>
        <w:tc>
          <w:tcPr>
            <w:tcW w:w="3060" w:type="dxa"/>
            <w:vAlign w:val="center"/>
          </w:tcPr>
          <w:p w14:paraId="2ECD1396" w14:textId="77777777" w:rsidR="009B0F9B" w:rsidRPr="00FA3733" w:rsidRDefault="009B0F9B" w:rsidP="009B0F9B">
            <w:pPr>
              <w:pStyle w:val="Tabletext"/>
            </w:pPr>
          </w:p>
        </w:tc>
        <w:tc>
          <w:tcPr>
            <w:tcW w:w="1980" w:type="dxa"/>
            <w:vAlign w:val="center"/>
          </w:tcPr>
          <w:p w14:paraId="2DDFCB5C" w14:textId="77777777" w:rsidR="009B0F9B" w:rsidRPr="00FA3733" w:rsidRDefault="009B0F9B" w:rsidP="009B0F9B">
            <w:pPr>
              <w:pStyle w:val="Tabletext"/>
              <w:jc w:val="center"/>
            </w:pPr>
          </w:p>
        </w:tc>
        <w:tc>
          <w:tcPr>
            <w:tcW w:w="2160" w:type="dxa"/>
            <w:vAlign w:val="center"/>
          </w:tcPr>
          <w:p w14:paraId="0C7522AF" w14:textId="49DFE84E" w:rsidR="009B0F9B" w:rsidRPr="00FA3733" w:rsidRDefault="009B0F9B" w:rsidP="009B0F9B">
            <w:pPr>
              <w:pStyle w:val="Tabletext"/>
              <w:jc w:val="center"/>
            </w:pPr>
          </w:p>
        </w:tc>
      </w:tr>
      <w:tr w:rsidR="009B0F9B" w:rsidRPr="00FA3733" w14:paraId="4012A03E" w14:textId="77777777" w:rsidTr="000121F1">
        <w:trPr>
          <w:trHeight w:val="287"/>
        </w:trPr>
        <w:tc>
          <w:tcPr>
            <w:tcW w:w="2412" w:type="dxa"/>
            <w:vAlign w:val="center"/>
          </w:tcPr>
          <w:p w14:paraId="3BC81BAB" w14:textId="77777777" w:rsidR="009B0F9B" w:rsidRPr="00FA3733" w:rsidRDefault="009B0F9B" w:rsidP="009B0F9B">
            <w:pPr>
              <w:pStyle w:val="Tabletext"/>
            </w:pPr>
          </w:p>
        </w:tc>
        <w:tc>
          <w:tcPr>
            <w:tcW w:w="3060" w:type="dxa"/>
            <w:vAlign w:val="center"/>
          </w:tcPr>
          <w:p w14:paraId="06DA48D0" w14:textId="77777777" w:rsidR="009B0F9B" w:rsidRPr="00FA3733" w:rsidRDefault="009B0F9B" w:rsidP="009B0F9B">
            <w:pPr>
              <w:pStyle w:val="Tabletext"/>
            </w:pPr>
          </w:p>
        </w:tc>
        <w:tc>
          <w:tcPr>
            <w:tcW w:w="1980" w:type="dxa"/>
            <w:vAlign w:val="center"/>
          </w:tcPr>
          <w:p w14:paraId="16472729" w14:textId="77777777" w:rsidR="009B0F9B" w:rsidRPr="00FA3733" w:rsidRDefault="009B0F9B" w:rsidP="009B0F9B">
            <w:pPr>
              <w:pStyle w:val="Tabletext"/>
              <w:jc w:val="center"/>
            </w:pPr>
          </w:p>
        </w:tc>
        <w:tc>
          <w:tcPr>
            <w:tcW w:w="2160" w:type="dxa"/>
            <w:vAlign w:val="center"/>
          </w:tcPr>
          <w:p w14:paraId="7F28174B" w14:textId="7D8945C9" w:rsidR="009B0F9B" w:rsidRPr="00FA3733" w:rsidRDefault="009B0F9B" w:rsidP="009B0F9B">
            <w:pPr>
              <w:pStyle w:val="Tabletext"/>
              <w:jc w:val="center"/>
            </w:pPr>
          </w:p>
        </w:tc>
      </w:tr>
      <w:tr w:rsidR="009B0F9B" w:rsidRPr="00FA3733" w14:paraId="417BE51C" w14:textId="77777777" w:rsidTr="000121F1">
        <w:trPr>
          <w:trHeight w:val="287"/>
        </w:trPr>
        <w:tc>
          <w:tcPr>
            <w:tcW w:w="2412" w:type="dxa"/>
            <w:tcBorders>
              <w:bottom w:val="single" w:sz="4" w:space="0" w:color="auto"/>
            </w:tcBorders>
            <w:vAlign w:val="center"/>
          </w:tcPr>
          <w:p w14:paraId="46EB7D4E" w14:textId="77777777" w:rsidR="009B0F9B" w:rsidRPr="00FA3733" w:rsidRDefault="009B0F9B" w:rsidP="009B0F9B">
            <w:pPr>
              <w:pStyle w:val="Tabletext"/>
            </w:pPr>
          </w:p>
        </w:tc>
        <w:tc>
          <w:tcPr>
            <w:tcW w:w="3060" w:type="dxa"/>
            <w:tcBorders>
              <w:bottom w:val="single" w:sz="4" w:space="0" w:color="auto"/>
            </w:tcBorders>
            <w:vAlign w:val="center"/>
          </w:tcPr>
          <w:p w14:paraId="5332EA55" w14:textId="77777777" w:rsidR="009B0F9B" w:rsidRPr="00FA3733" w:rsidRDefault="009B0F9B" w:rsidP="009B0F9B">
            <w:pPr>
              <w:pStyle w:val="Tabletext"/>
            </w:pPr>
          </w:p>
        </w:tc>
        <w:tc>
          <w:tcPr>
            <w:tcW w:w="1980" w:type="dxa"/>
            <w:tcBorders>
              <w:bottom w:val="single" w:sz="4" w:space="0" w:color="auto"/>
            </w:tcBorders>
            <w:vAlign w:val="center"/>
          </w:tcPr>
          <w:p w14:paraId="5A983199" w14:textId="77777777" w:rsidR="009B0F9B" w:rsidRPr="00FA3733" w:rsidRDefault="009B0F9B" w:rsidP="009B0F9B">
            <w:pPr>
              <w:pStyle w:val="Tabletext"/>
              <w:jc w:val="center"/>
            </w:pPr>
          </w:p>
        </w:tc>
        <w:tc>
          <w:tcPr>
            <w:tcW w:w="2160" w:type="dxa"/>
            <w:tcBorders>
              <w:bottom w:val="single" w:sz="4" w:space="0" w:color="auto"/>
            </w:tcBorders>
            <w:vAlign w:val="center"/>
          </w:tcPr>
          <w:p w14:paraId="6354A647" w14:textId="42B5FC2D" w:rsidR="009B0F9B" w:rsidRPr="00FA3733" w:rsidRDefault="009B0F9B" w:rsidP="009B0F9B">
            <w:pPr>
              <w:pStyle w:val="Tabletext"/>
              <w:jc w:val="center"/>
            </w:pPr>
          </w:p>
        </w:tc>
      </w:tr>
      <w:tr w:rsidR="009B0F9B" w:rsidRPr="00FA3733" w14:paraId="6FBCC942" w14:textId="77777777" w:rsidTr="000121F1">
        <w:trPr>
          <w:trHeight w:val="287"/>
        </w:trPr>
        <w:tc>
          <w:tcPr>
            <w:tcW w:w="2412" w:type="dxa"/>
            <w:tcBorders>
              <w:top w:val="single" w:sz="4" w:space="0" w:color="auto"/>
              <w:bottom w:val="double" w:sz="4" w:space="0" w:color="auto"/>
            </w:tcBorders>
            <w:vAlign w:val="center"/>
          </w:tcPr>
          <w:p w14:paraId="0BDB641D" w14:textId="77777777" w:rsidR="009B0F9B" w:rsidRPr="00FA3733" w:rsidRDefault="009B0F9B" w:rsidP="004D5E46">
            <w:pPr>
              <w:pStyle w:val="Tabletext"/>
              <w:keepNext/>
              <w:keepLines/>
            </w:pPr>
          </w:p>
        </w:tc>
        <w:tc>
          <w:tcPr>
            <w:tcW w:w="3060" w:type="dxa"/>
            <w:tcBorders>
              <w:top w:val="single" w:sz="4" w:space="0" w:color="auto"/>
              <w:bottom w:val="double" w:sz="4" w:space="0" w:color="auto"/>
            </w:tcBorders>
            <w:vAlign w:val="center"/>
          </w:tcPr>
          <w:p w14:paraId="7A9C6900" w14:textId="0048AF3F" w:rsidR="009B0F9B" w:rsidRPr="00FA3733" w:rsidRDefault="009B0F9B" w:rsidP="009B0F9B">
            <w:r w:rsidRPr="00FA3733">
              <w:t>Stage Total</w:t>
            </w:r>
          </w:p>
        </w:tc>
        <w:tc>
          <w:tcPr>
            <w:tcW w:w="1980" w:type="dxa"/>
            <w:tcBorders>
              <w:top w:val="single" w:sz="4" w:space="0" w:color="auto"/>
              <w:bottom w:val="double" w:sz="4" w:space="0" w:color="auto"/>
            </w:tcBorders>
            <w:vAlign w:val="center"/>
          </w:tcPr>
          <w:p w14:paraId="550C70FD" w14:textId="32C52B8A" w:rsidR="009B0F9B" w:rsidRPr="00FA3733" w:rsidRDefault="009B0F9B" w:rsidP="009B0F9B">
            <w:r w:rsidRPr="00FA3733">
              <w:t>_________________</w:t>
            </w:r>
          </w:p>
        </w:tc>
        <w:tc>
          <w:tcPr>
            <w:tcW w:w="2160" w:type="dxa"/>
            <w:tcBorders>
              <w:top w:val="single" w:sz="4" w:space="0" w:color="auto"/>
              <w:bottom w:val="double" w:sz="4" w:space="0" w:color="auto"/>
            </w:tcBorders>
            <w:vAlign w:val="center"/>
          </w:tcPr>
          <w:p w14:paraId="5D75153E" w14:textId="1BB39FF6" w:rsidR="009B0F9B" w:rsidRPr="00FA3733" w:rsidRDefault="009B0F9B" w:rsidP="004D5E46">
            <w:pPr>
              <w:pStyle w:val="Tabletext"/>
              <w:keepNext/>
              <w:keepLines/>
            </w:pPr>
          </w:p>
        </w:tc>
      </w:tr>
    </w:tbl>
    <w:p w14:paraId="30301538" w14:textId="1971161C" w:rsidR="008D3C40" w:rsidRPr="00FA3733" w:rsidRDefault="008D3C40" w:rsidP="008D3C40">
      <w:pPr>
        <w:pStyle w:val="HiddenTextSpec"/>
        <w:tabs>
          <w:tab w:val="left" w:pos="1440"/>
          <w:tab w:val="left" w:pos="2700"/>
        </w:tabs>
      </w:pPr>
      <w:r w:rsidRPr="00FA3733">
        <w:t>2**************************************************************************************2</w:t>
      </w:r>
    </w:p>
    <w:p w14:paraId="3FAADC30" w14:textId="4F1A2554" w:rsidR="008D3C40" w:rsidRPr="00FA3733" w:rsidRDefault="008D3C40" w:rsidP="008D3C40">
      <w:pPr>
        <w:jc w:val="center"/>
        <w:rPr>
          <w:rFonts w:ascii="Arial" w:hAnsi="Arial"/>
          <w:caps/>
          <w:noProof/>
          <w:vanish/>
          <w:color w:val="FF0000"/>
        </w:rPr>
      </w:pPr>
      <w:r w:rsidRPr="00FA3733">
        <w:rPr>
          <w:rFonts w:ascii="Arial" w:hAnsi="Arial"/>
          <w:caps/>
          <w:noProof/>
          <w:vanish/>
          <w:color w:val="FF0000"/>
        </w:rPr>
        <w:t>1**************************************************************************************************************************1</w:t>
      </w:r>
    </w:p>
    <w:p w14:paraId="1B1465D0" w14:textId="77777777" w:rsidR="007E2A79" w:rsidRPr="00FA3733" w:rsidRDefault="007E2A79" w:rsidP="007E2A79">
      <w:pPr>
        <w:pStyle w:val="00000Subsection"/>
      </w:pPr>
      <w:bookmarkStart w:id="76" w:name="_Toc146006048"/>
      <w:bookmarkStart w:id="77" w:name="_Toc159593428"/>
      <w:bookmarkStart w:id="78" w:name="_Toc171910997"/>
      <w:bookmarkStart w:id="79" w:name="_Toc175377521"/>
      <w:bookmarkStart w:id="80" w:name="_Toc175470418"/>
      <w:bookmarkStart w:id="81" w:name="_Toc501716722"/>
      <w:bookmarkStart w:id="82" w:name="_Toc34655972"/>
      <w:r w:rsidRPr="00FA3733">
        <w:t>105.09  Load Restrictions</w:t>
      </w:r>
      <w:bookmarkEnd w:id="76"/>
      <w:bookmarkEnd w:id="77"/>
      <w:bookmarkEnd w:id="78"/>
      <w:bookmarkEnd w:id="79"/>
      <w:bookmarkEnd w:id="80"/>
      <w:bookmarkEnd w:id="81"/>
      <w:bookmarkEnd w:id="82"/>
    </w:p>
    <w:p w14:paraId="7A384FF5" w14:textId="77777777" w:rsidR="007E2A79" w:rsidRPr="00FA3733" w:rsidRDefault="007E2A79" w:rsidP="007E2A79">
      <w:pPr>
        <w:pStyle w:val="HiddenTextSpec"/>
      </w:pPr>
      <w:r w:rsidRPr="00FA3733">
        <w:t>1**************************************************************************************************************************1</w:t>
      </w:r>
    </w:p>
    <w:p w14:paraId="5D605659" w14:textId="7F2DF3A9" w:rsidR="007E2A79" w:rsidRPr="00FA3733" w:rsidRDefault="007E2A79" w:rsidP="007E2A79">
      <w:pPr>
        <w:pStyle w:val="HiddenTextSpec"/>
      </w:pPr>
      <w:r w:rsidRPr="00FA3733">
        <w:t>BDC 20S-05 dated jun 5, 2020</w:t>
      </w:r>
    </w:p>
    <w:p w14:paraId="6D41F3D0" w14:textId="77777777" w:rsidR="007E2A79" w:rsidRPr="00FA3733" w:rsidRDefault="007E2A79" w:rsidP="007E2A79">
      <w:pPr>
        <w:pStyle w:val="HiddenTextSpec"/>
      </w:pPr>
    </w:p>
    <w:p w14:paraId="7892A970" w14:textId="77777777" w:rsidR="007E2A79" w:rsidRPr="00FA3733" w:rsidRDefault="007E2A79" w:rsidP="007E2A79">
      <w:pPr>
        <w:pStyle w:val="HiddenTextSpec"/>
      </w:pPr>
      <w:r w:rsidRPr="00FA3733">
        <w:t xml:space="preserve">Complete and include the following MTV Structural Load Restriction table for all paving projects </w:t>
      </w:r>
    </w:p>
    <w:p w14:paraId="2D7B20F7" w14:textId="64E5F1ED" w:rsidR="007E2A79" w:rsidRPr="00FA3733" w:rsidRDefault="007E2A79" w:rsidP="007E2A79">
      <w:pPr>
        <w:pStyle w:val="HiddenTextSpec"/>
      </w:pPr>
      <w:r w:rsidRPr="00FA3733">
        <w:t>Add other MTV vehicles which are identified By the industry  </w:t>
      </w:r>
    </w:p>
    <w:p w14:paraId="647EFE31" w14:textId="77777777" w:rsidR="0022667F" w:rsidRPr="00FA3733" w:rsidRDefault="0022667F" w:rsidP="007E2A79">
      <w:pPr>
        <w:pStyle w:val="HiddenTextSpec"/>
      </w:pPr>
    </w:p>
    <w:p w14:paraId="67AC7BEB" w14:textId="543F8DEF" w:rsidR="007E2A79" w:rsidRPr="00FA3733" w:rsidRDefault="007E2A79" w:rsidP="007E2A79">
      <w:pPr>
        <w:pStyle w:val="HiddenTextSpec"/>
        <w:rPr>
          <w:b/>
        </w:rPr>
      </w:pPr>
      <w:r w:rsidRPr="00FA3733">
        <w:rPr>
          <w:b/>
        </w:rPr>
        <w:t xml:space="preserve">sme contact – </w:t>
      </w:r>
      <w:r w:rsidR="00E325BB" w:rsidRPr="00FA3733">
        <w:rPr>
          <w:b/>
        </w:rPr>
        <w:t>Project Manager</w:t>
      </w:r>
    </w:p>
    <w:p w14:paraId="5F1ADE8E" w14:textId="77777777" w:rsidR="007E2A79" w:rsidRPr="00FA3733" w:rsidRDefault="007E2A79" w:rsidP="007E2A79">
      <w:pPr>
        <w:pStyle w:val="HiddenTextSpec"/>
        <w:rPr>
          <w:b/>
        </w:rPr>
      </w:pPr>
    </w:p>
    <w:p w14:paraId="2D6CDAFE" w14:textId="77777777" w:rsidR="007E2A79" w:rsidRPr="00FA3733" w:rsidRDefault="007E2A79" w:rsidP="007E2A79">
      <w:pPr>
        <w:pStyle w:val="Instruction"/>
      </w:pPr>
      <w:r w:rsidRPr="00FA3733">
        <w:t>THE FOLLOWING IS ADDED:</w:t>
      </w:r>
    </w:p>
    <w:p w14:paraId="441A0EC6" w14:textId="77777777" w:rsidR="007E2A79" w:rsidRPr="00FA3733" w:rsidRDefault="007E2A79" w:rsidP="007E2A79">
      <w:pPr>
        <w:pStyle w:val="Blanklinehalf"/>
      </w:pPr>
    </w:p>
    <w:tbl>
      <w:tblPr>
        <w:tblW w:w="9738" w:type="dxa"/>
        <w:tblLook w:val="04A0" w:firstRow="1" w:lastRow="0" w:firstColumn="1" w:lastColumn="0" w:noHBand="0" w:noVBand="1"/>
      </w:tblPr>
      <w:tblGrid>
        <w:gridCol w:w="694"/>
        <w:gridCol w:w="872"/>
        <w:gridCol w:w="986"/>
        <w:gridCol w:w="1526"/>
        <w:gridCol w:w="1169"/>
        <w:gridCol w:w="1168"/>
        <w:gridCol w:w="990"/>
        <w:gridCol w:w="1169"/>
        <w:gridCol w:w="1164"/>
      </w:tblGrid>
      <w:tr w:rsidR="007E2A79" w:rsidRPr="00FA3733" w14:paraId="72C3681A" w14:textId="77777777" w:rsidTr="00E06BEF">
        <w:trPr>
          <w:trHeight w:val="288"/>
        </w:trPr>
        <w:tc>
          <w:tcPr>
            <w:tcW w:w="9738" w:type="dxa"/>
            <w:gridSpan w:val="9"/>
            <w:tcBorders>
              <w:top w:val="double" w:sz="4" w:space="0" w:color="auto"/>
              <w:bottom w:val="single" w:sz="4" w:space="0" w:color="auto"/>
            </w:tcBorders>
            <w:shd w:val="clear" w:color="auto" w:fill="auto"/>
            <w:vAlign w:val="center"/>
          </w:tcPr>
          <w:p w14:paraId="36B5AD3A" w14:textId="77777777" w:rsidR="007E2A79" w:rsidRPr="00FA3733" w:rsidRDefault="007E2A79" w:rsidP="00E06BEF">
            <w:pPr>
              <w:pStyle w:val="Tabletitle"/>
            </w:pPr>
            <w:r w:rsidRPr="00FA3733">
              <w:t>Material Transfer Vehicles Structural Load Restriction</w:t>
            </w:r>
          </w:p>
        </w:tc>
      </w:tr>
      <w:tr w:rsidR="007E2A79" w:rsidRPr="00FA3733" w14:paraId="07F3D2E2" w14:textId="77777777" w:rsidTr="00E06BEF">
        <w:trPr>
          <w:trHeight w:val="395"/>
        </w:trPr>
        <w:tc>
          <w:tcPr>
            <w:tcW w:w="677" w:type="dxa"/>
            <w:vMerge w:val="restart"/>
            <w:tcBorders>
              <w:top w:val="single" w:sz="4" w:space="0" w:color="auto"/>
              <w:right w:val="single" w:sz="4" w:space="0" w:color="auto"/>
            </w:tcBorders>
            <w:shd w:val="clear" w:color="auto" w:fill="auto"/>
            <w:vAlign w:val="center"/>
          </w:tcPr>
          <w:p w14:paraId="4D7DAC13" w14:textId="77777777" w:rsidR="007E2A79" w:rsidRPr="00FA3733" w:rsidRDefault="007E2A79" w:rsidP="00E06BEF">
            <w:r w:rsidRPr="00FA3733">
              <w:t>Route</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F2DD7" w14:textId="77777777" w:rsidR="007E2A79" w:rsidRPr="00FA3733" w:rsidRDefault="007E2A79" w:rsidP="00E06BEF">
            <w:r w:rsidRPr="00FA3733">
              <w:t>Bridge Structures</w:t>
            </w:r>
          </w:p>
        </w:tc>
        <w:tc>
          <w:tcPr>
            <w:tcW w:w="1530" w:type="dxa"/>
            <w:vMerge w:val="restart"/>
            <w:tcBorders>
              <w:top w:val="single" w:sz="4" w:space="0" w:color="auto"/>
              <w:left w:val="single" w:sz="4" w:space="0" w:color="auto"/>
              <w:right w:val="single" w:sz="4" w:space="0" w:color="auto"/>
            </w:tcBorders>
            <w:shd w:val="clear" w:color="auto" w:fill="auto"/>
            <w:vAlign w:val="center"/>
          </w:tcPr>
          <w:p w14:paraId="37CE823F" w14:textId="77777777" w:rsidR="007E2A79" w:rsidRPr="00FA3733" w:rsidRDefault="007E2A79" w:rsidP="00E06BEF">
            <w:r w:rsidRPr="00FA3733">
              <w:t>Structure Name</w:t>
            </w:r>
          </w:p>
        </w:tc>
        <w:tc>
          <w:tcPr>
            <w:tcW w:w="5670" w:type="dxa"/>
            <w:gridSpan w:val="5"/>
            <w:tcBorders>
              <w:top w:val="single" w:sz="4" w:space="0" w:color="auto"/>
              <w:left w:val="single" w:sz="4" w:space="0" w:color="auto"/>
              <w:bottom w:val="single" w:sz="4" w:space="0" w:color="auto"/>
            </w:tcBorders>
            <w:shd w:val="clear" w:color="auto" w:fill="auto"/>
            <w:vAlign w:val="center"/>
          </w:tcPr>
          <w:p w14:paraId="08678F5F" w14:textId="77777777" w:rsidR="007E2A79" w:rsidRPr="00FA3733" w:rsidRDefault="007E2A79" w:rsidP="00E06BEF">
            <w:r w:rsidRPr="00FA3733">
              <w:t>Material Transfer Vehicles</w:t>
            </w:r>
          </w:p>
        </w:tc>
      </w:tr>
      <w:tr w:rsidR="007E2A79" w:rsidRPr="00FA3733" w14:paraId="5539CB49" w14:textId="77777777" w:rsidTr="00E06BEF">
        <w:trPr>
          <w:trHeight w:val="539"/>
        </w:trPr>
        <w:tc>
          <w:tcPr>
            <w:tcW w:w="677" w:type="dxa"/>
            <w:vMerge/>
            <w:tcBorders>
              <w:right w:val="single" w:sz="4" w:space="0" w:color="auto"/>
            </w:tcBorders>
            <w:shd w:val="clear" w:color="auto" w:fill="auto"/>
            <w:vAlign w:val="center"/>
          </w:tcPr>
          <w:p w14:paraId="2FEDD163" w14:textId="77777777" w:rsidR="007E2A79" w:rsidRPr="00FA3733" w:rsidRDefault="007E2A79" w:rsidP="00E06BEF">
            <w:pPr>
              <w:pStyle w:val="TableheaderCentered"/>
            </w:pPr>
          </w:p>
        </w:tc>
        <w:tc>
          <w:tcPr>
            <w:tcW w:w="871" w:type="dxa"/>
            <w:vMerge w:val="restart"/>
            <w:tcBorders>
              <w:top w:val="single" w:sz="4" w:space="0" w:color="auto"/>
              <w:left w:val="single" w:sz="4" w:space="0" w:color="auto"/>
              <w:right w:val="single" w:sz="4" w:space="0" w:color="auto"/>
            </w:tcBorders>
            <w:shd w:val="clear" w:color="auto" w:fill="auto"/>
            <w:vAlign w:val="center"/>
          </w:tcPr>
          <w:p w14:paraId="5186A006" w14:textId="77777777" w:rsidR="007E2A79" w:rsidRPr="00FA3733" w:rsidRDefault="007E2A79" w:rsidP="00E06BEF">
            <w:pPr>
              <w:rPr>
                <w:szCs w:val="16"/>
              </w:rPr>
            </w:pPr>
            <w:r w:rsidRPr="00FA3733">
              <w:rPr>
                <w:szCs w:val="16"/>
              </w:rPr>
              <w:t>Number</w:t>
            </w:r>
          </w:p>
        </w:tc>
        <w:tc>
          <w:tcPr>
            <w:tcW w:w="990" w:type="dxa"/>
            <w:vMerge w:val="restart"/>
            <w:tcBorders>
              <w:top w:val="single" w:sz="4" w:space="0" w:color="auto"/>
              <w:left w:val="single" w:sz="4" w:space="0" w:color="auto"/>
              <w:right w:val="single" w:sz="4" w:space="0" w:color="auto"/>
            </w:tcBorders>
            <w:shd w:val="clear" w:color="auto" w:fill="auto"/>
            <w:vAlign w:val="center"/>
          </w:tcPr>
          <w:p w14:paraId="34B5F6F3" w14:textId="77777777" w:rsidR="007E2A79" w:rsidRPr="00FA3733" w:rsidRDefault="007E2A79" w:rsidP="00E06BEF">
            <w:pPr>
              <w:rPr>
                <w:szCs w:val="16"/>
              </w:rPr>
            </w:pPr>
            <w:r w:rsidRPr="00FA3733">
              <w:rPr>
                <w:szCs w:val="16"/>
              </w:rPr>
              <w:t>Mile Post</w:t>
            </w:r>
          </w:p>
        </w:tc>
        <w:tc>
          <w:tcPr>
            <w:tcW w:w="1530" w:type="dxa"/>
            <w:vMerge/>
            <w:tcBorders>
              <w:left w:val="single" w:sz="4" w:space="0" w:color="auto"/>
              <w:right w:val="single" w:sz="4" w:space="0" w:color="auto"/>
            </w:tcBorders>
            <w:shd w:val="clear" w:color="auto" w:fill="auto"/>
            <w:vAlign w:val="center"/>
          </w:tcPr>
          <w:p w14:paraId="43CF89EA" w14:textId="77777777" w:rsidR="007E2A79" w:rsidRPr="00FA3733" w:rsidRDefault="007E2A79" w:rsidP="00E06BEF">
            <w:pPr>
              <w:pStyle w:val="TableheaderCentered"/>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BEAB459" w14:textId="77777777" w:rsidR="007E2A79" w:rsidRPr="00FA3733" w:rsidRDefault="007E2A79" w:rsidP="00E06BEF">
            <w:r w:rsidRPr="00FA3733">
              <w:t>MTV SB-2500C by Roadteck</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61561BF" w14:textId="77777777" w:rsidR="007E2A79" w:rsidRPr="00FA3733" w:rsidRDefault="007E2A79" w:rsidP="00E06BEF">
            <w:r w:rsidRPr="00FA3733">
              <w:t>MTV MC-330 by Blaw-Knox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D53A4B1" w14:textId="77777777" w:rsidR="007E2A79" w:rsidRPr="00FA3733" w:rsidRDefault="007E2A79" w:rsidP="00E06BEF">
            <w:r w:rsidRPr="00FA3733">
              <w:t>MTV SB-1500B by Roadteck</w:t>
            </w:r>
          </w:p>
        </w:tc>
        <w:tc>
          <w:tcPr>
            <w:tcW w:w="1170" w:type="dxa"/>
            <w:tcBorders>
              <w:top w:val="single" w:sz="4" w:space="0" w:color="auto"/>
              <w:left w:val="single" w:sz="4" w:space="0" w:color="auto"/>
              <w:bottom w:val="single" w:sz="4" w:space="0" w:color="auto"/>
            </w:tcBorders>
            <w:shd w:val="clear" w:color="auto" w:fill="auto"/>
            <w:vAlign w:val="center"/>
          </w:tcPr>
          <w:p w14:paraId="4CE1FF01" w14:textId="77777777" w:rsidR="007E2A79" w:rsidRPr="00FA3733" w:rsidRDefault="007E2A79" w:rsidP="00E06BEF">
            <w:r w:rsidRPr="00FA3733">
              <w:t>MTV SB-1000B by Roadteck</w:t>
            </w:r>
          </w:p>
        </w:tc>
        <w:tc>
          <w:tcPr>
            <w:tcW w:w="1170" w:type="dxa"/>
            <w:tcBorders>
              <w:top w:val="single" w:sz="4" w:space="0" w:color="auto"/>
              <w:left w:val="single" w:sz="4" w:space="0" w:color="auto"/>
              <w:bottom w:val="single" w:sz="4" w:space="0" w:color="auto"/>
            </w:tcBorders>
            <w:shd w:val="clear" w:color="auto" w:fill="D9D9D9"/>
            <w:vAlign w:val="center"/>
          </w:tcPr>
          <w:p w14:paraId="1500A800" w14:textId="77777777" w:rsidR="007E2A79" w:rsidRPr="00FA3733" w:rsidRDefault="007E2A79" w:rsidP="00E06BEF">
            <w:pPr>
              <w:pStyle w:val="HiddenTextSpec"/>
            </w:pPr>
            <w:r w:rsidRPr="00FA3733">
              <w:rPr>
                <w:b/>
              </w:rPr>
              <w:t>ADD OTHER MTV</w:t>
            </w:r>
          </w:p>
        </w:tc>
      </w:tr>
      <w:tr w:rsidR="007E2A79" w:rsidRPr="00FA3733" w14:paraId="68E43BBF" w14:textId="77777777" w:rsidTr="00E06BEF">
        <w:trPr>
          <w:trHeight w:val="397"/>
        </w:trPr>
        <w:tc>
          <w:tcPr>
            <w:tcW w:w="677" w:type="dxa"/>
            <w:vMerge/>
            <w:tcBorders>
              <w:bottom w:val="single" w:sz="4" w:space="0" w:color="auto"/>
              <w:right w:val="single" w:sz="4" w:space="0" w:color="auto"/>
            </w:tcBorders>
            <w:shd w:val="clear" w:color="auto" w:fill="auto"/>
            <w:vAlign w:val="center"/>
          </w:tcPr>
          <w:p w14:paraId="25388DB5" w14:textId="77777777" w:rsidR="007E2A79" w:rsidRPr="00FA3733" w:rsidRDefault="007E2A79" w:rsidP="00E06BEF">
            <w:pPr>
              <w:pStyle w:val="TableheaderCentered"/>
            </w:pPr>
          </w:p>
        </w:tc>
        <w:tc>
          <w:tcPr>
            <w:tcW w:w="871" w:type="dxa"/>
            <w:vMerge/>
            <w:tcBorders>
              <w:left w:val="single" w:sz="4" w:space="0" w:color="auto"/>
              <w:bottom w:val="single" w:sz="4" w:space="0" w:color="auto"/>
              <w:right w:val="single" w:sz="4" w:space="0" w:color="auto"/>
            </w:tcBorders>
            <w:shd w:val="clear" w:color="auto" w:fill="auto"/>
            <w:vAlign w:val="center"/>
          </w:tcPr>
          <w:p w14:paraId="05A11899" w14:textId="77777777" w:rsidR="007E2A79" w:rsidRPr="00FA3733" w:rsidRDefault="007E2A79" w:rsidP="00E06BEF">
            <w:pPr>
              <w:pStyle w:val="TableheaderCentered"/>
              <w:rPr>
                <w:szCs w:val="16"/>
              </w:rPr>
            </w:pPr>
          </w:p>
        </w:tc>
        <w:tc>
          <w:tcPr>
            <w:tcW w:w="990" w:type="dxa"/>
            <w:vMerge/>
            <w:tcBorders>
              <w:left w:val="single" w:sz="4" w:space="0" w:color="auto"/>
              <w:bottom w:val="single" w:sz="4" w:space="0" w:color="auto"/>
              <w:right w:val="single" w:sz="4" w:space="0" w:color="auto"/>
            </w:tcBorders>
            <w:shd w:val="clear" w:color="auto" w:fill="auto"/>
            <w:vAlign w:val="center"/>
          </w:tcPr>
          <w:p w14:paraId="10394FC5" w14:textId="77777777" w:rsidR="007E2A79" w:rsidRPr="00FA3733" w:rsidRDefault="007E2A79" w:rsidP="00E06BEF">
            <w:pPr>
              <w:pStyle w:val="TableheaderCentered"/>
              <w:rPr>
                <w:szCs w:val="16"/>
              </w:rPr>
            </w:pPr>
          </w:p>
        </w:tc>
        <w:tc>
          <w:tcPr>
            <w:tcW w:w="1530" w:type="dxa"/>
            <w:vMerge/>
            <w:tcBorders>
              <w:left w:val="single" w:sz="4" w:space="0" w:color="auto"/>
              <w:bottom w:val="single" w:sz="4" w:space="0" w:color="auto"/>
              <w:right w:val="single" w:sz="4" w:space="0" w:color="auto"/>
            </w:tcBorders>
            <w:shd w:val="clear" w:color="auto" w:fill="auto"/>
            <w:vAlign w:val="center"/>
          </w:tcPr>
          <w:p w14:paraId="01B5F629" w14:textId="77777777" w:rsidR="007E2A79" w:rsidRPr="00FA3733" w:rsidRDefault="007E2A79" w:rsidP="00E06BEF">
            <w:pPr>
              <w:pStyle w:val="TableheaderCentered"/>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B14236" w14:textId="77777777" w:rsidR="007E2A79" w:rsidRPr="00FA3733" w:rsidRDefault="007E2A79" w:rsidP="00E06BEF">
            <w:r w:rsidRPr="00FA3733">
              <w:t>Gross Weight</w:t>
            </w:r>
          </w:p>
          <w:p w14:paraId="7745D7C0" w14:textId="77777777" w:rsidR="007E2A79" w:rsidRPr="00FA3733" w:rsidRDefault="007E2A79" w:rsidP="00E06BEF">
            <w:r w:rsidRPr="00FA3733">
              <w:t>125,500 lbs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72D231" w14:textId="77777777" w:rsidR="007E2A79" w:rsidRPr="00FA3733" w:rsidRDefault="007E2A79" w:rsidP="00E06BEF">
            <w:r w:rsidRPr="00FA3733">
              <w:t>Gross Weight</w:t>
            </w:r>
          </w:p>
          <w:p w14:paraId="48F67BF0" w14:textId="77777777" w:rsidR="007E2A79" w:rsidRPr="00FA3733" w:rsidRDefault="007E2A79" w:rsidP="00E06BEF">
            <w:r w:rsidRPr="00FA3733">
              <w:t>114,100 lbs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2FD93BC" w14:textId="77777777" w:rsidR="007E2A79" w:rsidRPr="00FA3733" w:rsidRDefault="007E2A79" w:rsidP="00E06BEF">
            <w:r w:rsidRPr="00FA3733">
              <w:t>Gross Weight</w:t>
            </w:r>
          </w:p>
          <w:p w14:paraId="45195C34" w14:textId="77777777" w:rsidR="007E2A79" w:rsidRPr="00FA3733" w:rsidRDefault="007E2A79" w:rsidP="00E06BEF">
            <w:r w:rsidRPr="00FA3733">
              <w:t>92,000 lbs</w:t>
            </w:r>
          </w:p>
        </w:tc>
        <w:tc>
          <w:tcPr>
            <w:tcW w:w="1170" w:type="dxa"/>
            <w:tcBorders>
              <w:top w:val="single" w:sz="4" w:space="0" w:color="auto"/>
              <w:left w:val="single" w:sz="4" w:space="0" w:color="auto"/>
              <w:bottom w:val="single" w:sz="4" w:space="0" w:color="auto"/>
            </w:tcBorders>
            <w:shd w:val="clear" w:color="auto" w:fill="auto"/>
            <w:vAlign w:val="center"/>
          </w:tcPr>
          <w:p w14:paraId="78F3069C" w14:textId="77777777" w:rsidR="007E2A79" w:rsidRPr="00FA3733" w:rsidRDefault="007E2A79" w:rsidP="00E06BEF">
            <w:r w:rsidRPr="00FA3733">
              <w:t>Gross Weight</w:t>
            </w:r>
          </w:p>
          <w:p w14:paraId="1E519911" w14:textId="77777777" w:rsidR="007E2A79" w:rsidRPr="00FA3733" w:rsidRDefault="007E2A79" w:rsidP="00E06BEF">
            <w:r w:rsidRPr="00FA3733">
              <w:t>74,000 lbs</w:t>
            </w:r>
          </w:p>
        </w:tc>
        <w:tc>
          <w:tcPr>
            <w:tcW w:w="1170" w:type="dxa"/>
            <w:tcBorders>
              <w:top w:val="single" w:sz="4" w:space="0" w:color="auto"/>
              <w:left w:val="single" w:sz="4" w:space="0" w:color="auto"/>
              <w:bottom w:val="single" w:sz="4" w:space="0" w:color="auto"/>
            </w:tcBorders>
            <w:shd w:val="clear" w:color="auto" w:fill="D9D9D9"/>
          </w:tcPr>
          <w:p w14:paraId="3B69E789" w14:textId="77777777" w:rsidR="007E2A79" w:rsidRPr="00FA3733" w:rsidRDefault="007E2A79" w:rsidP="00E06BEF">
            <w:pPr>
              <w:pStyle w:val="TableheaderCentered"/>
            </w:pPr>
          </w:p>
        </w:tc>
      </w:tr>
      <w:tr w:rsidR="007E2A79" w:rsidRPr="004C7C26" w14:paraId="39879E81" w14:textId="77777777" w:rsidTr="00E06BEF">
        <w:trPr>
          <w:trHeight w:val="288"/>
        </w:trPr>
        <w:tc>
          <w:tcPr>
            <w:tcW w:w="677" w:type="dxa"/>
            <w:tcBorders>
              <w:top w:val="single" w:sz="4" w:space="0" w:color="auto"/>
              <w:bottom w:val="single" w:sz="4" w:space="0" w:color="auto"/>
            </w:tcBorders>
            <w:shd w:val="clear" w:color="auto" w:fill="auto"/>
            <w:vAlign w:val="center"/>
          </w:tcPr>
          <w:p w14:paraId="16D50B72" w14:textId="77777777" w:rsidR="007E2A79" w:rsidRPr="00FA3733" w:rsidRDefault="007E2A79" w:rsidP="00E06BEF">
            <w:pPr>
              <w:pStyle w:val="Blanklinehalf"/>
              <w:jc w:val="center"/>
            </w:pPr>
          </w:p>
        </w:tc>
        <w:tc>
          <w:tcPr>
            <w:tcW w:w="871" w:type="dxa"/>
            <w:tcBorders>
              <w:top w:val="single" w:sz="4" w:space="0" w:color="auto"/>
              <w:bottom w:val="single" w:sz="4" w:space="0" w:color="auto"/>
            </w:tcBorders>
            <w:shd w:val="clear" w:color="auto" w:fill="auto"/>
            <w:vAlign w:val="center"/>
          </w:tcPr>
          <w:p w14:paraId="0624CDF6" w14:textId="77777777" w:rsidR="007E2A79" w:rsidRPr="00FA3733" w:rsidRDefault="007E2A79" w:rsidP="00E06BEF">
            <w:pPr>
              <w:pStyle w:val="Blanklinehalf"/>
              <w:jc w:val="center"/>
            </w:pPr>
          </w:p>
        </w:tc>
        <w:tc>
          <w:tcPr>
            <w:tcW w:w="990" w:type="dxa"/>
            <w:tcBorders>
              <w:top w:val="single" w:sz="4" w:space="0" w:color="auto"/>
              <w:bottom w:val="single" w:sz="4" w:space="0" w:color="auto"/>
            </w:tcBorders>
            <w:shd w:val="clear" w:color="auto" w:fill="auto"/>
            <w:vAlign w:val="center"/>
          </w:tcPr>
          <w:p w14:paraId="4CFE1D06" w14:textId="77777777" w:rsidR="007E2A79" w:rsidRPr="00FA3733" w:rsidRDefault="007E2A79" w:rsidP="00E06BEF">
            <w:pPr>
              <w:pStyle w:val="Blanklinehalf"/>
              <w:jc w:val="center"/>
            </w:pPr>
          </w:p>
        </w:tc>
        <w:tc>
          <w:tcPr>
            <w:tcW w:w="1530" w:type="dxa"/>
            <w:tcBorders>
              <w:top w:val="single" w:sz="4" w:space="0" w:color="auto"/>
              <w:bottom w:val="single" w:sz="4" w:space="0" w:color="auto"/>
              <w:right w:val="single" w:sz="4" w:space="0" w:color="auto"/>
            </w:tcBorders>
            <w:shd w:val="clear" w:color="auto" w:fill="auto"/>
            <w:vAlign w:val="center"/>
          </w:tcPr>
          <w:p w14:paraId="4BAC5408" w14:textId="77777777" w:rsidR="007E2A79" w:rsidRPr="00FA3733" w:rsidRDefault="007E2A79" w:rsidP="00E06BEF">
            <w:pPr>
              <w:pStyle w:val="Blanklinehalf"/>
              <w:jc w:val="center"/>
            </w:pPr>
          </w:p>
        </w:tc>
        <w:tc>
          <w:tcPr>
            <w:tcW w:w="5670" w:type="dxa"/>
            <w:gridSpan w:val="5"/>
            <w:tcBorders>
              <w:top w:val="single" w:sz="4" w:space="0" w:color="auto"/>
              <w:left w:val="single" w:sz="4" w:space="0" w:color="auto"/>
              <w:bottom w:val="single" w:sz="4" w:space="0" w:color="auto"/>
            </w:tcBorders>
            <w:shd w:val="clear" w:color="auto" w:fill="E7E6E6"/>
            <w:vAlign w:val="center"/>
          </w:tcPr>
          <w:p w14:paraId="2D20A37B" w14:textId="77777777" w:rsidR="007E2A79" w:rsidRPr="00FA3733" w:rsidRDefault="007E2A79" w:rsidP="00E06BEF">
            <w:pPr>
              <w:pStyle w:val="HiddenTextSpec"/>
              <w:rPr>
                <w:b/>
              </w:rPr>
            </w:pPr>
            <w:r w:rsidRPr="00FA3733">
              <w:rPr>
                <w:b/>
              </w:rPr>
              <w:t>To be completed by SME</w:t>
            </w:r>
          </w:p>
          <w:p w14:paraId="582C60BA" w14:textId="77777777" w:rsidR="007E2A79" w:rsidRPr="00FA3733" w:rsidRDefault="007E2A79" w:rsidP="00E06BEF">
            <w:pPr>
              <w:pStyle w:val="HiddenTextSpec"/>
              <w:rPr>
                <w:b/>
              </w:rPr>
            </w:pPr>
            <w:r w:rsidRPr="00FA3733">
              <w:rPr>
                <w:b/>
              </w:rPr>
              <w:t>Allowed, Allowed with Speed Limit or Not Allowed</w:t>
            </w:r>
          </w:p>
        </w:tc>
      </w:tr>
      <w:tr w:rsidR="007E2A79" w:rsidRPr="004C7C26" w14:paraId="3ADB8652" w14:textId="77777777" w:rsidTr="00E06BEF">
        <w:trPr>
          <w:trHeight w:val="288"/>
        </w:trPr>
        <w:tc>
          <w:tcPr>
            <w:tcW w:w="677" w:type="dxa"/>
            <w:tcBorders>
              <w:top w:val="single" w:sz="4" w:space="0" w:color="auto"/>
              <w:bottom w:val="double" w:sz="4" w:space="0" w:color="auto"/>
              <w:right w:val="single" w:sz="4" w:space="0" w:color="auto"/>
            </w:tcBorders>
            <w:shd w:val="clear" w:color="auto" w:fill="auto"/>
            <w:vAlign w:val="center"/>
          </w:tcPr>
          <w:p w14:paraId="22D89A06" w14:textId="77777777" w:rsidR="007E2A79" w:rsidRPr="004C7C26" w:rsidRDefault="007E2A79" w:rsidP="00E06BEF">
            <w:pPr>
              <w:pStyle w:val="Blanklinehalf"/>
              <w:jc w:val="center"/>
              <w:rPr>
                <w:highlight w:val="yellow"/>
              </w:rPr>
            </w:pPr>
          </w:p>
        </w:tc>
        <w:tc>
          <w:tcPr>
            <w:tcW w:w="871" w:type="dxa"/>
            <w:tcBorders>
              <w:top w:val="single" w:sz="4" w:space="0" w:color="auto"/>
              <w:left w:val="single" w:sz="4" w:space="0" w:color="auto"/>
              <w:bottom w:val="double" w:sz="4" w:space="0" w:color="auto"/>
              <w:right w:val="single" w:sz="4" w:space="0" w:color="auto"/>
            </w:tcBorders>
            <w:shd w:val="clear" w:color="auto" w:fill="auto"/>
            <w:vAlign w:val="center"/>
          </w:tcPr>
          <w:p w14:paraId="6A99A5E1" w14:textId="77777777" w:rsidR="007E2A79" w:rsidRPr="004C7C26" w:rsidRDefault="007E2A79" w:rsidP="00E06BEF">
            <w:pPr>
              <w:pStyle w:val="Blanklinehalf"/>
              <w:jc w:val="center"/>
              <w:rPr>
                <w:highlight w:val="yellow"/>
              </w:rPr>
            </w:pPr>
          </w:p>
        </w:tc>
        <w:tc>
          <w:tcPr>
            <w:tcW w:w="990" w:type="dxa"/>
            <w:tcBorders>
              <w:top w:val="single" w:sz="4" w:space="0" w:color="auto"/>
              <w:left w:val="single" w:sz="4" w:space="0" w:color="auto"/>
              <w:bottom w:val="double" w:sz="4" w:space="0" w:color="auto"/>
              <w:right w:val="single" w:sz="4" w:space="0" w:color="auto"/>
            </w:tcBorders>
            <w:shd w:val="clear" w:color="auto" w:fill="auto"/>
            <w:vAlign w:val="center"/>
          </w:tcPr>
          <w:p w14:paraId="237D9071" w14:textId="77777777" w:rsidR="007E2A79" w:rsidRPr="004C7C26" w:rsidRDefault="007E2A79" w:rsidP="00E06BEF">
            <w:pPr>
              <w:pStyle w:val="Blanklinehalf"/>
              <w:jc w:val="center"/>
              <w:rPr>
                <w:highlight w:val="yellow"/>
              </w:rPr>
            </w:pPr>
          </w:p>
        </w:tc>
        <w:tc>
          <w:tcPr>
            <w:tcW w:w="1530" w:type="dxa"/>
            <w:tcBorders>
              <w:top w:val="single" w:sz="4" w:space="0" w:color="auto"/>
              <w:left w:val="single" w:sz="4" w:space="0" w:color="auto"/>
              <w:bottom w:val="double" w:sz="4" w:space="0" w:color="auto"/>
              <w:right w:val="single" w:sz="4" w:space="0" w:color="auto"/>
            </w:tcBorders>
            <w:shd w:val="clear" w:color="auto" w:fill="auto"/>
            <w:vAlign w:val="center"/>
          </w:tcPr>
          <w:p w14:paraId="231B0184" w14:textId="77777777" w:rsidR="007E2A79" w:rsidRPr="004C7C26" w:rsidRDefault="007E2A79" w:rsidP="00E06BEF">
            <w:pPr>
              <w:pStyle w:val="Blanklinehalf"/>
              <w:jc w:val="center"/>
              <w:rPr>
                <w:highlight w:val="yellow"/>
              </w:rPr>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5E15DCD9" w14:textId="77777777" w:rsidR="007E2A79" w:rsidRPr="004C7C26" w:rsidRDefault="007E2A79" w:rsidP="00E06BEF">
            <w:pPr>
              <w:pStyle w:val="TableheaderCentered"/>
              <w:rPr>
                <w:highlight w:val="yellow"/>
              </w:rPr>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07C65E02" w14:textId="77777777" w:rsidR="007E2A79" w:rsidRPr="004C7C26" w:rsidRDefault="007E2A79" w:rsidP="00E06BEF">
            <w:pPr>
              <w:pStyle w:val="TableheaderCentered"/>
              <w:rPr>
                <w:highlight w:val="yellow"/>
              </w:rPr>
            </w:pPr>
          </w:p>
        </w:tc>
        <w:tc>
          <w:tcPr>
            <w:tcW w:w="990" w:type="dxa"/>
            <w:tcBorders>
              <w:top w:val="single" w:sz="4" w:space="0" w:color="auto"/>
              <w:left w:val="single" w:sz="4" w:space="0" w:color="auto"/>
              <w:bottom w:val="double" w:sz="4" w:space="0" w:color="auto"/>
              <w:right w:val="single" w:sz="4" w:space="0" w:color="auto"/>
            </w:tcBorders>
            <w:shd w:val="clear" w:color="auto" w:fill="E7E6E6"/>
            <w:vAlign w:val="center"/>
          </w:tcPr>
          <w:p w14:paraId="601118CA" w14:textId="77777777" w:rsidR="007E2A79" w:rsidRPr="004C7C26" w:rsidRDefault="007E2A79" w:rsidP="00E06BEF">
            <w:pPr>
              <w:pStyle w:val="TableheaderCentered"/>
              <w:rPr>
                <w:highlight w:val="yellow"/>
              </w:rPr>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0AF0E1B7" w14:textId="77777777" w:rsidR="007E2A79" w:rsidRPr="004C7C26" w:rsidRDefault="007E2A79" w:rsidP="00E06BEF">
            <w:pPr>
              <w:pStyle w:val="TableheaderCentered"/>
              <w:rPr>
                <w:highlight w:val="yellow"/>
              </w:rPr>
            </w:pPr>
          </w:p>
        </w:tc>
        <w:tc>
          <w:tcPr>
            <w:tcW w:w="1170" w:type="dxa"/>
            <w:tcBorders>
              <w:top w:val="single" w:sz="4" w:space="0" w:color="auto"/>
              <w:left w:val="single" w:sz="4" w:space="0" w:color="auto"/>
              <w:bottom w:val="double" w:sz="4" w:space="0" w:color="auto"/>
            </w:tcBorders>
            <w:shd w:val="clear" w:color="auto" w:fill="E7E6E6"/>
          </w:tcPr>
          <w:p w14:paraId="560FE546" w14:textId="77777777" w:rsidR="007E2A79" w:rsidRPr="004C7C26" w:rsidRDefault="007E2A79" w:rsidP="00E06BEF">
            <w:pPr>
              <w:pStyle w:val="TableheaderCentered"/>
              <w:rPr>
                <w:highlight w:val="yellow"/>
              </w:rPr>
            </w:pPr>
          </w:p>
        </w:tc>
      </w:tr>
    </w:tbl>
    <w:p w14:paraId="409EAA0C" w14:textId="77777777" w:rsidR="007E2A79" w:rsidRPr="00020C7B" w:rsidRDefault="007E2A79" w:rsidP="007E2A79">
      <w:pPr>
        <w:pStyle w:val="HiddenTextSpec"/>
      </w:pPr>
      <w:r w:rsidRPr="004C7C26">
        <w:rPr>
          <w:highlight w:val="yellow"/>
        </w:rPr>
        <w:t>1**************************************************************************************************************************1</w:t>
      </w:r>
    </w:p>
    <w:p w14:paraId="18CDE4EC" w14:textId="3B62D68E" w:rsidR="00C81167" w:rsidRDefault="00C81167" w:rsidP="00C81167">
      <w:pPr>
        <w:pStyle w:val="000Section"/>
      </w:pPr>
      <w:r w:rsidRPr="00B97E4C">
        <w:t>Section 106 – Control of M</w:t>
      </w:r>
      <w:bookmarkEnd w:id="68"/>
      <w:bookmarkEnd w:id="69"/>
      <w:bookmarkEnd w:id="70"/>
      <w:bookmarkEnd w:id="71"/>
      <w:r w:rsidRPr="00B97E4C">
        <w:t>aterial</w:t>
      </w:r>
      <w:bookmarkEnd w:id="72"/>
      <w:bookmarkEnd w:id="73"/>
    </w:p>
    <w:p w14:paraId="5E8809F6" w14:textId="77777777" w:rsidR="004F0EDF" w:rsidRDefault="004F0EDF" w:rsidP="004F0EDF">
      <w:pPr>
        <w:pStyle w:val="HiddenTextSpec"/>
      </w:pPr>
      <w:r>
        <w:t>1**************************************************************************************************************************1</w:t>
      </w:r>
    </w:p>
    <w:p w14:paraId="23F2FEE8" w14:textId="214550FE" w:rsidR="004F0EDF" w:rsidRPr="0010200C" w:rsidRDefault="004F0EDF" w:rsidP="0010200C">
      <w:pPr>
        <w:pStyle w:val="HiddenTextSpec"/>
      </w:pPr>
      <w:r w:rsidRPr="0010200C">
        <w:t>BDC20S-</w:t>
      </w:r>
      <w:r w:rsidR="0010200C" w:rsidRPr="0010200C">
        <w:t>14</w:t>
      </w:r>
      <w:r w:rsidRPr="0010200C">
        <w:t xml:space="preserve"> dated </w:t>
      </w:r>
      <w:r w:rsidR="0010200C" w:rsidRPr="0010200C">
        <w:t>Oct</w:t>
      </w:r>
      <w:r w:rsidRPr="0010200C">
        <w:t xml:space="preserve"> </w:t>
      </w:r>
      <w:r w:rsidR="0010200C" w:rsidRPr="0010200C">
        <w:t>09</w:t>
      </w:r>
      <w:r w:rsidRPr="0010200C">
        <w:t>, 2020</w:t>
      </w:r>
    </w:p>
    <w:p w14:paraId="0F6A97CA" w14:textId="77777777" w:rsidR="004F0EDF" w:rsidRPr="0010200C" w:rsidRDefault="004F0EDF" w:rsidP="0010200C">
      <w:pPr>
        <w:pStyle w:val="Instruction"/>
        <w:widowControl w:val="0"/>
      </w:pPr>
      <w:r w:rsidRPr="0010200C">
        <w:t>THE SECTION HEADING IS CHANGED TO:</w:t>
      </w:r>
    </w:p>
    <w:p w14:paraId="52DECCE6" w14:textId="2FA02075" w:rsidR="004F0EDF" w:rsidRDefault="009A4CAD" w:rsidP="004F0EDF">
      <w:pPr>
        <w:pStyle w:val="000Section"/>
      </w:pPr>
      <w:r>
        <w:t>Section</w:t>
      </w:r>
      <w:r w:rsidR="004F0EDF" w:rsidRPr="004F0EDF">
        <w:t xml:space="preserve"> 106 – C</w:t>
      </w:r>
      <w:r>
        <w:t>ontrol of</w:t>
      </w:r>
      <w:r w:rsidR="004F0EDF" w:rsidRPr="004F0EDF">
        <w:t xml:space="preserve"> M</w:t>
      </w:r>
      <w:r>
        <w:t>aterial</w:t>
      </w:r>
      <w:r w:rsidR="004F0EDF" w:rsidRPr="004F0EDF">
        <w:t xml:space="preserve"> </w:t>
      </w:r>
      <w:r>
        <w:t>and</w:t>
      </w:r>
      <w:r w:rsidR="004F0EDF" w:rsidRPr="004F0EDF">
        <w:t xml:space="preserve"> E</w:t>
      </w:r>
      <w:r>
        <w:t>quipment</w:t>
      </w:r>
    </w:p>
    <w:p w14:paraId="03A9FA7C" w14:textId="77777777" w:rsidR="0010200C" w:rsidRDefault="0010200C" w:rsidP="0010200C">
      <w:pPr>
        <w:pStyle w:val="HiddenTextSpec"/>
      </w:pPr>
      <w:r>
        <w:t>1**************************************************************************************************************************1</w:t>
      </w:r>
    </w:p>
    <w:p w14:paraId="48677A6E" w14:textId="77777777" w:rsidR="004F0EDF" w:rsidRPr="0010200C" w:rsidRDefault="004F0EDF" w:rsidP="0010200C">
      <w:pPr>
        <w:pStyle w:val="00000Subsection"/>
      </w:pPr>
      <w:bookmarkStart w:id="83" w:name="_Toc146006054"/>
      <w:bookmarkStart w:id="84" w:name="_Toc159593431"/>
      <w:bookmarkStart w:id="85" w:name="_Toc171911000"/>
      <w:bookmarkStart w:id="86" w:name="_Toc175377524"/>
      <w:bookmarkStart w:id="87" w:name="_Toc175470421"/>
      <w:bookmarkStart w:id="88" w:name="_Toc501716725"/>
      <w:bookmarkStart w:id="89" w:name="_Toc45604850"/>
      <w:r w:rsidRPr="0010200C">
        <w:lastRenderedPageBreak/>
        <w:t>106.01  Source of Supply and Quality Requirements</w:t>
      </w:r>
      <w:bookmarkEnd w:id="83"/>
      <w:bookmarkEnd w:id="84"/>
      <w:bookmarkEnd w:id="85"/>
      <w:bookmarkEnd w:id="86"/>
      <w:bookmarkEnd w:id="87"/>
      <w:bookmarkEnd w:id="88"/>
      <w:bookmarkEnd w:id="89"/>
    </w:p>
    <w:p w14:paraId="14395673" w14:textId="77777777" w:rsidR="0010200C" w:rsidRDefault="0010200C" w:rsidP="0010200C">
      <w:pPr>
        <w:pStyle w:val="HiddenTextSpec"/>
      </w:pPr>
      <w:r>
        <w:t>1**************************************************************************************************************************1</w:t>
      </w:r>
    </w:p>
    <w:p w14:paraId="76B62B14" w14:textId="359A5C32" w:rsidR="0010200C" w:rsidRPr="0010200C" w:rsidRDefault="0010200C" w:rsidP="0010200C">
      <w:pPr>
        <w:pStyle w:val="HiddenTextSpec"/>
      </w:pPr>
      <w:r w:rsidRPr="0010200C">
        <w:t>BDC20S-14 dated Oct 09, 2020</w:t>
      </w:r>
    </w:p>
    <w:p w14:paraId="7DCFA7C0" w14:textId="77777777" w:rsidR="0010200C" w:rsidRPr="0010200C" w:rsidRDefault="0010200C" w:rsidP="0010200C">
      <w:pPr>
        <w:pStyle w:val="HiddenTextSpec"/>
      </w:pPr>
    </w:p>
    <w:p w14:paraId="44D0B6DC" w14:textId="161BA318" w:rsidR="004F0EDF" w:rsidRPr="0010200C" w:rsidRDefault="004F0EDF" w:rsidP="0010200C">
      <w:pPr>
        <w:pStyle w:val="Instruction"/>
        <w:widowControl w:val="0"/>
      </w:pPr>
      <w:r w:rsidRPr="0010200C">
        <w:t>THE FOLLOWING IS ADDED TO THE END OF THE SUBSECTION:</w:t>
      </w:r>
    </w:p>
    <w:p w14:paraId="1603FB27" w14:textId="6C325C35" w:rsidR="004F0EDF" w:rsidRDefault="004F0EDF" w:rsidP="0010200C">
      <w:pPr>
        <w:pStyle w:val="Paragraph"/>
      </w:pPr>
      <w:r w:rsidRPr="00AC0D09">
        <w:t>For telecommunication and video surveillance services or equipment a certification is required to confirm that the telecommunication and video surveillance services or equipment are not from companies as listed in 2 CFR 200.216. Ensure that the certification includes the statement that all telecommunication and video surveillance services or equipment proposed in this project are not produced by companies as listed in 2 CFR 200.216.</w:t>
      </w:r>
    </w:p>
    <w:p w14:paraId="101964EC" w14:textId="77777777" w:rsidR="0010200C" w:rsidRDefault="0010200C" w:rsidP="0010200C">
      <w:pPr>
        <w:pStyle w:val="HiddenTextSpec"/>
      </w:pPr>
      <w:r>
        <w:t>1**************************************************************************************************************************1</w:t>
      </w:r>
    </w:p>
    <w:p w14:paraId="2DD3F027" w14:textId="77777777" w:rsidR="0065002F" w:rsidRPr="00B97E4C" w:rsidRDefault="0065002F" w:rsidP="0065002F">
      <w:pPr>
        <w:pStyle w:val="00000Subsection"/>
      </w:pPr>
      <w:bookmarkStart w:id="90" w:name="_Toc146006055"/>
      <w:bookmarkStart w:id="91" w:name="_Toc159593432"/>
      <w:bookmarkStart w:id="92" w:name="_Toc171911001"/>
      <w:bookmarkStart w:id="93" w:name="_Toc175377525"/>
      <w:bookmarkStart w:id="94" w:name="_Toc175470422"/>
      <w:bookmarkStart w:id="95" w:name="_Toc176675978"/>
      <w:r w:rsidRPr="00B97E4C">
        <w:t>106.02  Department-Furnished Material</w:t>
      </w:r>
      <w:bookmarkEnd w:id="90"/>
      <w:bookmarkEnd w:id="91"/>
      <w:bookmarkEnd w:id="92"/>
      <w:bookmarkEnd w:id="93"/>
      <w:bookmarkEnd w:id="94"/>
      <w:bookmarkEnd w:id="95"/>
    </w:p>
    <w:p w14:paraId="36B0C769" w14:textId="77777777" w:rsidR="00523F39" w:rsidRPr="001577BF" w:rsidRDefault="00523F39" w:rsidP="00523F39">
      <w:pPr>
        <w:pStyle w:val="HiddenTextSpec"/>
      </w:pPr>
      <w:r w:rsidRPr="001577BF">
        <w:t>1*************</w:t>
      </w:r>
      <w:r>
        <w:t>********************</w:t>
      </w:r>
      <w:r w:rsidRPr="001577BF">
        <w:t>*****************************************************************************************1</w:t>
      </w:r>
    </w:p>
    <w:p w14:paraId="36DEC64F" w14:textId="77777777" w:rsidR="0065002F" w:rsidRDefault="002537DF" w:rsidP="0065002F">
      <w:pPr>
        <w:pStyle w:val="HiddenTextSpec"/>
      </w:pPr>
      <w:r>
        <w:t>include</w:t>
      </w:r>
      <w:r w:rsidR="0065002F">
        <w:t xml:space="preserve"> the type of materials and </w:t>
      </w:r>
      <w:r w:rsidR="00335C5F">
        <w:t xml:space="preserve">their </w:t>
      </w:r>
      <w:r w:rsidR="0065002F">
        <w:t>location</w:t>
      </w:r>
    </w:p>
    <w:p w14:paraId="1B6AA343" w14:textId="77777777" w:rsidR="00E01A2F" w:rsidRDefault="00E01A2F" w:rsidP="0065002F">
      <w:pPr>
        <w:pStyle w:val="HiddenTextSpec"/>
      </w:pPr>
    </w:p>
    <w:p w14:paraId="6505FDA8" w14:textId="77777777" w:rsidR="00523F39" w:rsidRPr="001577BF" w:rsidRDefault="00523F39" w:rsidP="00523F39">
      <w:pPr>
        <w:pStyle w:val="HiddenTextSpec"/>
      </w:pPr>
      <w:bookmarkStart w:id="96" w:name="_Toc146006067"/>
      <w:bookmarkStart w:id="97" w:name="_Toc159593439"/>
      <w:bookmarkStart w:id="98" w:name="_Toc171911008"/>
      <w:bookmarkStart w:id="99" w:name="_Toc175377532"/>
      <w:bookmarkStart w:id="100" w:name="_Toc175470429"/>
      <w:bookmarkStart w:id="101" w:name="_Toc176675985"/>
      <w:r w:rsidRPr="001577BF">
        <w:t>1*************</w:t>
      </w:r>
      <w:r>
        <w:t>********************</w:t>
      </w:r>
      <w:r w:rsidRPr="001577BF">
        <w:t>*****************************************************************************************1</w:t>
      </w:r>
    </w:p>
    <w:p w14:paraId="31E0F857" w14:textId="6E1BE8F3" w:rsidR="00FC5378" w:rsidRDefault="00FC5378" w:rsidP="00FC5378">
      <w:pPr>
        <w:pStyle w:val="00000Subsection"/>
      </w:pPr>
      <w:bookmarkStart w:id="102" w:name="_Toc146006056"/>
      <w:bookmarkStart w:id="103" w:name="_Toc159593433"/>
      <w:bookmarkStart w:id="104" w:name="_Toc171911002"/>
      <w:bookmarkStart w:id="105" w:name="_Toc175377526"/>
      <w:bookmarkStart w:id="106" w:name="_Toc175470423"/>
      <w:bookmarkStart w:id="107" w:name="_Toc182749723"/>
      <w:bookmarkStart w:id="108" w:name="_Toc88381130"/>
      <w:bookmarkStart w:id="109" w:name="_Toc142048591"/>
      <w:bookmarkStart w:id="110" w:name="_Toc175378586"/>
      <w:bookmarkStart w:id="111" w:name="_Toc175471484"/>
      <w:bookmarkStart w:id="112" w:name="_Toc182750788"/>
      <w:r w:rsidRPr="00B97E4C">
        <w:t>106.03  Foreign Materials</w:t>
      </w:r>
      <w:bookmarkEnd w:id="102"/>
      <w:bookmarkEnd w:id="103"/>
      <w:bookmarkEnd w:id="104"/>
      <w:bookmarkEnd w:id="105"/>
      <w:bookmarkEnd w:id="106"/>
      <w:bookmarkEnd w:id="107"/>
    </w:p>
    <w:p w14:paraId="34F19094" w14:textId="77777777" w:rsidR="00867902" w:rsidRDefault="00867902" w:rsidP="00867902">
      <w:pPr>
        <w:pStyle w:val="HiddenTextSpec"/>
      </w:pPr>
      <w:r>
        <w:t>1**************************************************************************************************************************1</w:t>
      </w:r>
    </w:p>
    <w:p w14:paraId="32445642" w14:textId="77777777" w:rsidR="00867902" w:rsidRPr="0010200C" w:rsidRDefault="00867902" w:rsidP="00867902">
      <w:pPr>
        <w:pStyle w:val="HiddenTextSpec"/>
      </w:pPr>
      <w:r w:rsidRPr="0010200C">
        <w:t>BDC20S-14 dated Oct 09, 2020</w:t>
      </w:r>
    </w:p>
    <w:p w14:paraId="02ADE950" w14:textId="77777777" w:rsidR="00867902" w:rsidRPr="0010200C" w:rsidRDefault="00867902" w:rsidP="00867902">
      <w:pPr>
        <w:pStyle w:val="HiddenTextSpec"/>
      </w:pPr>
    </w:p>
    <w:p w14:paraId="2FFF1BD2" w14:textId="77777777" w:rsidR="00867902" w:rsidRPr="00867902" w:rsidRDefault="00867902" w:rsidP="00867902">
      <w:pPr>
        <w:pStyle w:val="Instruction"/>
        <w:widowControl w:val="0"/>
      </w:pPr>
      <w:r w:rsidRPr="00AC0D09">
        <w:t>THE SUBSECTION HEADING IS CHANGED TO:</w:t>
      </w:r>
    </w:p>
    <w:p w14:paraId="1E0F5ACE" w14:textId="73E48F68" w:rsidR="00867902" w:rsidRDefault="00867902" w:rsidP="0035320D">
      <w:pPr>
        <w:pStyle w:val="00000Subsection"/>
        <w:rPr>
          <w:b w:val="0"/>
          <w:caps w:val="0"/>
        </w:rPr>
      </w:pPr>
      <w:r w:rsidRPr="00AC0D09">
        <w:t>106.03  F</w:t>
      </w:r>
      <w:r w:rsidR="009A4CAD">
        <w:t>oreign Materials and Equipment</w:t>
      </w:r>
    </w:p>
    <w:p w14:paraId="44ED6EDF" w14:textId="77777777" w:rsidR="00867902" w:rsidRDefault="00867902" w:rsidP="00867902">
      <w:pPr>
        <w:pStyle w:val="HiddenTextSpec"/>
      </w:pPr>
      <w:r>
        <w:t>1**************************************************************************************************************************1</w:t>
      </w:r>
    </w:p>
    <w:p w14:paraId="5E04900C" w14:textId="77777777" w:rsidR="00867902" w:rsidRPr="00B15231" w:rsidRDefault="00867902" w:rsidP="00867902">
      <w:pPr>
        <w:pStyle w:val="HiddenTextSpec"/>
        <w:tabs>
          <w:tab w:val="left" w:pos="1440"/>
          <w:tab w:val="left" w:pos="2700"/>
        </w:tabs>
      </w:pPr>
      <w:r>
        <w:t>2</w:t>
      </w:r>
      <w:r w:rsidRPr="00B15231">
        <w:t>***********</w:t>
      </w:r>
      <w:r>
        <w:t>*********</w:t>
      </w:r>
      <w:r w:rsidRPr="00B15231">
        <w:t>*****</w:t>
      </w:r>
      <w:r>
        <w:t>***********************************</w:t>
      </w:r>
      <w:r w:rsidRPr="00B15231">
        <w:t>**************************</w:t>
      </w:r>
      <w:r>
        <w:t>2</w:t>
      </w:r>
    </w:p>
    <w:p w14:paraId="0FFE439D" w14:textId="77777777" w:rsidR="009026CA" w:rsidRPr="00B97E4C" w:rsidRDefault="009026CA" w:rsidP="009026CA">
      <w:pPr>
        <w:pStyle w:val="11paragraph"/>
      </w:pPr>
      <w:r w:rsidRPr="00B97E4C">
        <w:rPr>
          <w:b/>
        </w:rPr>
        <w:t>1.</w:t>
      </w:r>
      <w:r w:rsidRPr="00B97E4C">
        <w:rPr>
          <w:b/>
        </w:rPr>
        <w:tab/>
        <w:t>Wholly State</w:t>
      </w:r>
      <w:r w:rsidR="008C1B51">
        <w:rPr>
          <w:b/>
        </w:rPr>
        <w:t xml:space="preserve"> </w:t>
      </w:r>
      <w:r w:rsidRPr="00B97E4C">
        <w:rPr>
          <w:b/>
        </w:rPr>
        <w:t>Funded Projects</w:t>
      </w:r>
    </w:p>
    <w:p w14:paraId="287489DF" w14:textId="77777777" w:rsidR="00CF7F73" w:rsidRPr="00573A87" w:rsidRDefault="00CF7F73" w:rsidP="00CF7F73">
      <w:pPr>
        <w:pStyle w:val="HiddenTextSpec"/>
      </w:pPr>
      <w:r w:rsidRPr="00573A87">
        <w:t>FOR A WHOLLY STATE-FUNDED PROJECT WHICH HAS FEDERAL FUNDS IN AN ASSOCIATED PROJECT COVERED BY THE SAME NEPA</w:t>
      </w:r>
      <w:r>
        <w:t xml:space="preserve"> </w:t>
      </w:r>
      <w:r w:rsidRPr="00573A87">
        <w:t>(National Environmental Policy Act) DOCUMENT, INCLUDE THE FOLLOWING:</w:t>
      </w:r>
    </w:p>
    <w:p w14:paraId="19D9ED75" w14:textId="77777777" w:rsidR="00CF7F73" w:rsidRDefault="00CF7F73" w:rsidP="00CF7F73">
      <w:pPr>
        <w:pStyle w:val="HiddenTextSpec"/>
      </w:pPr>
    </w:p>
    <w:p w14:paraId="587752E1" w14:textId="77777777" w:rsidR="00CF7F73" w:rsidRDefault="00CF7F73" w:rsidP="00CF7F73">
      <w:pPr>
        <w:pStyle w:val="HiddenTextSpec"/>
        <w:rPr>
          <w:b/>
        </w:rPr>
      </w:pPr>
      <w:r w:rsidRPr="009139EE">
        <w:rPr>
          <w:b/>
        </w:rPr>
        <w:t>sme contact – project manager</w:t>
      </w:r>
    </w:p>
    <w:p w14:paraId="74B37679" w14:textId="77777777" w:rsidR="002C2367" w:rsidRPr="009139EE" w:rsidRDefault="002C2367" w:rsidP="00CF7F73">
      <w:pPr>
        <w:pStyle w:val="HiddenTextSpec"/>
        <w:rPr>
          <w:b/>
        </w:rPr>
      </w:pPr>
    </w:p>
    <w:p w14:paraId="23D50003" w14:textId="77777777" w:rsidR="00CF7F73" w:rsidRPr="00BC5053" w:rsidRDefault="00CF7F73" w:rsidP="00CF7F73">
      <w:pPr>
        <w:pStyle w:val="Instruction"/>
        <w:widowControl w:val="0"/>
      </w:pPr>
      <w:r w:rsidRPr="00BC5053">
        <w:t>the entire text IS changed to:</w:t>
      </w:r>
    </w:p>
    <w:p w14:paraId="3D6E36E7" w14:textId="77777777" w:rsidR="00CF7F73" w:rsidRDefault="00CF7F73" w:rsidP="0002551A">
      <w:pPr>
        <w:pStyle w:val="12paragraph"/>
      </w:pPr>
      <w:r>
        <w:t xml:space="preserve">Due to the requirements of MAP-21 </w:t>
      </w:r>
      <w:r w:rsidRPr="00EA09DB">
        <w:t>(Moving Ahead for Progress in the 21st Century Act)</w:t>
      </w:r>
      <w:r>
        <w:t>, comply with the Federal Aid Project requirements specified under Subpart 2.</w:t>
      </w:r>
    </w:p>
    <w:bookmarkEnd w:id="108"/>
    <w:bookmarkEnd w:id="109"/>
    <w:bookmarkEnd w:id="110"/>
    <w:bookmarkEnd w:id="111"/>
    <w:bookmarkEnd w:id="112"/>
    <w:p w14:paraId="0A96F05B" w14:textId="17C3A37C" w:rsidR="00867902" w:rsidRDefault="00867902" w:rsidP="00867902">
      <w:pPr>
        <w:pStyle w:val="HiddenTextSpec"/>
        <w:tabs>
          <w:tab w:val="left" w:pos="1440"/>
          <w:tab w:val="left" w:pos="2700"/>
        </w:tabs>
      </w:pPr>
      <w:r>
        <w:t>2</w:t>
      </w:r>
      <w:r w:rsidRPr="00B15231">
        <w:t>***********</w:t>
      </w:r>
      <w:r>
        <w:t>*********</w:t>
      </w:r>
      <w:r w:rsidRPr="00B15231">
        <w:t>*****</w:t>
      </w:r>
      <w:r>
        <w:t>***********************************</w:t>
      </w:r>
      <w:r w:rsidRPr="00B15231">
        <w:t>**************************</w:t>
      </w:r>
      <w:r>
        <w:t>2</w:t>
      </w:r>
    </w:p>
    <w:p w14:paraId="47637B40" w14:textId="55D67C71" w:rsidR="00867902" w:rsidRDefault="00867902" w:rsidP="00BF4DD0">
      <w:pPr>
        <w:pStyle w:val="Blankline"/>
      </w:pPr>
    </w:p>
    <w:p w14:paraId="524FA5A5" w14:textId="77777777" w:rsidR="00867902" w:rsidRDefault="00867902" w:rsidP="00867902">
      <w:pPr>
        <w:pStyle w:val="HiddenTextSpec"/>
        <w:tabs>
          <w:tab w:val="left" w:pos="1440"/>
          <w:tab w:val="left" w:pos="2700"/>
        </w:tabs>
      </w:pPr>
      <w:r>
        <w:t>2</w:t>
      </w:r>
      <w:r w:rsidRPr="00B15231">
        <w:t>***********</w:t>
      </w:r>
      <w:r>
        <w:t>*********</w:t>
      </w:r>
      <w:r w:rsidRPr="00B15231">
        <w:t>*****</w:t>
      </w:r>
      <w:r>
        <w:t>***********************************</w:t>
      </w:r>
      <w:r w:rsidRPr="00B15231">
        <w:t>**************************</w:t>
      </w:r>
      <w:r>
        <w:t>2</w:t>
      </w:r>
    </w:p>
    <w:p w14:paraId="7C56C7CF" w14:textId="77777777" w:rsidR="00867902" w:rsidRPr="0010200C" w:rsidRDefault="00867902" w:rsidP="00867902">
      <w:pPr>
        <w:pStyle w:val="HiddenTextSpec"/>
      </w:pPr>
      <w:r w:rsidRPr="0010200C">
        <w:t>BDC20S-14 dated Oct 09, 2020</w:t>
      </w:r>
    </w:p>
    <w:p w14:paraId="283C5DD1" w14:textId="77777777" w:rsidR="00867902" w:rsidRPr="0010200C" w:rsidRDefault="00867902" w:rsidP="00867902">
      <w:pPr>
        <w:pStyle w:val="HiddenTextSpec"/>
      </w:pPr>
    </w:p>
    <w:p w14:paraId="4BC97B21" w14:textId="77777777" w:rsidR="00867902" w:rsidRPr="00AC0D09" w:rsidRDefault="00867902" w:rsidP="00867902">
      <w:pPr>
        <w:rPr>
          <w:caps/>
        </w:rPr>
      </w:pPr>
      <w:bookmarkStart w:id="113" w:name="_Hlk49849549"/>
      <w:r w:rsidRPr="00AC0D09">
        <w:rPr>
          <w:caps/>
        </w:rPr>
        <w:t>THE FOLLOWING IS ADDED TO THE END OF THE SUBSECTION:</w:t>
      </w:r>
    </w:p>
    <w:bookmarkEnd w:id="113"/>
    <w:p w14:paraId="0B858685" w14:textId="77777777" w:rsidR="00867902" w:rsidRPr="00AC0D09" w:rsidRDefault="00867902" w:rsidP="00BF4DD0">
      <w:pPr>
        <w:pStyle w:val="Paragraph"/>
      </w:pPr>
      <w:r w:rsidRPr="00AC0D09">
        <w:t>Comply with 2 CFR 200.216 Prohibition on Certain Telecommunication and Video Surveillance Services or Equipment.</w:t>
      </w:r>
    </w:p>
    <w:p w14:paraId="1C865484" w14:textId="203A6A0D" w:rsidR="00867902" w:rsidRPr="00AC0D09" w:rsidRDefault="00867902" w:rsidP="00BF4DD0">
      <w:pPr>
        <w:pStyle w:val="Paragraph"/>
      </w:pPr>
      <w:r w:rsidRPr="00AC0D09">
        <w:t>Do not provide Telecommunications equipment produced by Huawei Technologies Company or ZTE Corporation (or any subsidiary or affiliate of such entities).  Do not provide video surveillance and telecommunications equipment produced by Hytera Communications C</w:t>
      </w:r>
      <w:r w:rsidR="009A4CAD">
        <w:t xml:space="preserve">orporation, Hanghzou Hikvision </w:t>
      </w:r>
      <w:r w:rsidRPr="00AC0D09">
        <w:t>Digital Technology Company, or Dahua Technology Company (or any subsidiary or affiliate of such entities).  Do not provide Telecommunications or video surveillance services provided by such entities or using such equipment.</w:t>
      </w:r>
    </w:p>
    <w:p w14:paraId="68650845" w14:textId="77777777" w:rsidR="00867902" w:rsidRPr="00AC0D09" w:rsidRDefault="00867902" w:rsidP="00BF4DD0">
      <w:pPr>
        <w:pStyle w:val="Paragraph"/>
      </w:pPr>
      <w:r w:rsidRPr="00AC0D09">
        <w:t>Do not provide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06FB2160" w14:textId="53174891" w:rsidR="00867902" w:rsidRPr="00AC0D09" w:rsidRDefault="00867902" w:rsidP="00BF4DD0">
      <w:pPr>
        <w:pStyle w:val="Paragraph"/>
      </w:pPr>
      <w:r w:rsidRPr="00AC0D09">
        <w:lastRenderedPageBreak/>
        <w:t>Do not provide any equipment assembled by others that has an integral component that was manufactured and supplied by</w:t>
      </w:r>
      <w:r w:rsidR="009A4CAD">
        <w:t xml:space="preserve"> the aforementioned companies.</w:t>
      </w:r>
    </w:p>
    <w:p w14:paraId="25E33181" w14:textId="77777777" w:rsidR="00867902" w:rsidRDefault="00867902" w:rsidP="00867902">
      <w:pPr>
        <w:pStyle w:val="HiddenTextSpec"/>
        <w:tabs>
          <w:tab w:val="left" w:pos="1440"/>
          <w:tab w:val="left" w:pos="2700"/>
        </w:tabs>
      </w:pPr>
      <w:r>
        <w:t>2</w:t>
      </w:r>
      <w:r w:rsidRPr="00B15231">
        <w:t>***********</w:t>
      </w:r>
      <w:r>
        <w:t>*********</w:t>
      </w:r>
      <w:r w:rsidRPr="00B15231">
        <w:t>*****</w:t>
      </w:r>
      <w:r>
        <w:t>***********************************</w:t>
      </w:r>
      <w:r w:rsidRPr="00B15231">
        <w:t>**************************</w:t>
      </w:r>
      <w:r>
        <w:t>2</w:t>
      </w:r>
    </w:p>
    <w:p w14:paraId="7D882B4A" w14:textId="77777777" w:rsidR="00867902" w:rsidRDefault="00867902" w:rsidP="00867902">
      <w:pPr>
        <w:pStyle w:val="HiddenTextSpec"/>
      </w:pPr>
      <w:r>
        <w:t>1**************************************************************************************************************************1</w:t>
      </w:r>
    </w:p>
    <w:p w14:paraId="7BF490A2" w14:textId="77777777" w:rsidR="00A22A8A" w:rsidRDefault="00A22A8A" w:rsidP="00A22A8A">
      <w:pPr>
        <w:pStyle w:val="00000Subsection"/>
      </w:pPr>
      <w:r w:rsidRPr="00B97E4C">
        <w:t>106.09  Substitutes for Proprietary Items</w:t>
      </w:r>
      <w:bookmarkEnd w:id="96"/>
      <w:bookmarkEnd w:id="97"/>
      <w:bookmarkEnd w:id="98"/>
      <w:bookmarkEnd w:id="99"/>
      <w:bookmarkEnd w:id="100"/>
      <w:bookmarkEnd w:id="101"/>
    </w:p>
    <w:p w14:paraId="705D8884" w14:textId="77777777" w:rsidR="00712207" w:rsidRPr="001577BF" w:rsidRDefault="00712207" w:rsidP="00712207">
      <w:pPr>
        <w:pStyle w:val="HiddenTextSpec"/>
      </w:pPr>
      <w:bookmarkStart w:id="114" w:name="_Toc146006069"/>
      <w:bookmarkStart w:id="115" w:name="_Toc159593440"/>
      <w:bookmarkStart w:id="116" w:name="_Toc171911009"/>
      <w:bookmarkStart w:id="117" w:name="_Toc175377533"/>
      <w:bookmarkStart w:id="118" w:name="_Toc175470430"/>
      <w:bookmarkStart w:id="119" w:name="_Toc182749730"/>
      <w:bookmarkStart w:id="120" w:name="_Toc146006092"/>
      <w:bookmarkStart w:id="121" w:name="_Toc159593462"/>
      <w:bookmarkStart w:id="122" w:name="_Toc171911031"/>
      <w:bookmarkStart w:id="123" w:name="_Toc175377555"/>
      <w:bookmarkStart w:id="124" w:name="_Toc175470452"/>
      <w:bookmarkStart w:id="125" w:name="_Toc176676008"/>
      <w:bookmarkEnd w:id="74"/>
      <w:bookmarkEnd w:id="75"/>
      <w:r w:rsidRPr="001577BF">
        <w:t>1*************</w:t>
      </w:r>
      <w:r>
        <w:t>********************</w:t>
      </w:r>
      <w:r w:rsidRPr="001577BF">
        <w:t>*****************************************************************************************1</w:t>
      </w:r>
    </w:p>
    <w:p w14:paraId="4F4B1EEC" w14:textId="77777777" w:rsidR="00712207" w:rsidRPr="00B15231" w:rsidRDefault="00712207" w:rsidP="00712207">
      <w:pPr>
        <w:pStyle w:val="HiddenTextSpec"/>
        <w:tabs>
          <w:tab w:val="left" w:pos="1440"/>
          <w:tab w:val="left" w:pos="2700"/>
        </w:tabs>
      </w:pPr>
      <w:bookmarkStart w:id="126" w:name="_Hlk52527273"/>
      <w:r>
        <w:t>2</w:t>
      </w:r>
      <w:r w:rsidRPr="00B15231">
        <w:t>***********</w:t>
      </w:r>
      <w:r>
        <w:t>*********</w:t>
      </w:r>
      <w:r w:rsidRPr="00B15231">
        <w:t>*****</w:t>
      </w:r>
      <w:r>
        <w:t>***********************************</w:t>
      </w:r>
      <w:r w:rsidRPr="00B15231">
        <w:t>**************************</w:t>
      </w:r>
      <w:r>
        <w:t>2</w:t>
      </w:r>
    </w:p>
    <w:bookmarkEnd w:id="126"/>
    <w:p w14:paraId="0FEE1E07" w14:textId="58BD2079" w:rsidR="00712207" w:rsidRDefault="00712207" w:rsidP="00712207">
      <w:pPr>
        <w:pStyle w:val="HiddenTextSpec"/>
      </w:pPr>
      <w:r w:rsidRPr="00E325BB">
        <w:t>Contact the appropriate smes to determine if a substitute proprietary item or the</w:t>
      </w:r>
      <w:r>
        <w:t xml:space="preserve"> name of a particular supplier will not be permitted for a work. specify in the appropriate subsection where the intended work is specified, as follows:</w:t>
      </w:r>
    </w:p>
    <w:p w14:paraId="3D02A14C" w14:textId="77777777" w:rsidR="00712207" w:rsidRDefault="00712207" w:rsidP="00712207">
      <w:pPr>
        <w:pStyle w:val="HiddenTextSpec"/>
        <w:tabs>
          <w:tab w:val="left" w:pos="1440"/>
          <w:tab w:val="left" w:pos="2700"/>
        </w:tabs>
      </w:pPr>
      <w:r>
        <w:t>2</w:t>
      </w:r>
      <w:r w:rsidRPr="00B15231">
        <w:t>***********</w:t>
      </w:r>
      <w:r>
        <w:t>*********</w:t>
      </w:r>
      <w:r w:rsidRPr="00B15231">
        <w:t>*****</w:t>
      </w:r>
      <w:r>
        <w:t>***********************************</w:t>
      </w:r>
      <w:r w:rsidRPr="00B15231">
        <w:t>**************************</w:t>
      </w:r>
      <w:r>
        <w:t>2</w:t>
      </w:r>
    </w:p>
    <w:p w14:paraId="28F2C7A3" w14:textId="78EA370A" w:rsidR="00712207" w:rsidRPr="00B15231" w:rsidRDefault="00346B86" w:rsidP="00346B86">
      <w:pPr>
        <w:pStyle w:val="HiddenTextSpec"/>
        <w:tabs>
          <w:tab w:val="left" w:pos="1440"/>
          <w:tab w:val="left" w:pos="2700"/>
          <w:tab w:val="left" w:pos="2742"/>
        </w:tabs>
        <w:jc w:val="left"/>
      </w:pPr>
      <w:r>
        <w:rPr>
          <w:vanish w:val="0"/>
        </w:rPr>
        <w:tab/>
      </w:r>
      <w:r>
        <w:rPr>
          <w:vanish w:val="0"/>
        </w:rPr>
        <w:tab/>
      </w:r>
      <w:r>
        <w:rPr>
          <w:vanish w:val="0"/>
        </w:rPr>
        <w:tab/>
      </w:r>
    </w:p>
    <w:p w14:paraId="04E188B1" w14:textId="77777777" w:rsidR="00712207" w:rsidRPr="00B15231" w:rsidRDefault="00712207" w:rsidP="00712207">
      <w:pPr>
        <w:pStyle w:val="HiddenTextSpec"/>
        <w:tabs>
          <w:tab w:val="left" w:pos="1440"/>
          <w:tab w:val="left" w:pos="2700"/>
        </w:tabs>
      </w:pPr>
      <w:r>
        <w:t>2</w:t>
      </w:r>
      <w:r w:rsidRPr="00B15231">
        <w:t>***********</w:t>
      </w:r>
      <w:r>
        <w:t>*********</w:t>
      </w:r>
      <w:r w:rsidRPr="00B15231">
        <w:t>*****</w:t>
      </w:r>
      <w:r>
        <w:t>***********************************</w:t>
      </w:r>
      <w:r w:rsidRPr="00B15231">
        <w:t>**************************</w:t>
      </w:r>
      <w:r>
        <w:t>2</w:t>
      </w:r>
    </w:p>
    <w:p w14:paraId="5B45A4EC" w14:textId="77777777" w:rsidR="00712207" w:rsidRDefault="00712207" w:rsidP="00712207">
      <w:pPr>
        <w:pStyle w:val="HiddenTextSpec"/>
      </w:pPr>
      <w:r w:rsidRPr="008C72BB">
        <w:t xml:space="preserve">include </w:t>
      </w:r>
      <w:r>
        <w:t>“</w:t>
      </w:r>
      <w:r>
        <w:rPr>
          <w:caps w:val="0"/>
        </w:rPr>
        <w:t>N</w:t>
      </w:r>
      <w:r w:rsidRPr="00B97E4C">
        <w:rPr>
          <w:caps w:val="0"/>
        </w:rPr>
        <w:t>o substitution is permitted</w:t>
      </w:r>
      <w:r>
        <w:t xml:space="preserve">” statement </w:t>
      </w:r>
      <w:r w:rsidRPr="00787D0B">
        <w:t xml:space="preserve">in the appropriate subsection </w:t>
      </w:r>
      <w:r>
        <w:t xml:space="preserve">when a </w:t>
      </w:r>
      <w:r w:rsidRPr="00787D0B">
        <w:t xml:space="preserve">substitution </w:t>
      </w:r>
      <w:r>
        <w:t xml:space="preserve">in such work </w:t>
      </w:r>
      <w:r w:rsidRPr="00787D0B">
        <w:t xml:space="preserve">is not permitted </w:t>
      </w:r>
    </w:p>
    <w:p w14:paraId="19D4DB89" w14:textId="77777777" w:rsidR="00712207" w:rsidRPr="00787D0B" w:rsidRDefault="00712207" w:rsidP="00712207">
      <w:pPr>
        <w:pStyle w:val="HiddenTextSpec"/>
      </w:pPr>
    </w:p>
    <w:p w14:paraId="15F6DC88" w14:textId="77777777" w:rsidR="00712207" w:rsidRDefault="00712207" w:rsidP="00712207">
      <w:pPr>
        <w:pStyle w:val="HiddenTextSpec"/>
      </w:pPr>
      <w:r>
        <w:t>for example: if a proprietary fence material is needed, then include the “</w:t>
      </w:r>
      <w:r>
        <w:rPr>
          <w:caps w:val="0"/>
        </w:rPr>
        <w:t>N</w:t>
      </w:r>
      <w:r w:rsidRPr="00B97E4C">
        <w:rPr>
          <w:caps w:val="0"/>
        </w:rPr>
        <w:t>o substitution is permitted</w:t>
      </w:r>
      <w:r>
        <w:t>” statement in subsection 605.02.01.</w:t>
      </w:r>
    </w:p>
    <w:p w14:paraId="3A770501" w14:textId="77777777" w:rsidR="00712207" w:rsidRPr="00B15231" w:rsidRDefault="00712207" w:rsidP="00712207">
      <w:pPr>
        <w:pStyle w:val="HiddenTextSpec"/>
        <w:tabs>
          <w:tab w:val="left" w:pos="1440"/>
          <w:tab w:val="left" w:pos="2700"/>
        </w:tabs>
      </w:pPr>
      <w:r>
        <w:t>2</w:t>
      </w:r>
      <w:r w:rsidRPr="00B15231">
        <w:t>***********</w:t>
      </w:r>
      <w:r>
        <w:t>*********</w:t>
      </w:r>
      <w:r w:rsidRPr="00B15231">
        <w:t>*****</w:t>
      </w:r>
      <w:r>
        <w:t>***********************************</w:t>
      </w:r>
      <w:r w:rsidRPr="00B15231">
        <w:t>**************************</w:t>
      </w:r>
      <w:r>
        <w:t>2</w:t>
      </w:r>
    </w:p>
    <w:p w14:paraId="0307C8AA" w14:textId="77777777" w:rsidR="00712207" w:rsidRDefault="00712207" w:rsidP="00712207">
      <w:pPr>
        <w:pStyle w:val="HiddenTextSpec"/>
      </w:pPr>
      <w:r w:rsidRPr="001577BF">
        <w:t>1*************</w:t>
      </w:r>
      <w:r>
        <w:t>********************</w:t>
      </w:r>
      <w:r w:rsidRPr="001577BF">
        <w:t>*****************************************************************************************1</w:t>
      </w:r>
    </w:p>
    <w:p w14:paraId="5CA9D84E" w14:textId="77777777" w:rsidR="00C406EC" w:rsidRPr="00B97E4C" w:rsidRDefault="00C406EC" w:rsidP="00C406EC">
      <w:pPr>
        <w:pStyle w:val="000Section"/>
      </w:pPr>
      <w:r w:rsidRPr="00EA06EF">
        <w:t>Section</w:t>
      </w:r>
      <w:r w:rsidRPr="00B97E4C">
        <w:t xml:space="preserve"> 107 – Legal R</w:t>
      </w:r>
      <w:bookmarkEnd w:id="114"/>
      <w:bookmarkEnd w:id="115"/>
      <w:bookmarkEnd w:id="116"/>
      <w:bookmarkEnd w:id="117"/>
      <w:r w:rsidRPr="00B97E4C">
        <w:t>elations</w:t>
      </w:r>
      <w:bookmarkEnd w:id="118"/>
      <w:bookmarkEnd w:id="119"/>
    </w:p>
    <w:p w14:paraId="7ADC0B2A" w14:textId="77777777" w:rsidR="00C406EC" w:rsidRPr="00304ADB" w:rsidRDefault="00304ADB" w:rsidP="00304ADB">
      <w:pPr>
        <w:pStyle w:val="00000Subsection"/>
      </w:pPr>
      <w:r w:rsidRPr="00304ADB">
        <w:t xml:space="preserve">107.11 </w:t>
      </w:r>
      <w:r>
        <w:t xml:space="preserve"> </w:t>
      </w:r>
      <w:r w:rsidR="00CA6DD3" w:rsidRPr="00B97E4C">
        <w:t>Risks Assumed by the Contractor</w:t>
      </w:r>
    </w:p>
    <w:p w14:paraId="66A55180" w14:textId="77777777" w:rsidR="00D246D7" w:rsidRDefault="00D246D7" w:rsidP="00D246D7">
      <w:pPr>
        <w:pStyle w:val="0000000Subpart"/>
      </w:pPr>
      <w:r>
        <w:t>107.11.0</w:t>
      </w:r>
      <w:r w:rsidRPr="00B97E4C">
        <w:t xml:space="preserve">1  </w:t>
      </w:r>
      <w:r>
        <w:t>Risks</w:t>
      </w:r>
    </w:p>
    <w:p w14:paraId="6F349674" w14:textId="77777777" w:rsidR="00C406EC" w:rsidRDefault="00C406EC" w:rsidP="00C406EC">
      <w:pPr>
        <w:pStyle w:val="HiddenTextSpec"/>
      </w:pPr>
      <w:r>
        <w:t>1**************************************************************************************************************************1</w:t>
      </w:r>
    </w:p>
    <w:p w14:paraId="4F7CE31D" w14:textId="77777777" w:rsidR="00D74F09" w:rsidRPr="000F54D9" w:rsidRDefault="00D74F09" w:rsidP="00D74F09">
      <w:pPr>
        <w:pStyle w:val="11paragraph"/>
        <w:rPr>
          <w:b/>
        </w:rPr>
      </w:pPr>
      <w:r w:rsidRPr="000F54D9">
        <w:rPr>
          <w:b/>
        </w:rPr>
        <w:t>1.</w:t>
      </w:r>
      <w:r w:rsidRPr="000F54D9">
        <w:rPr>
          <w:b/>
        </w:rPr>
        <w:tab/>
        <w:t xml:space="preserve">Damage Caused by the Contractor.  </w:t>
      </w:r>
    </w:p>
    <w:p w14:paraId="25089221" w14:textId="77777777" w:rsidR="00CD0F7F" w:rsidRDefault="00CD0F7F" w:rsidP="00C406EC">
      <w:pPr>
        <w:pStyle w:val="HiddenTextSpec"/>
      </w:pPr>
    </w:p>
    <w:p w14:paraId="0521BCDC" w14:textId="3F3D12D7" w:rsidR="00C406EC" w:rsidRDefault="00C406EC" w:rsidP="00C406EC">
      <w:pPr>
        <w:pStyle w:val="HiddenTextSpec"/>
      </w:pPr>
      <w:r>
        <w:t xml:space="preserve">For projects within the limits noted below, the designer shall include the following additional clause with the respective limits for that project.  If working within the vicinity of the Turnpike, Garden State parkway, or Atlantic City </w:t>
      </w:r>
      <w:r w:rsidR="008522A1">
        <w:t>Express</w:t>
      </w:r>
      <w:r>
        <w:t>way, note those also.</w:t>
      </w:r>
    </w:p>
    <w:p w14:paraId="7A56F7EB" w14:textId="77777777" w:rsidR="00C406EC" w:rsidRDefault="00C406EC" w:rsidP="00C406EC">
      <w:pPr>
        <w:pStyle w:val="HiddenTextSpec"/>
      </w:pPr>
      <w:r w:rsidRPr="00DB1319">
        <w:t>Rt 38 MP 0.5 to 9.5</w:t>
      </w:r>
    </w:p>
    <w:p w14:paraId="7571F4D1" w14:textId="77777777" w:rsidR="00C406EC" w:rsidRPr="00DB1319" w:rsidRDefault="00C406EC" w:rsidP="00C406EC">
      <w:pPr>
        <w:pStyle w:val="HiddenTextSpec"/>
      </w:pPr>
      <w:r>
        <w:t>RT 42 mp 6.3 to 13.3</w:t>
      </w:r>
    </w:p>
    <w:p w14:paraId="2FC9FF45" w14:textId="77777777" w:rsidR="00C406EC" w:rsidRPr="00DB1319" w:rsidRDefault="00C406EC" w:rsidP="00C406EC">
      <w:pPr>
        <w:pStyle w:val="HiddenTextSpec"/>
      </w:pPr>
      <w:r w:rsidRPr="00DB1319">
        <w:t>Rt 70 MP 0.0 to 5.4</w:t>
      </w:r>
    </w:p>
    <w:p w14:paraId="7352D1F4" w14:textId="77777777" w:rsidR="00C406EC" w:rsidRPr="00DB1319" w:rsidRDefault="00C406EC" w:rsidP="00C406EC">
      <w:pPr>
        <w:pStyle w:val="HiddenTextSpec"/>
      </w:pPr>
      <w:r w:rsidRPr="00DB1319">
        <w:t>I-80 MP 57.5 to 68.3</w:t>
      </w:r>
    </w:p>
    <w:p w14:paraId="4B4D8051" w14:textId="77777777" w:rsidR="00C406EC" w:rsidRPr="00DB1319" w:rsidRDefault="00C406EC" w:rsidP="00C406EC">
      <w:pPr>
        <w:pStyle w:val="HiddenTextSpec"/>
      </w:pPr>
      <w:r w:rsidRPr="00DB1319">
        <w:t>I-295 MP 40.6 to 67.79</w:t>
      </w:r>
    </w:p>
    <w:p w14:paraId="774074DF" w14:textId="77777777" w:rsidR="00C406EC" w:rsidRPr="00DB1319" w:rsidRDefault="00C406EC" w:rsidP="00C406EC">
      <w:pPr>
        <w:pStyle w:val="HiddenTextSpec"/>
      </w:pPr>
      <w:r w:rsidRPr="00DB1319">
        <w:t>I-95 MP 0.58 to 8.77</w:t>
      </w:r>
    </w:p>
    <w:p w14:paraId="7ED079DB" w14:textId="77777777" w:rsidR="00C406EC" w:rsidRPr="00DB1319" w:rsidRDefault="00C406EC" w:rsidP="00C406EC">
      <w:pPr>
        <w:pStyle w:val="HiddenTextSpec"/>
      </w:pPr>
      <w:r w:rsidRPr="00DB1319">
        <w:t>I-195 MP 0.00 to 6.25</w:t>
      </w:r>
    </w:p>
    <w:p w14:paraId="1EDFC7AA" w14:textId="77777777" w:rsidR="00C406EC" w:rsidRDefault="00C406EC" w:rsidP="00C406EC">
      <w:pPr>
        <w:pStyle w:val="HiddenTextSpec"/>
      </w:pPr>
    </w:p>
    <w:p w14:paraId="09FB770A" w14:textId="77777777" w:rsidR="003775AF" w:rsidRPr="001E073B" w:rsidDel="008761DB" w:rsidRDefault="003775AF" w:rsidP="003775AF">
      <w:pPr>
        <w:pStyle w:val="Instruction"/>
      </w:pPr>
      <w:r w:rsidRPr="001E073B">
        <w:t>The following is added:</w:t>
      </w:r>
    </w:p>
    <w:p w14:paraId="0F12698B" w14:textId="579BDF01" w:rsidR="00FD5ADA" w:rsidRPr="00907502" w:rsidRDefault="00FD5ADA" w:rsidP="00FD5ADA">
      <w:pPr>
        <w:pStyle w:val="12paragraph"/>
      </w:pPr>
      <w:r w:rsidRPr="001E073B">
        <w:t xml:space="preserve">For any damages by the Contractor to the fiber optic network </w:t>
      </w:r>
      <w:r w:rsidR="001E073B" w:rsidRPr="001E073B">
        <w:t>within project limits,</w:t>
      </w:r>
      <w:r w:rsidRPr="001E073B">
        <w:t xml:space="preserve"> also notify the G4S Technology LLC </w:t>
      </w:r>
      <w:r w:rsidR="00280B13" w:rsidRPr="001E073B">
        <w:t>at 877-637-2344 within 2</w:t>
      </w:r>
      <w:r w:rsidRPr="001E073B">
        <w:t xml:space="preserve"> hours.  Only G4S Technology LLC will be allowed to complete repairs on that respective section of the fiber optic network.  Directly pay G4S Technology LLC within 30 days from the receipt of G4S Technology LLC’s invoice for such repairs, and provide the RE with a copy of the transmittal letter.  If the Contractor does not make payment within 30 days, the Department may recover the costs incurr</w:t>
      </w:r>
      <w:r w:rsidR="00C22802" w:rsidRPr="001E073B">
        <w:t>ed for repairs as specified in 107.16</w:t>
      </w:r>
      <w:r w:rsidRPr="001E073B">
        <w:t>.</w:t>
      </w:r>
    </w:p>
    <w:p w14:paraId="5067A1BB" w14:textId="77777777" w:rsidR="00C406EC" w:rsidRDefault="00C406EC" w:rsidP="00C406EC">
      <w:pPr>
        <w:pStyle w:val="HiddenTextSpec"/>
      </w:pPr>
      <w:r>
        <w:t>1**************************************************************************************************************************1</w:t>
      </w:r>
    </w:p>
    <w:p w14:paraId="32B47187" w14:textId="77777777" w:rsidR="00F621D9" w:rsidRPr="00B97E4C" w:rsidRDefault="00F621D9" w:rsidP="00F621D9">
      <w:pPr>
        <w:pStyle w:val="0000000Subpart"/>
      </w:pPr>
      <w:r>
        <w:lastRenderedPageBreak/>
        <w:t>107.11.02</w:t>
      </w:r>
      <w:r w:rsidRPr="00B97E4C">
        <w:t xml:space="preserve">  </w:t>
      </w:r>
      <w:r>
        <w:t>General Insurance</w:t>
      </w:r>
    </w:p>
    <w:p w14:paraId="4F7425C7" w14:textId="77777777" w:rsidR="00F621D9" w:rsidRPr="000F54D9" w:rsidRDefault="00F621D9" w:rsidP="00F621D9">
      <w:pPr>
        <w:pStyle w:val="A1paragraph0"/>
        <w:rPr>
          <w:b/>
        </w:rPr>
      </w:pPr>
      <w:r w:rsidRPr="000F54D9">
        <w:rPr>
          <w:b/>
        </w:rPr>
        <w:t>B.</w:t>
      </w:r>
      <w:r w:rsidRPr="000F54D9">
        <w:rPr>
          <w:b/>
        </w:rPr>
        <w:tab/>
        <w:t>Types</w:t>
      </w:r>
    </w:p>
    <w:p w14:paraId="35DA260D" w14:textId="77777777" w:rsidR="002124C5" w:rsidRDefault="002124C5" w:rsidP="002124C5">
      <w:pPr>
        <w:pStyle w:val="HiddenTextSpec"/>
      </w:pPr>
      <w:r>
        <w:t>1**************************************************************************************************************************1</w:t>
      </w:r>
    </w:p>
    <w:p w14:paraId="0CF283A3" w14:textId="77777777" w:rsidR="002124C5" w:rsidRDefault="002124C5" w:rsidP="002124C5">
      <w:pPr>
        <w:pStyle w:val="HiddenTextSpec"/>
        <w:tabs>
          <w:tab w:val="left" w:pos="1440"/>
          <w:tab w:val="left" w:pos="2880"/>
        </w:tabs>
      </w:pPr>
      <w:r>
        <w:t>2</w:t>
      </w:r>
      <w:r w:rsidRPr="00B15231">
        <w:t>***********</w:t>
      </w:r>
      <w:r>
        <w:t>*********</w:t>
      </w:r>
      <w:r w:rsidRPr="00B15231">
        <w:t>*****</w:t>
      </w:r>
      <w:r>
        <w:t>***********************************</w:t>
      </w:r>
      <w:r w:rsidRPr="00B15231">
        <w:t>**************************</w:t>
      </w:r>
      <w:r>
        <w:t>2</w:t>
      </w:r>
    </w:p>
    <w:p w14:paraId="4EB0BF8F" w14:textId="77777777" w:rsidR="00D74F09" w:rsidRPr="000F54D9" w:rsidRDefault="00D74F09" w:rsidP="00D74F09">
      <w:pPr>
        <w:pStyle w:val="11paragraph"/>
        <w:rPr>
          <w:b/>
        </w:rPr>
      </w:pPr>
      <w:r w:rsidRPr="000F54D9">
        <w:rPr>
          <w:b/>
        </w:rPr>
        <w:t>1.</w:t>
      </w:r>
      <w:r w:rsidRPr="000F54D9">
        <w:rPr>
          <w:b/>
        </w:rPr>
        <w:tab/>
        <w:t>Comprehensive General Liability Insurance.</w:t>
      </w:r>
    </w:p>
    <w:p w14:paraId="6DB1A564" w14:textId="77777777" w:rsidR="00F53B99" w:rsidRPr="006056F9" w:rsidRDefault="00F53B99" w:rsidP="00F53B99">
      <w:pPr>
        <w:pStyle w:val="HiddenTextSpec"/>
      </w:pPr>
    </w:p>
    <w:p w14:paraId="5322E25E" w14:textId="77777777" w:rsidR="00F621D9" w:rsidRPr="006056F9" w:rsidRDefault="00F621D9" w:rsidP="00F621D9">
      <w:pPr>
        <w:pStyle w:val="HiddenTextSpec"/>
      </w:pPr>
      <w:r w:rsidRPr="006056F9">
        <w:t>If JCP&amp;L related utility work is to be performed, add the following:</w:t>
      </w:r>
    </w:p>
    <w:p w14:paraId="7C52FF7F" w14:textId="77777777" w:rsidR="00F621D9" w:rsidRPr="006056F9" w:rsidRDefault="00F621D9" w:rsidP="00F621D9">
      <w:pPr>
        <w:pStyle w:val="HiddenTextSpec"/>
      </w:pPr>
    </w:p>
    <w:p w14:paraId="172092B1" w14:textId="77777777" w:rsidR="00F621D9" w:rsidRPr="006056F9" w:rsidRDefault="00F621D9" w:rsidP="00F621D9">
      <w:pPr>
        <w:pStyle w:val="Instruction"/>
      </w:pPr>
      <w:r w:rsidRPr="006056F9">
        <w:t>the following is added:</w:t>
      </w:r>
    </w:p>
    <w:p w14:paraId="57A844F9" w14:textId="60C0ACF4" w:rsidR="00F621D9" w:rsidRDefault="00F621D9" w:rsidP="00F621D9">
      <w:pPr>
        <w:pStyle w:val="12paragraph"/>
      </w:pPr>
      <w:r>
        <w:t>Ensure the policy names JCP&amp;L, its officers, employees</w:t>
      </w:r>
      <w:r w:rsidR="00061E50">
        <w:t>,</w:t>
      </w:r>
      <w:r>
        <w:t xml:space="preserve"> and agents as additional insured.</w:t>
      </w:r>
    </w:p>
    <w:p w14:paraId="6D6AF8E5" w14:textId="77777777" w:rsidR="002124C5" w:rsidRDefault="002124C5" w:rsidP="002124C5">
      <w:pPr>
        <w:pStyle w:val="HiddenTextSpec"/>
        <w:tabs>
          <w:tab w:val="left" w:pos="1440"/>
          <w:tab w:val="left" w:pos="2880"/>
        </w:tabs>
      </w:pPr>
      <w:r>
        <w:t>2</w:t>
      </w:r>
      <w:r w:rsidRPr="00B15231">
        <w:t>***********</w:t>
      </w:r>
      <w:r>
        <w:t>*********</w:t>
      </w:r>
      <w:r w:rsidRPr="00B15231">
        <w:t>*****</w:t>
      </w:r>
      <w:r>
        <w:t>***********************************</w:t>
      </w:r>
      <w:r w:rsidRPr="00B15231">
        <w:t>**************************</w:t>
      </w:r>
      <w:r>
        <w:t>2</w:t>
      </w:r>
    </w:p>
    <w:p w14:paraId="3BDB4D5F" w14:textId="77777777" w:rsidR="002124C5" w:rsidRPr="00B15231" w:rsidRDefault="002124C5" w:rsidP="002124C5">
      <w:pPr>
        <w:pStyle w:val="HiddenTextSpec"/>
        <w:tabs>
          <w:tab w:val="left" w:pos="1440"/>
          <w:tab w:val="left" w:pos="2880"/>
        </w:tabs>
      </w:pPr>
    </w:p>
    <w:p w14:paraId="673409CE" w14:textId="77777777" w:rsidR="002124C5" w:rsidRDefault="002124C5" w:rsidP="002124C5">
      <w:pPr>
        <w:pStyle w:val="HiddenTextSpec"/>
        <w:tabs>
          <w:tab w:val="left" w:pos="1440"/>
          <w:tab w:val="left" w:pos="2880"/>
        </w:tabs>
      </w:pPr>
      <w:r>
        <w:t>2</w:t>
      </w:r>
      <w:r w:rsidRPr="00B15231">
        <w:t>***********</w:t>
      </w:r>
      <w:r>
        <w:t>*********</w:t>
      </w:r>
      <w:r w:rsidRPr="00B15231">
        <w:t>*****</w:t>
      </w:r>
      <w:r>
        <w:t>***********************************</w:t>
      </w:r>
      <w:r w:rsidRPr="00B15231">
        <w:t>**************************</w:t>
      </w:r>
      <w:r>
        <w:t>2</w:t>
      </w:r>
    </w:p>
    <w:p w14:paraId="52690AF0" w14:textId="77777777" w:rsidR="00F53B99" w:rsidRDefault="00F53B99" w:rsidP="00F53B99">
      <w:pPr>
        <w:pStyle w:val="11paragraph"/>
        <w:rPr>
          <w:b/>
        </w:rPr>
      </w:pPr>
      <w:r w:rsidRPr="000F54D9">
        <w:rPr>
          <w:b/>
        </w:rPr>
        <w:t>2.</w:t>
      </w:r>
      <w:r w:rsidRPr="000F54D9">
        <w:rPr>
          <w:b/>
        </w:rPr>
        <w:tab/>
        <w:t>Comprehensive Automobile Liability Insurance</w:t>
      </w:r>
      <w:r>
        <w:rPr>
          <w:b/>
        </w:rPr>
        <w:t>.</w:t>
      </w:r>
    </w:p>
    <w:p w14:paraId="22D570A2" w14:textId="77777777" w:rsidR="00F53B99" w:rsidRPr="006056F9" w:rsidRDefault="00F53B99" w:rsidP="00F53B99">
      <w:pPr>
        <w:pStyle w:val="HiddenTextSpec"/>
      </w:pPr>
    </w:p>
    <w:p w14:paraId="714EA95A" w14:textId="77777777" w:rsidR="00F621D9" w:rsidRPr="006056F9" w:rsidRDefault="00F621D9" w:rsidP="00F621D9">
      <w:pPr>
        <w:pStyle w:val="HiddenTextSpec"/>
      </w:pPr>
      <w:r w:rsidRPr="006056F9">
        <w:t>If JCP&amp;L related utility work is to be performed, add the following:</w:t>
      </w:r>
    </w:p>
    <w:p w14:paraId="71C3CBDE" w14:textId="77777777" w:rsidR="00F621D9" w:rsidRPr="006056F9" w:rsidRDefault="00F621D9" w:rsidP="00F621D9">
      <w:pPr>
        <w:pStyle w:val="HiddenTextSpec"/>
      </w:pPr>
    </w:p>
    <w:p w14:paraId="7F70EC52" w14:textId="77777777" w:rsidR="00F621D9" w:rsidRPr="006056F9" w:rsidRDefault="00F621D9" w:rsidP="00F621D9">
      <w:pPr>
        <w:pStyle w:val="Instruction"/>
      </w:pPr>
      <w:r w:rsidRPr="006056F9">
        <w:t>the following is added:</w:t>
      </w:r>
    </w:p>
    <w:p w14:paraId="2A26FC8D" w14:textId="5773C4A7" w:rsidR="00F621D9" w:rsidRDefault="00F621D9" w:rsidP="00F621D9">
      <w:pPr>
        <w:pStyle w:val="12paragraph"/>
      </w:pPr>
      <w:r>
        <w:t>Ensure the policy names JCP&amp;L, its officers, employees</w:t>
      </w:r>
      <w:r w:rsidR="00061E50">
        <w:t>,</w:t>
      </w:r>
      <w:r>
        <w:t xml:space="preserve"> and agents as additional insured.</w:t>
      </w:r>
    </w:p>
    <w:p w14:paraId="34B38351" w14:textId="77777777" w:rsidR="002124C5" w:rsidRDefault="002124C5" w:rsidP="002124C5">
      <w:pPr>
        <w:pStyle w:val="HiddenTextSpec"/>
        <w:tabs>
          <w:tab w:val="left" w:pos="1440"/>
          <w:tab w:val="left" w:pos="2880"/>
        </w:tabs>
      </w:pPr>
      <w:r>
        <w:t>2</w:t>
      </w:r>
      <w:r w:rsidRPr="00B15231">
        <w:t>***********</w:t>
      </w:r>
      <w:r>
        <w:t>*********</w:t>
      </w:r>
      <w:r w:rsidRPr="00B15231">
        <w:t>*****</w:t>
      </w:r>
      <w:r>
        <w:t>***********************************</w:t>
      </w:r>
      <w:r w:rsidRPr="00B15231">
        <w:t>**************************</w:t>
      </w:r>
      <w:r>
        <w:t>2</w:t>
      </w:r>
    </w:p>
    <w:p w14:paraId="65C188F3" w14:textId="77777777" w:rsidR="002124C5" w:rsidRPr="00B15231" w:rsidRDefault="002124C5" w:rsidP="002124C5">
      <w:pPr>
        <w:pStyle w:val="HiddenTextSpec"/>
        <w:tabs>
          <w:tab w:val="left" w:pos="1440"/>
          <w:tab w:val="left" w:pos="2880"/>
        </w:tabs>
      </w:pPr>
    </w:p>
    <w:p w14:paraId="4CAFB9E7" w14:textId="77777777" w:rsidR="002124C5" w:rsidRPr="00B15231" w:rsidRDefault="002124C5" w:rsidP="002124C5">
      <w:pPr>
        <w:pStyle w:val="HiddenTextSpec"/>
        <w:tabs>
          <w:tab w:val="left" w:pos="1440"/>
          <w:tab w:val="left" w:pos="2880"/>
        </w:tabs>
      </w:pPr>
      <w:r>
        <w:t>2</w:t>
      </w:r>
      <w:r w:rsidRPr="00B15231">
        <w:t>***********</w:t>
      </w:r>
      <w:r>
        <w:t>*********</w:t>
      </w:r>
      <w:r w:rsidRPr="00B15231">
        <w:t>*****</w:t>
      </w:r>
      <w:r>
        <w:t>***********************************</w:t>
      </w:r>
      <w:r w:rsidRPr="00B15231">
        <w:t>**************************</w:t>
      </w:r>
      <w:r>
        <w:t>2</w:t>
      </w:r>
    </w:p>
    <w:p w14:paraId="0C7BB4C7" w14:textId="162A7431" w:rsidR="00F53B99" w:rsidRPr="000F54D9" w:rsidRDefault="009C0368" w:rsidP="00F53B99">
      <w:pPr>
        <w:pStyle w:val="11paragraph"/>
        <w:rPr>
          <w:b/>
        </w:rPr>
      </w:pPr>
      <w:r>
        <w:rPr>
          <w:b/>
        </w:rPr>
        <w:t>5.</w:t>
      </w:r>
      <w:r>
        <w:rPr>
          <w:b/>
        </w:rPr>
        <w:tab/>
        <w:t>Excess Liability Insurance.</w:t>
      </w:r>
    </w:p>
    <w:p w14:paraId="00D2F251" w14:textId="77777777" w:rsidR="00F53B99" w:rsidRPr="006056F9" w:rsidRDefault="00F53B99" w:rsidP="00F53B99">
      <w:pPr>
        <w:pStyle w:val="HiddenTextSpec"/>
      </w:pPr>
    </w:p>
    <w:p w14:paraId="37A6AD7F" w14:textId="77777777" w:rsidR="00F621D9" w:rsidRPr="006056F9" w:rsidRDefault="00F621D9" w:rsidP="00F621D9">
      <w:pPr>
        <w:pStyle w:val="HiddenTextSpec"/>
      </w:pPr>
      <w:r w:rsidRPr="006056F9">
        <w:t>If JCP&amp;L related utility work is to be performed, add the following:</w:t>
      </w:r>
    </w:p>
    <w:p w14:paraId="105AB117" w14:textId="77777777" w:rsidR="00F621D9" w:rsidRPr="006056F9" w:rsidRDefault="00F621D9" w:rsidP="00F621D9">
      <w:pPr>
        <w:pStyle w:val="HiddenTextSpec"/>
      </w:pPr>
    </w:p>
    <w:p w14:paraId="02487708" w14:textId="77777777" w:rsidR="00F621D9" w:rsidRPr="006056F9" w:rsidRDefault="00F621D9" w:rsidP="00F621D9">
      <w:pPr>
        <w:pStyle w:val="Instruction"/>
      </w:pPr>
      <w:r w:rsidRPr="006056F9">
        <w:t>the following is added:</w:t>
      </w:r>
    </w:p>
    <w:p w14:paraId="310B1FCF" w14:textId="4F21166A" w:rsidR="00F621D9" w:rsidRDefault="00F621D9" w:rsidP="00F621D9">
      <w:pPr>
        <w:pStyle w:val="12paragraph"/>
      </w:pPr>
      <w:r>
        <w:t>Ensure the policy names JCP&amp;L, its officers, employees</w:t>
      </w:r>
      <w:r w:rsidR="00061E50">
        <w:t>,</w:t>
      </w:r>
      <w:r>
        <w:t xml:space="preserve"> and agents as additional insured.</w:t>
      </w:r>
    </w:p>
    <w:p w14:paraId="12D020FF" w14:textId="77777777" w:rsidR="002124C5" w:rsidRPr="00B15231" w:rsidRDefault="002124C5" w:rsidP="002124C5">
      <w:pPr>
        <w:pStyle w:val="HiddenTextSpec"/>
        <w:tabs>
          <w:tab w:val="left" w:pos="1440"/>
          <w:tab w:val="left" w:pos="2880"/>
        </w:tabs>
      </w:pPr>
      <w:r>
        <w:t>2</w:t>
      </w:r>
      <w:r w:rsidRPr="00B15231">
        <w:t>***********</w:t>
      </w:r>
      <w:r>
        <w:t>*********</w:t>
      </w:r>
      <w:r w:rsidRPr="00B15231">
        <w:t>*****</w:t>
      </w:r>
      <w:r>
        <w:t>***********************************</w:t>
      </w:r>
      <w:r w:rsidRPr="00B15231">
        <w:t>**************************</w:t>
      </w:r>
      <w:r>
        <w:t>2</w:t>
      </w:r>
    </w:p>
    <w:p w14:paraId="558E841E" w14:textId="2347F719" w:rsidR="00F621D9" w:rsidRDefault="00F621D9" w:rsidP="00F621D9">
      <w:pPr>
        <w:pStyle w:val="HiddenTextSpec"/>
      </w:pPr>
      <w:r w:rsidRPr="006056F9">
        <w:t>1****************</w:t>
      </w:r>
      <w:r>
        <w:t>********************</w:t>
      </w:r>
      <w:r w:rsidRPr="006056F9">
        <w:t>**************************************************************************************1</w:t>
      </w:r>
    </w:p>
    <w:p w14:paraId="7B760DC1" w14:textId="77777777" w:rsidR="00084B5E" w:rsidRPr="00D45B3C" w:rsidRDefault="00084B5E" w:rsidP="00D75581">
      <w:pPr>
        <w:pStyle w:val="0000000Subpart"/>
      </w:pPr>
      <w:bookmarkStart w:id="127" w:name="_Toc146006083"/>
      <w:bookmarkStart w:id="128" w:name="_Toc159593456"/>
      <w:bookmarkStart w:id="129" w:name="_Toc171911025"/>
      <w:bookmarkStart w:id="130" w:name="_Toc175377549"/>
      <w:bookmarkStart w:id="131" w:name="_Toc175470446"/>
      <w:bookmarkStart w:id="132" w:name="_Toc501716755"/>
      <w:bookmarkStart w:id="133" w:name="_Toc9232304"/>
      <w:r w:rsidRPr="00D45B3C">
        <w:t>107.12.01  Satisfying the Notice Requirements</w:t>
      </w:r>
      <w:bookmarkEnd w:id="127"/>
      <w:bookmarkEnd w:id="128"/>
      <w:bookmarkEnd w:id="129"/>
      <w:bookmarkEnd w:id="130"/>
      <w:bookmarkEnd w:id="131"/>
      <w:bookmarkEnd w:id="132"/>
      <w:bookmarkEnd w:id="133"/>
    </w:p>
    <w:p w14:paraId="69CA0AAF" w14:textId="77777777" w:rsidR="00084B5E" w:rsidRPr="00D45B3C" w:rsidRDefault="00084B5E" w:rsidP="00084B5E">
      <w:pPr>
        <w:pStyle w:val="HiddenTextSpec"/>
      </w:pPr>
      <w:r w:rsidRPr="00D45B3C">
        <w:t>1**************************************************************************************************************************1</w:t>
      </w:r>
    </w:p>
    <w:p w14:paraId="0708D8B5" w14:textId="2BDE532E" w:rsidR="00084B5E" w:rsidRPr="00D45B3C" w:rsidRDefault="00084B5E" w:rsidP="00084B5E">
      <w:pPr>
        <w:pStyle w:val="HiddenTextSpec"/>
      </w:pPr>
      <w:r w:rsidRPr="00D45B3C">
        <w:t>dated Oct 30, 2019</w:t>
      </w:r>
    </w:p>
    <w:p w14:paraId="796E5844" w14:textId="77777777" w:rsidR="00084B5E" w:rsidRPr="00D45B3C" w:rsidRDefault="00084B5E" w:rsidP="00084B5E">
      <w:pPr>
        <w:pStyle w:val="HiddenTextSpec"/>
      </w:pPr>
    </w:p>
    <w:p w14:paraId="51DB9EA5" w14:textId="5E40A622" w:rsidR="00084B5E" w:rsidRPr="00D45B3C" w:rsidRDefault="00084B5E" w:rsidP="00084B5E">
      <w:pPr>
        <w:pStyle w:val="Instruction"/>
      </w:pPr>
      <w:r w:rsidRPr="00D45B3C">
        <w:t>The second sentence of the second paragraph is changed to:</w:t>
      </w:r>
    </w:p>
    <w:p w14:paraId="7AD33B1F" w14:textId="2D7487CD" w:rsidR="00084B5E" w:rsidRPr="00D45B3C" w:rsidRDefault="00084B5E" w:rsidP="00D75581">
      <w:pPr>
        <w:pStyle w:val="Paragraph"/>
      </w:pPr>
      <w:r w:rsidRPr="00D45B3C">
        <w:t>Upon request, provide the RE with 5 copies of all documentation submitted in support of the claim.</w:t>
      </w:r>
    </w:p>
    <w:p w14:paraId="5A73A72E" w14:textId="77777777" w:rsidR="00084B5E" w:rsidRPr="00020C7B" w:rsidRDefault="00084B5E" w:rsidP="00084B5E">
      <w:pPr>
        <w:pStyle w:val="HiddenTextSpec"/>
      </w:pPr>
      <w:r w:rsidRPr="00D45B3C">
        <w:t>1**************************************************************************************************************************1</w:t>
      </w:r>
    </w:p>
    <w:p w14:paraId="65584F63" w14:textId="77777777" w:rsidR="00CB7088" w:rsidRPr="00B97E4C" w:rsidRDefault="00CB7088" w:rsidP="00CB7088">
      <w:pPr>
        <w:pStyle w:val="000Section"/>
      </w:pPr>
      <w:r w:rsidRPr="00B97E4C">
        <w:t>Section 108 – Prosecution and Completion</w:t>
      </w:r>
      <w:bookmarkEnd w:id="120"/>
      <w:bookmarkEnd w:id="121"/>
      <w:bookmarkEnd w:id="122"/>
      <w:bookmarkEnd w:id="123"/>
      <w:bookmarkEnd w:id="124"/>
      <w:bookmarkEnd w:id="125"/>
    </w:p>
    <w:p w14:paraId="07EA85F3" w14:textId="77777777" w:rsidR="00061D9E" w:rsidRDefault="00061D9E" w:rsidP="00061D9E">
      <w:pPr>
        <w:pStyle w:val="00000Subsection"/>
      </w:pPr>
      <w:bookmarkStart w:id="134" w:name="_Toc159593463"/>
      <w:bookmarkStart w:id="135" w:name="_Toc171911032"/>
      <w:bookmarkStart w:id="136" w:name="_Toc175377556"/>
      <w:bookmarkStart w:id="137" w:name="_Toc175470453"/>
      <w:bookmarkStart w:id="138" w:name="_Toc176676009"/>
      <w:r w:rsidRPr="00B97E4C">
        <w:t>108.01  Subcontracting</w:t>
      </w:r>
      <w:bookmarkEnd w:id="134"/>
      <w:bookmarkEnd w:id="135"/>
      <w:bookmarkEnd w:id="136"/>
      <w:bookmarkEnd w:id="137"/>
      <w:bookmarkEnd w:id="138"/>
    </w:p>
    <w:p w14:paraId="4B216DDB" w14:textId="77777777" w:rsidR="005A29E4" w:rsidRDefault="005A29E4" w:rsidP="005A29E4">
      <w:pPr>
        <w:pStyle w:val="HiddenTextSpec"/>
      </w:pPr>
      <w:r>
        <w:t>1**************************************************************************************************************************1</w:t>
      </w:r>
    </w:p>
    <w:p w14:paraId="5C803556" w14:textId="77777777" w:rsidR="005A29E4" w:rsidRDefault="00FB12B5" w:rsidP="00730234">
      <w:pPr>
        <w:pStyle w:val="HiddenTextSpec"/>
      </w:pPr>
      <w:r>
        <w:t>include</w:t>
      </w:r>
      <w:r w:rsidR="005A29E4">
        <w:t xml:space="preserve"> details</w:t>
      </w:r>
      <w:r w:rsidR="00C755A6">
        <w:t>, in the appropriate sections,</w:t>
      </w:r>
      <w:r w:rsidR="005A29E4">
        <w:t xml:space="preserve"> regarding: </w:t>
      </w:r>
      <w:r w:rsidR="005A29E4" w:rsidRPr="00730234">
        <w:t>SPECIALIZED KNOWLEDGE,</w:t>
      </w:r>
      <w:r w:rsidR="005A29E4">
        <w:t xml:space="preserve"> experience, </w:t>
      </w:r>
      <w:r w:rsidR="005A29E4" w:rsidRPr="00730234">
        <w:t xml:space="preserve">CRAFTSMANSHIP, </w:t>
      </w:r>
      <w:r w:rsidR="005A29E4">
        <w:t>and/</w:t>
      </w:r>
      <w:r w:rsidR="005A29E4" w:rsidRPr="00730234">
        <w:t>OR EQUIPMENT</w:t>
      </w:r>
      <w:r w:rsidR="00C755A6">
        <w:t xml:space="preserve"> required. </w:t>
      </w:r>
      <w:r w:rsidR="005A29E4">
        <w:t xml:space="preserve">the </w:t>
      </w:r>
      <w:r w:rsidR="005A29E4" w:rsidRPr="00730234">
        <w:t xml:space="preserve">subcontractor </w:t>
      </w:r>
      <w:r w:rsidR="005A29E4">
        <w:t>must</w:t>
      </w:r>
      <w:r w:rsidR="005A29E4" w:rsidRPr="00730234">
        <w:t xml:space="preserve"> </w:t>
      </w:r>
      <w:r w:rsidR="00C755A6">
        <w:t xml:space="preserve">be qualified to </w:t>
      </w:r>
      <w:r w:rsidR="005A29E4">
        <w:t xml:space="preserve">perform certain SPECIALTY items </w:t>
      </w:r>
      <w:r w:rsidR="005A29E4" w:rsidRPr="00730234">
        <w:t>(</w:t>
      </w:r>
      <w:r w:rsidR="00C755A6">
        <w:t xml:space="preserve">such as: </w:t>
      </w:r>
      <w:r w:rsidR="005A29E4" w:rsidRPr="00730234">
        <w:t>segmental brid</w:t>
      </w:r>
      <w:r w:rsidR="00C755A6">
        <w:t>ge, drilled shafts, blasting, ETC</w:t>
      </w:r>
      <w:r w:rsidR="005A29E4" w:rsidRPr="00730234">
        <w:t>.)</w:t>
      </w:r>
      <w:r w:rsidR="005A29E4">
        <w:t>.</w:t>
      </w:r>
    </w:p>
    <w:p w14:paraId="3D8B08B9" w14:textId="77777777" w:rsidR="005A29E4" w:rsidRDefault="005A29E4" w:rsidP="005A29E4">
      <w:pPr>
        <w:pStyle w:val="HiddenTextSpec"/>
      </w:pPr>
      <w:r>
        <w:t>1**************************************************************************************************************************1</w:t>
      </w:r>
    </w:p>
    <w:p w14:paraId="6B4548D5" w14:textId="6A11A921" w:rsidR="00061D9E" w:rsidRPr="00B97E4C" w:rsidRDefault="00061D9E" w:rsidP="00061D9E">
      <w:pPr>
        <w:pStyle w:val="11paragraph"/>
      </w:pPr>
      <w:r w:rsidRPr="00B97E4C">
        <w:rPr>
          <w:b/>
        </w:rPr>
        <w:t>1.</w:t>
      </w:r>
      <w:r w:rsidRPr="00B97E4C">
        <w:rPr>
          <w:b/>
        </w:rPr>
        <w:tab/>
        <w:t>Values and Quantities.</w:t>
      </w:r>
    </w:p>
    <w:p w14:paraId="5C0816CD" w14:textId="77777777" w:rsidR="0097486E" w:rsidRDefault="0097486E" w:rsidP="0097486E">
      <w:pPr>
        <w:pStyle w:val="HiddenTextSpec"/>
      </w:pPr>
      <w:r>
        <w:lastRenderedPageBreak/>
        <w:t>1**************************************************************************************************************************1</w:t>
      </w:r>
    </w:p>
    <w:p w14:paraId="3D5FA764" w14:textId="201DBDF0" w:rsidR="00ED09A1" w:rsidRDefault="00ED09A1" w:rsidP="00ED09A1">
      <w:pPr>
        <w:pStyle w:val="Instruction"/>
      </w:pPr>
      <w:r>
        <w:t xml:space="preserve">THE FOLLOWING IS ADDED to </w:t>
      </w:r>
      <w:r w:rsidR="00061E50">
        <w:t xml:space="preserve">the </w:t>
      </w:r>
      <w:r>
        <w:t>first PARAGRAPH</w:t>
      </w:r>
      <w:r w:rsidR="00A570FD">
        <w:t>:</w:t>
      </w:r>
    </w:p>
    <w:p w14:paraId="19A576E8" w14:textId="77777777" w:rsidR="00061D9E" w:rsidRPr="00B97E4C" w:rsidRDefault="005C0AAB" w:rsidP="00A570FD">
      <w:pPr>
        <w:pStyle w:val="List1indent"/>
      </w:pPr>
      <w:r>
        <w:t>a</w:t>
      </w:r>
      <w:r w:rsidR="00061D9E" w:rsidRPr="00B97E4C">
        <w:t>.</w:t>
      </w:r>
      <w:r w:rsidR="00061D9E" w:rsidRPr="00B97E4C">
        <w:tab/>
      </w:r>
    </w:p>
    <w:p w14:paraId="7BCF5202" w14:textId="77777777" w:rsidR="00FF2E31" w:rsidRDefault="00730558">
      <w:pPr>
        <w:pStyle w:val="HiddenTextSpec"/>
      </w:pPr>
      <w:r>
        <w:t>list “SPECIALTY</w:t>
      </w:r>
      <w:r w:rsidR="00FF2E31">
        <w:t xml:space="preserve"> ITEMS</w:t>
      </w:r>
      <w:r>
        <w:t>"</w:t>
      </w:r>
    </w:p>
    <w:p w14:paraId="5B8A0B9D" w14:textId="71D46A6D" w:rsidR="00FF2E31" w:rsidRDefault="00FF2E31">
      <w:pPr>
        <w:pStyle w:val="HiddenTextSpec"/>
      </w:pPr>
      <w:r>
        <w:t>items MAY BE CONSIDERED “</w:t>
      </w:r>
      <w:r w:rsidR="00C43C89">
        <w:t>SPECIALTY</w:t>
      </w:r>
      <w:r>
        <w:t xml:space="preserve"> ITEMS” DUE TO </w:t>
      </w:r>
      <w:r w:rsidR="00C43C89">
        <w:t>SPECIALIZED</w:t>
      </w:r>
      <w:r>
        <w:t xml:space="preserve"> KNOWLEDGE</w:t>
      </w:r>
      <w:r w:rsidR="00730558">
        <w:t xml:space="preserve">, </w:t>
      </w:r>
      <w:r>
        <w:t xml:space="preserve">CRAFTSMANSHIP, OR EQUIPMENT REQUIRED TO perform THE WORK. </w:t>
      </w:r>
      <w:r w:rsidR="00730558">
        <w:t xml:space="preserve">obtain APPROVAL of appropriate </w:t>
      </w:r>
      <w:r>
        <w:t>sme.</w:t>
      </w:r>
    </w:p>
    <w:p w14:paraId="7D03C78A" w14:textId="77777777" w:rsidR="00904C7E" w:rsidRDefault="00904C7E">
      <w:pPr>
        <w:pStyle w:val="HiddenTextSpec"/>
      </w:pPr>
    </w:p>
    <w:p w14:paraId="5E37CE40" w14:textId="77777777" w:rsidR="00B605C6" w:rsidRPr="00B15231" w:rsidRDefault="00B605C6" w:rsidP="00B605C6">
      <w:pPr>
        <w:pStyle w:val="HiddenTextSpec"/>
        <w:tabs>
          <w:tab w:val="left" w:pos="1440"/>
          <w:tab w:val="left" w:pos="2880"/>
        </w:tabs>
      </w:pPr>
      <w:r>
        <w:t>2</w:t>
      </w:r>
      <w:r w:rsidRPr="00B15231">
        <w:t>***********</w:t>
      </w:r>
      <w:r>
        <w:t>*********</w:t>
      </w:r>
      <w:r w:rsidRPr="00B15231">
        <w:t>*****</w:t>
      </w:r>
      <w:r>
        <w:t>***********************************</w:t>
      </w:r>
      <w:r w:rsidRPr="00B15231">
        <w:t>**************************</w:t>
      </w:r>
      <w:r>
        <w:t>2</w:t>
      </w:r>
    </w:p>
    <w:p w14:paraId="1DF04FA2" w14:textId="77777777" w:rsidR="00FF2E31" w:rsidRDefault="00FF2E31">
      <w:pPr>
        <w:pStyle w:val="HiddenTextSpec"/>
      </w:pPr>
      <w:r>
        <w:t>select one of the following.</w:t>
      </w:r>
    </w:p>
    <w:p w14:paraId="272BC049" w14:textId="34208DD9" w:rsidR="00FF2E31" w:rsidRDefault="00FF2E31" w:rsidP="00904C7E">
      <w:pPr>
        <w:pStyle w:val="List1indent"/>
      </w:pPr>
      <w:r>
        <w:t>There are no Specialty Items in this Project.</w:t>
      </w:r>
    </w:p>
    <w:p w14:paraId="4EA5D3FF" w14:textId="77777777" w:rsidR="00904C7E" w:rsidRDefault="00904C7E">
      <w:pPr>
        <w:pStyle w:val="HiddenTextSpec"/>
      </w:pPr>
    </w:p>
    <w:p w14:paraId="547C8078" w14:textId="722D4B12" w:rsidR="00FF2E31" w:rsidRDefault="00FF2E31">
      <w:pPr>
        <w:pStyle w:val="HiddenTextSpec"/>
      </w:pPr>
      <w:r>
        <w:t>*****</w:t>
      </w:r>
      <w:r w:rsidRPr="00E71484">
        <w:rPr>
          <w:b/>
        </w:rPr>
        <w:t>OR</w:t>
      </w:r>
      <w:r>
        <w:t>*****</w:t>
      </w:r>
    </w:p>
    <w:p w14:paraId="185CA7F4" w14:textId="77777777" w:rsidR="00904C7E" w:rsidRDefault="00904C7E">
      <w:pPr>
        <w:pStyle w:val="HiddenTextSpec"/>
      </w:pPr>
    </w:p>
    <w:p w14:paraId="47594E2A" w14:textId="77777777" w:rsidR="00FF2E31" w:rsidRDefault="00FF2E31" w:rsidP="00904C7E">
      <w:pPr>
        <w:pStyle w:val="List1indent"/>
      </w:pPr>
      <w:r>
        <w:t>Specialty Items are as listed below:</w:t>
      </w:r>
    </w:p>
    <w:p w14:paraId="4818818A" w14:textId="77777777" w:rsidR="00FF2E31" w:rsidRDefault="00B605C6" w:rsidP="00B605C6">
      <w:pPr>
        <w:pStyle w:val="HiddenTextSpec"/>
        <w:tabs>
          <w:tab w:val="left" w:pos="2880"/>
        </w:tabs>
      </w:pPr>
      <w:r>
        <w:t>3</w:t>
      </w:r>
      <w:r w:rsidR="00FF2E31">
        <w:t>************************************************</w:t>
      </w:r>
      <w:r>
        <w:t>3</w:t>
      </w:r>
    </w:p>
    <w:p w14:paraId="6F2E74A1" w14:textId="53158F2A" w:rsidR="00FF2E31" w:rsidRDefault="00612587">
      <w:pPr>
        <w:pStyle w:val="HiddenTextSpec"/>
      </w:pPr>
      <w:r w:rsidRPr="00952C19">
        <w:rPr>
          <w:b/>
        </w:rPr>
        <w:t xml:space="preserve">sme contact – </w:t>
      </w:r>
      <w:r w:rsidR="00952C19" w:rsidRPr="00952C19">
        <w:rPr>
          <w:b/>
        </w:rPr>
        <w:t>Project Manager</w:t>
      </w:r>
    </w:p>
    <w:p w14:paraId="643D3B19" w14:textId="77777777" w:rsidR="00FF2E31" w:rsidRDefault="00FF2E31" w:rsidP="00904C7E">
      <w:pPr>
        <w:pStyle w:val="List1indent"/>
      </w:pPr>
      <w:r>
        <w:t>Drilling and blasting.</w:t>
      </w:r>
    </w:p>
    <w:p w14:paraId="1C111C9B" w14:textId="77777777" w:rsidR="00B605C6" w:rsidRDefault="00B605C6" w:rsidP="00B605C6">
      <w:pPr>
        <w:pStyle w:val="HiddenTextSpec"/>
        <w:tabs>
          <w:tab w:val="left" w:pos="2880"/>
        </w:tabs>
      </w:pPr>
      <w:r>
        <w:t>3************************************************3</w:t>
      </w:r>
    </w:p>
    <w:p w14:paraId="578316B6" w14:textId="77777777" w:rsidR="00B605C6" w:rsidRDefault="00B605C6">
      <w:pPr>
        <w:pStyle w:val="HiddenTextSpec"/>
      </w:pPr>
    </w:p>
    <w:p w14:paraId="5B0B2AFE" w14:textId="77777777" w:rsidR="00B605C6" w:rsidRDefault="00B605C6" w:rsidP="00B605C6">
      <w:pPr>
        <w:pStyle w:val="HiddenTextSpec"/>
        <w:tabs>
          <w:tab w:val="left" w:pos="2880"/>
        </w:tabs>
      </w:pPr>
      <w:r>
        <w:t>3************************************************3</w:t>
      </w:r>
    </w:p>
    <w:p w14:paraId="567D3B2C" w14:textId="77777777" w:rsidR="00FF2E31" w:rsidRDefault="00FF2E31">
      <w:pPr>
        <w:pStyle w:val="HiddenTextSpec"/>
      </w:pPr>
      <w:r>
        <w:t>Select appropriate item(s).</w:t>
      </w:r>
    </w:p>
    <w:p w14:paraId="1D53EC37" w14:textId="77777777" w:rsidR="00FF2E31" w:rsidRDefault="00FF2E31">
      <w:pPr>
        <w:pStyle w:val="HiddenTextSpec"/>
      </w:pPr>
    </w:p>
    <w:p w14:paraId="3799BCAB" w14:textId="6BFA78F9" w:rsidR="00B37AED" w:rsidRDefault="00B37AED" w:rsidP="00B37AED">
      <w:pPr>
        <w:pStyle w:val="HiddenTextSpec"/>
        <w:rPr>
          <w:b/>
        </w:rPr>
      </w:pPr>
      <w:r w:rsidRPr="00812BD6">
        <w:rPr>
          <w:b/>
        </w:rPr>
        <w:t xml:space="preserve">sme contact – </w:t>
      </w:r>
      <w:r w:rsidR="00812BD6" w:rsidRPr="00812BD6">
        <w:rPr>
          <w:b/>
        </w:rPr>
        <w:t>Project Manager</w:t>
      </w:r>
    </w:p>
    <w:p w14:paraId="1FE7B8ED" w14:textId="77777777" w:rsidR="00FF2E31" w:rsidRDefault="00FF2E31" w:rsidP="00904C7E">
      <w:pPr>
        <w:pStyle w:val="List1indent"/>
      </w:pPr>
      <w:r>
        <w:t>Above ground highway lighting items.</w:t>
      </w:r>
    </w:p>
    <w:p w14:paraId="17AE168B" w14:textId="77777777" w:rsidR="00FF2E31" w:rsidRDefault="00FF2E31">
      <w:pPr>
        <w:pStyle w:val="HiddenTextSpec"/>
      </w:pPr>
      <w:r>
        <w:t>*****</w:t>
      </w:r>
      <w:r w:rsidR="00DD068F" w:rsidRPr="00E71484">
        <w:rPr>
          <w:b/>
        </w:rPr>
        <w:t>AND/</w:t>
      </w:r>
      <w:r w:rsidRPr="00E71484">
        <w:rPr>
          <w:b/>
        </w:rPr>
        <w:t>OR</w:t>
      </w:r>
      <w:r>
        <w:t>*****</w:t>
      </w:r>
    </w:p>
    <w:p w14:paraId="0CA3A00D" w14:textId="77777777" w:rsidR="00FF2E31" w:rsidRDefault="00FF2E31" w:rsidP="00904C7E">
      <w:pPr>
        <w:pStyle w:val="List1indent"/>
      </w:pPr>
      <w:r>
        <w:t>Above ground sign lighting items.</w:t>
      </w:r>
    </w:p>
    <w:p w14:paraId="7C3FC61F" w14:textId="77777777" w:rsidR="00FF2E31" w:rsidRDefault="00FF2E31">
      <w:pPr>
        <w:pStyle w:val="HiddenTextSpec"/>
      </w:pPr>
      <w:r>
        <w:t>*****</w:t>
      </w:r>
      <w:r w:rsidR="00DD068F" w:rsidRPr="00DD068F">
        <w:t xml:space="preserve"> </w:t>
      </w:r>
      <w:r w:rsidR="00DD068F" w:rsidRPr="00E71484">
        <w:rPr>
          <w:b/>
        </w:rPr>
        <w:t>AND/OR</w:t>
      </w:r>
      <w:r w:rsidR="00DD068F">
        <w:t xml:space="preserve"> </w:t>
      </w:r>
      <w:r>
        <w:t>*****</w:t>
      </w:r>
    </w:p>
    <w:p w14:paraId="35A08454" w14:textId="77777777" w:rsidR="00FF2E31" w:rsidRDefault="00FF2E31" w:rsidP="00904C7E">
      <w:pPr>
        <w:pStyle w:val="List1indent"/>
      </w:pPr>
      <w:r>
        <w:t>Above and below bridge deck lighting items.</w:t>
      </w:r>
    </w:p>
    <w:p w14:paraId="6A016819" w14:textId="77777777" w:rsidR="00FF2E31" w:rsidRDefault="00FF2E31">
      <w:pPr>
        <w:pStyle w:val="HiddenTextSpec"/>
      </w:pPr>
      <w:r>
        <w:t>*****</w:t>
      </w:r>
      <w:r w:rsidR="00DD068F" w:rsidRPr="00DD068F">
        <w:t xml:space="preserve"> </w:t>
      </w:r>
      <w:r w:rsidR="00DD068F" w:rsidRPr="00E71484">
        <w:rPr>
          <w:b/>
        </w:rPr>
        <w:t>AND/OR</w:t>
      </w:r>
      <w:r w:rsidR="00DD068F">
        <w:t xml:space="preserve"> </w:t>
      </w:r>
      <w:r>
        <w:t>*****</w:t>
      </w:r>
    </w:p>
    <w:p w14:paraId="53038243" w14:textId="77777777" w:rsidR="00FF2E31" w:rsidRDefault="00FF2E31" w:rsidP="00904C7E">
      <w:pPr>
        <w:pStyle w:val="List1indent"/>
      </w:pPr>
      <w:r>
        <w:t>Electrical wire items.</w:t>
      </w:r>
    </w:p>
    <w:p w14:paraId="48A935DB" w14:textId="77777777" w:rsidR="00B605C6" w:rsidRDefault="00B605C6" w:rsidP="00B605C6">
      <w:pPr>
        <w:pStyle w:val="HiddenTextSpec"/>
        <w:tabs>
          <w:tab w:val="left" w:pos="2880"/>
        </w:tabs>
      </w:pPr>
      <w:r>
        <w:t>3************************************************3</w:t>
      </w:r>
    </w:p>
    <w:p w14:paraId="1E83F385" w14:textId="77777777" w:rsidR="00B605C6" w:rsidRDefault="00B605C6" w:rsidP="00B605C6">
      <w:pPr>
        <w:pStyle w:val="HiddenTextSpec"/>
        <w:tabs>
          <w:tab w:val="left" w:pos="2880"/>
        </w:tabs>
      </w:pPr>
    </w:p>
    <w:p w14:paraId="4721EA71" w14:textId="77777777" w:rsidR="00B605C6" w:rsidRDefault="00B605C6" w:rsidP="00B605C6">
      <w:pPr>
        <w:pStyle w:val="HiddenTextSpec"/>
        <w:tabs>
          <w:tab w:val="left" w:pos="2880"/>
        </w:tabs>
      </w:pPr>
      <w:r>
        <w:t>3************************************************3</w:t>
      </w:r>
    </w:p>
    <w:p w14:paraId="7B2BC292" w14:textId="394E74B9" w:rsidR="00B74437" w:rsidRPr="00582485" w:rsidRDefault="00582485" w:rsidP="003D7E09">
      <w:pPr>
        <w:pStyle w:val="HiddenTextSpec"/>
        <w:rPr>
          <w:b/>
        </w:rPr>
      </w:pPr>
      <w:r w:rsidRPr="00812BD6">
        <w:rPr>
          <w:b/>
        </w:rPr>
        <w:t xml:space="preserve">sme contact – </w:t>
      </w:r>
      <w:r w:rsidR="00812BD6" w:rsidRPr="00812BD6">
        <w:rPr>
          <w:b/>
        </w:rPr>
        <w:t>Project Manager</w:t>
      </w:r>
      <w:r w:rsidR="00612FE2" w:rsidRPr="00812BD6">
        <w:rPr>
          <w:b/>
        </w:rPr>
        <w:t>)</w:t>
      </w:r>
    </w:p>
    <w:p w14:paraId="58D44CDB" w14:textId="77777777" w:rsidR="00B74437" w:rsidRPr="003D7E09" w:rsidRDefault="00B74437" w:rsidP="003D7E09">
      <w:pPr>
        <w:pStyle w:val="HiddenTextSpec"/>
      </w:pPr>
    </w:p>
    <w:p w14:paraId="63954419" w14:textId="77777777" w:rsidR="00B74437" w:rsidRDefault="00B74437" w:rsidP="00904C7E">
      <w:pPr>
        <w:pStyle w:val="List1indent"/>
      </w:pPr>
      <w:r>
        <w:t>ITS items, except for foundations, standards, and junction boxes.</w:t>
      </w:r>
    </w:p>
    <w:p w14:paraId="70626B6A" w14:textId="77777777" w:rsidR="00B605C6" w:rsidRDefault="00B605C6" w:rsidP="00B605C6">
      <w:pPr>
        <w:pStyle w:val="HiddenTextSpec"/>
        <w:tabs>
          <w:tab w:val="left" w:pos="2880"/>
        </w:tabs>
      </w:pPr>
      <w:r>
        <w:t>3************************************************3</w:t>
      </w:r>
    </w:p>
    <w:p w14:paraId="0ABFB6C6" w14:textId="77777777" w:rsidR="00B74437" w:rsidRDefault="00B74437">
      <w:pPr>
        <w:pStyle w:val="HiddenTextSpec"/>
      </w:pPr>
    </w:p>
    <w:p w14:paraId="77D387BE" w14:textId="77777777" w:rsidR="00B605C6" w:rsidRDefault="00B605C6" w:rsidP="00B605C6">
      <w:pPr>
        <w:pStyle w:val="HiddenTextSpec"/>
        <w:tabs>
          <w:tab w:val="left" w:pos="2880"/>
        </w:tabs>
      </w:pPr>
      <w:r>
        <w:t>3************************************************3</w:t>
      </w:r>
    </w:p>
    <w:p w14:paraId="090B7E9C" w14:textId="77777777" w:rsidR="00FF2E31" w:rsidRDefault="00FF2E31">
      <w:pPr>
        <w:pStyle w:val="HiddenTextSpec"/>
      </w:pPr>
      <w:r>
        <w:t>list additional “specialty items”</w:t>
      </w:r>
    </w:p>
    <w:p w14:paraId="1904E072" w14:textId="77777777" w:rsidR="00FF2E31" w:rsidRDefault="00FF2E31">
      <w:pPr>
        <w:pStyle w:val="HiddenTextSpec"/>
      </w:pPr>
      <w:r>
        <w:t>as approved by the sme</w:t>
      </w:r>
    </w:p>
    <w:p w14:paraId="6B232A9C" w14:textId="77777777" w:rsidR="00B605C6" w:rsidRDefault="00B605C6" w:rsidP="00B605C6">
      <w:pPr>
        <w:pStyle w:val="HiddenTextSpec"/>
        <w:tabs>
          <w:tab w:val="left" w:pos="2880"/>
        </w:tabs>
      </w:pPr>
      <w:r>
        <w:t>3************************************************3</w:t>
      </w:r>
    </w:p>
    <w:p w14:paraId="3F26A187" w14:textId="77777777" w:rsidR="00B605C6" w:rsidRPr="00B15231" w:rsidRDefault="00B605C6" w:rsidP="00B605C6">
      <w:pPr>
        <w:pStyle w:val="HiddenTextSpec"/>
        <w:tabs>
          <w:tab w:val="left" w:pos="1440"/>
          <w:tab w:val="left" w:pos="2700"/>
        </w:tabs>
      </w:pPr>
      <w:r>
        <w:t>2</w:t>
      </w:r>
      <w:r w:rsidRPr="00B15231">
        <w:t>***********</w:t>
      </w:r>
      <w:r>
        <w:t>*********</w:t>
      </w:r>
      <w:r w:rsidRPr="00B15231">
        <w:t>*****</w:t>
      </w:r>
      <w:r>
        <w:t>***********************************</w:t>
      </w:r>
      <w:r w:rsidRPr="00B15231">
        <w:t>**************************</w:t>
      </w:r>
      <w:r>
        <w:t>2</w:t>
      </w:r>
    </w:p>
    <w:p w14:paraId="480F7F73" w14:textId="77777777" w:rsidR="00061D9E" w:rsidRDefault="00061D9E" w:rsidP="00061D9E">
      <w:pPr>
        <w:pStyle w:val="HiddenTextSpec"/>
      </w:pPr>
      <w:r>
        <w:t>1**************************************************************************************************************************1</w:t>
      </w:r>
    </w:p>
    <w:p w14:paraId="15993C97" w14:textId="77777777" w:rsidR="007236B8" w:rsidRDefault="007236B8" w:rsidP="007236B8">
      <w:pPr>
        <w:pStyle w:val="Blankline"/>
      </w:pPr>
      <w:bookmarkStart w:id="139" w:name="_Toc171911045"/>
      <w:bookmarkStart w:id="140" w:name="_Toc175377569"/>
      <w:bookmarkStart w:id="141" w:name="_Toc175470466"/>
      <w:bookmarkStart w:id="142" w:name="_Toc176676022"/>
    </w:p>
    <w:p w14:paraId="32B63038" w14:textId="77777777" w:rsidR="00196266" w:rsidRPr="00F76CC1" w:rsidRDefault="00196266" w:rsidP="00196266">
      <w:pPr>
        <w:pStyle w:val="HiddenTextSpec"/>
      </w:pPr>
      <w:r w:rsidRPr="00F76CC1">
        <w:t>1**************************************************************************************************************************1</w:t>
      </w:r>
    </w:p>
    <w:p w14:paraId="12649323" w14:textId="77777777" w:rsidR="00196266" w:rsidRPr="00F76CC1" w:rsidRDefault="00196266" w:rsidP="00196266">
      <w:pPr>
        <w:pStyle w:val="HiddenTextSpec"/>
      </w:pPr>
      <w:r w:rsidRPr="00A02878">
        <w:t xml:space="preserve">include the following if </w:t>
      </w:r>
      <w:r>
        <w:t xml:space="preserve">lane rental </w:t>
      </w:r>
      <w:r w:rsidRPr="00F76CC1">
        <w:t>is necessary</w:t>
      </w:r>
      <w:r>
        <w:t xml:space="preserve"> otherwise delete.</w:t>
      </w:r>
    </w:p>
    <w:p w14:paraId="376D616F" w14:textId="77777777" w:rsidR="00196266" w:rsidRPr="00F76CC1" w:rsidRDefault="00196266" w:rsidP="00196266">
      <w:pPr>
        <w:pStyle w:val="HiddenTextSpec"/>
      </w:pPr>
    </w:p>
    <w:p w14:paraId="7A3FB03E" w14:textId="064B10EF" w:rsidR="00196266" w:rsidRPr="00812BD6" w:rsidRDefault="00196266" w:rsidP="00196266">
      <w:pPr>
        <w:jc w:val="center"/>
        <w:rPr>
          <w:rFonts w:ascii="Arial" w:hAnsi="Arial"/>
          <w:b/>
          <w:caps/>
          <w:vanish/>
          <w:color w:val="FF0000"/>
        </w:rPr>
      </w:pPr>
      <w:r w:rsidRPr="00812BD6">
        <w:rPr>
          <w:rFonts w:ascii="Arial" w:hAnsi="Arial"/>
          <w:b/>
          <w:caps/>
          <w:vanish/>
          <w:color w:val="FF0000"/>
        </w:rPr>
        <w:t xml:space="preserve">sme CONTACT – </w:t>
      </w:r>
      <w:r w:rsidR="00812BD6" w:rsidRPr="00812BD6">
        <w:rPr>
          <w:rFonts w:ascii="Arial" w:hAnsi="Arial"/>
          <w:b/>
          <w:caps/>
          <w:vanish/>
          <w:color w:val="FF0000"/>
        </w:rPr>
        <w:t>Project Manager</w:t>
      </w:r>
      <w:r w:rsidRPr="00812BD6">
        <w:rPr>
          <w:rFonts w:ascii="Arial" w:hAnsi="Arial"/>
          <w:b/>
          <w:caps/>
          <w:vanish/>
          <w:color w:val="FF0000"/>
        </w:rPr>
        <w:t>)</w:t>
      </w:r>
    </w:p>
    <w:p w14:paraId="78594151" w14:textId="28BA71BE" w:rsidR="00196266" w:rsidRDefault="00196266" w:rsidP="00196266">
      <w:pPr>
        <w:jc w:val="center"/>
        <w:rPr>
          <w:rFonts w:ascii="Arial" w:hAnsi="Arial"/>
          <w:b/>
          <w:caps/>
          <w:vanish/>
          <w:color w:val="FF0000"/>
        </w:rPr>
      </w:pPr>
      <w:r w:rsidRPr="00812BD6">
        <w:rPr>
          <w:rFonts w:ascii="Arial" w:hAnsi="Arial"/>
          <w:b/>
          <w:caps/>
          <w:vanish/>
          <w:color w:val="FF0000"/>
        </w:rPr>
        <w:lastRenderedPageBreak/>
        <w:t xml:space="preserve">sme CONTACT – </w:t>
      </w:r>
      <w:r w:rsidR="00812BD6" w:rsidRPr="00812BD6">
        <w:rPr>
          <w:rFonts w:ascii="Arial" w:hAnsi="Arial"/>
          <w:b/>
          <w:caps/>
          <w:vanish/>
          <w:color w:val="FF0000"/>
        </w:rPr>
        <w:t>Project Manager</w:t>
      </w:r>
    </w:p>
    <w:p w14:paraId="132BB7F1" w14:textId="77777777" w:rsidR="00FD6D35" w:rsidRPr="00292289" w:rsidRDefault="00FD6D35" w:rsidP="00196266">
      <w:pPr>
        <w:jc w:val="center"/>
        <w:rPr>
          <w:rFonts w:ascii="Arial" w:hAnsi="Arial"/>
          <w:b/>
          <w:caps/>
          <w:vanish/>
          <w:color w:val="FF0000"/>
        </w:rPr>
      </w:pPr>
    </w:p>
    <w:p w14:paraId="0F3C413D" w14:textId="77777777" w:rsidR="00FD6D35" w:rsidRPr="00647D3E" w:rsidRDefault="00FD6D35" w:rsidP="00FD6D35">
      <w:pPr>
        <w:pStyle w:val="Instruction"/>
      </w:pPr>
      <w:r w:rsidRPr="007A7FBF">
        <w:t>THE FOLLOWING new s</w:t>
      </w:r>
      <w:r>
        <w:t xml:space="preserve">ubpart </w:t>
      </w:r>
      <w:r w:rsidRPr="007A7FBF">
        <w:t>IS ADDED:</w:t>
      </w:r>
    </w:p>
    <w:p w14:paraId="159F8CD7" w14:textId="77777777" w:rsidR="00196266" w:rsidRPr="00483422" w:rsidRDefault="00196266" w:rsidP="00196266">
      <w:pPr>
        <w:pStyle w:val="0000000Subpart"/>
      </w:pPr>
      <w:r>
        <w:t>108.07.03</w:t>
      </w:r>
      <w:r w:rsidRPr="00B87910">
        <w:t xml:space="preserve">  L</w:t>
      </w:r>
      <w:r>
        <w:t>ane</w:t>
      </w:r>
      <w:r w:rsidRPr="00B87910">
        <w:t xml:space="preserve"> Rental</w:t>
      </w:r>
    </w:p>
    <w:p w14:paraId="24EAD91E" w14:textId="6FF263BA" w:rsidR="00196266" w:rsidRDefault="00196266" w:rsidP="00196266">
      <w:pPr>
        <w:pStyle w:val="Paragraph"/>
      </w:pPr>
      <w:r>
        <w:t>Lane and shoulder closures are restricted to the schedule provided in the Traffic Control Details of the plans, and as specified in 108.07.01.  The Contractor may extend the allowable hours for lane and shoulder occupancy as provided by Table 108.07.03-1 with the RE’s written approval.  Submit a written request to the RE to rent lanes and shoulders for an extended period at least 14 days prior to the anticipated use.  In the request, provide the following information:</w:t>
      </w:r>
    </w:p>
    <w:p w14:paraId="60981289" w14:textId="74FB61F1" w:rsidR="00196266" w:rsidRDefault="00196266" w:rsidP="00196266">
      <w:pPr>
        <w:pStyle w:val="List0indent"/>
      </w:pPr>
      <w:r>
        <w:t>1.</w:t>
      </w:r>
      <w:r>
        <w:tab/>
        <w:t xml:space="preserve">Route, </w:t>
      </w:r>
      <w:r w:rsidR="00061E50">
        <w:t>d</w:t>
      </w:r>
      <w:r>
        <w:t>irection</w:t>
      </w:r>
      <w:r w:rsidR="00706855">
        <w:t>,</w:t>
      </w:r>
      <w:r>
        <w:t xml:space="preserve"> and milepost limits</w:t>
      </w:r>
    </w:p>
    <w:p w14:paraId="450C0C47" w14:textId="1CAC9624" w:rsidR="00196266" w:rsidRDefault="00196266" w:rsidP="00196266">
      <w:pPr>
        <w:pStyle w:val="List0indent"/>
      </w:pPr>
      <w:r>
        <w:t>2.</w:t>
      </w:r>
      <w:r>
        <w:tab/>
        <w:t>Closure Description (Lane type/shoulder)</w:t>
      </w:r>
    </w:p>
    <w:p w14:paraId="7A3FD8F4" w14:textId="77777777" w:rsidR="00196266" w:rsidRDefault="00196266" w:rsidP="00196266">
      <w:pPr>
        <w:pStyle w:val="List0indent"/>
      </w:pPr>
      <w:r>
        <w:t>3.</w:t>
      </w:r>
      <w:r>
        <w:tab/>
        <w:t>Date(s)/Days</w:t>
      </w:r>
    </w:p>
    <w:p w14:paraId="7E730EAF" w14:textId="77777777" w:rsidR="00196266" w:rsidRDefault="00196266" w:rsidP="00196266">
      <w:pPr>
        <w:pStyle w:val="List0indent"/>
      </w:pPr>
      <w:r>
        <w:t>4.</w:t>
      </w:r>
      <w:r>
        <w:tab/>
        <w:t>Start Time(s)</w:t>
      </w:r>
    </w:p>
    <w:p w14:paraId="1F074E21" w14:textId="5091E3A1" w:rsidR="00196266" w:rsidRDefault="00706855" w:rsidP="00196266">
      <w:pPr>
        <w:pStyle w:val="List0indent"/>
      </w:pPr>
      <w:r>
        <w:t>5.</w:t>
      </w:r>
      <w:r>
        <w:tab/>
        <w:t>Finish Time(s)</w:t>
      </w:r>
    </w:p>
    <w:p w14:paraId="764D19E2" w14:textId="77777777" w:rsidR="00196266" w:rsidRDefault="00196266" w:rsidP="00196266">
      <w:pPr>
        <w:pStyle w:val="List0indent"/>
      </w:pPr>
      <w:r>
        <w:t>6.</w:t>
      </w:r>
      <w:r>
        <w:tab/>
        <w:t xml:space="preserve">Reason </w:t>
      </w:r>
    </w:p>
    <w:p w14:paraId="06E6E166" w14:textId="77777777" w:rsidR="00196266" w:rsidRDefault="00196266" w:rsidP="00196266">
      <w:pPr>
        <w:pStyle w:val="List0indent"/>
      </w:pPr>
      <w:r>
        <w:t>7.</w:t>
      </w:r>
      <w:r>
        <w:tab/>
        <w:t xml:space="preserve">Calculation of Lane Rental Cost for each closure </w:t>
      </w:r>
    </w:p>
    <w:p w14:paraId="6261C7EA" w14:textId="419B3FD6" w:rsidR="00196266" w:rsidRDefault="00196266" w:rsidP="00196266">
      <w:pPr>
        <w:pStyle w:val="Paragraph"/>
      </w:pPr>
      <w:r>
        <w:t>The Department will assess the lane rental charge for each hour the Contractor occupies a lane in accord</w:t>
      </w:r>
      <w:r w:rsidR="000155C3">
        <w:t>ance with Table </w:t>
      </w:r>
      <w:r>
        <w:t>108.07.03-1.  If the Contractor does not occupy the lane during the extended hours, the Department will not assess a lane rental charge.  If the Contractor occupies the lane for fewer hours than requested, the Department will only assess a lane rental charge for the time that the Contractor has actually occupied the lane.  If the Contractor occupies a lane for a portion of an hour, the Department will round the occupancy time</w:t>
      </w:r>
      <w:r w:rsidR="000155C3">
        <w:t xml:space="preserve"> to the next highest half hour.</w:t>
      </w:r>
    </w:p>
    <w:p w14:paraId="5C3F4F3F" w14:textId="77777777" w:rsidR="00196266" w:rsidRDefault="00196266" w:rsidP="00196266">
      <w:pPr>
        <w:pStyle w:val="Paragraph"/>
        <w:tabs>
          <w:tab w:val="left" w:pos="0"/>
          <w:tab w:val="left" w:pos="1080"/>
        </w:tabs>
      </w:pPr>
      <w:r>
        <w:t>The Department will assess a lane rental charge for lane and/or shoulder occupancy of the roadway at the rates provided in Table 108.07.03-1.</w:t>
      </w:r>
    </w:p>
    <w:p w14:paraId="03D00BAB" w14:textId="77777777" w:rsidR="00196266" w:rsidRDefault="00196266" w:rsidP="00196266">
      <w:pPr>
        <w:pStyle w:val="HiddenTextSpec"/>
      </w:pPr>
      <w:r w:rsidRPr="009E766E">
        <w:t>2**************************************************************************************2</w:t>
      </w:r>
    </w:p>
    <w:p w14:paraId="5F5C4230" w14:textId="20512C5A" w:rsidR="00196266" w:rsidRDefault="00196266" w:rsidP="00196266">
      <w:pPr>
        <w:jc w:val="center"/>
        <w:rPr>
          <w:rFonts w:ascii="Arial" w:hAnsi="Arial"/>
          <w:caps/>
          <w:vanish/>
          <w:color w:val="FF0000"/>
        </w:rPr>
      </w:pPr>
      <w:r w:rsidRPr="00292289">
        <w:rPr>
          <w:rFonts w:ascii="Arial" w:hAnsi="Arial"/>
          <w:caps/>
          <w:vanish/>
          <w:color w:val="FF0000"/>
        </w:rPr>
        <w:t>complete and include the appropriate Lane rental Charge information.</w:t>
      </w:r>
    </w:p>
    <w:p w14:paraId="651F3828" w14:textId="77777777" w:rsidR="00FB7FC6" w:rsidRPr="00292289" w:rsidRDefault="00FB7FC6" w:rsidP="00196266">
      <w:pPr>
        <w:jc w:val="center"/>
        <w:rPr>
          <w:rFonts w:ascii="Arial" w:hAnsi="Arial"/>
          <w:caps/>
          <w:vanish/>
          <w:color w:val="FF0000"/>
        </w:rPr>
      </w:pPr>
    </w:p>
    <w:p w14:paraId="2536C5F3" w14:textId="1BFF588E" w:rsidR="00196266" w:rsidRPr="00292289" w:rsidRDefault="00196266" w:rsidP="00196266">
      <w:pPr>
        <w:jc w:val="center"/>
        <w:rPr>
          <w:rFonts w:ascii="Arial" w:hAnsi="Arial"/>
          <w:b/>
          <w:caps/>
          <w:vanish/>
          <w:color w:val="FF0000"/>
        </w:rPr>
      </w:pPr>
      <w:r w:rsidRPr="00292289">
        <w:rPr>
          <w:rFonts w:ascii="Arial" w:hAnsi="Arial"/>
          <w:b/>
          <w:caps/>
          <w:vanish/>
          <w:color w:val="FF0000"/>
        </w:rPr>
        <w:t xml:space="preserve">sme CONTACT – </w:t>
      </w:r>
      <w:r w:rsidR="005672DA">
        <w:rPr>
          <w:rFonts w:ascii="Arial" w:hAnsi="Arial"/>
          <w:b/>
          <w:caps/>
          <w:vanish/>
          <w:color w:val="FF0000"/>
        </w:rPr>
        <w:t>Project Manager</w:t>
      </w:r>
      <w:r w:rsidRPr="00292289">
        <w:rPr>
          <w:rFonts w:ascii="Arial" w:hAnsi="Arial"/>
          <w:b/>
          <w:caps/>
          <w:vanish/>
          <w:color w:val="FF0000"/>
        </w:rPr>
        <w:t>)</w:t>
      </w:r>
    </w:p>
    <w:p w14:paraId="4154C455" w14:textId="01561DB2" w:rsidR="00196266" w:rsidRPr="00292289" w:rsidRDefault="00196266" w:rsidP="00196266">
      <w:pPr>
        <w:jc w:val="center"/>
        <w:rPr>
          <w:rFonts w:ascii="Arial" w:hAnsi="Arial"/>
          <w:b/>
          <w:caps/>
          <w:vanish/>
          <w:color w:val="FF0000"/>
        </w:rPr>
      </w:pPr>
      <w:r w:rsidRPr="00292289">
        <w:rPr>
          <w:rFonts w:ascii="Arial" w:hAnsi="Arial"/>
          <w:b/>
          <w:caps/>
          <w:vanish/>
          <w:color w:val="FF0000"/>
        </w:rPr>
        <w:t xml:space="preserve">sme CONTACT – </w:t>
      </w:r>
      <w:r w:rsidR="005672DA">
        <w:rPr>
          <w:rFonts w:ascii="Arial" w:hAnsi="Arial"/>
          <w:b/>
          <w:caps/>
          <w:vanish/>
          <w:color w:val="FF0000"/>
        </w:rPr>
        <w:t>Project Manager</w:t>
      </w:r>
    </w:p>
    <w:p w14:paraId="6BFCCE89" w14:textId="1CDEACFF" w:rsidR="00196266" w:rsidRDefault="00196266" w:rsidP="00FB7FC6">
      <w:pPr>
        <w:pStyle w:val="Blanklinehalf"/>
      </w:pPr>
    </w:p>
    <w:tbl>
      <w:tblPr>
        <w:tblW w:w="9715"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389"/>
        <w:gridCol w:w="1288"/>
        <w:gridCol w:w="2098"/>
        <w:gridCol w:w="931"/>
        <w:gridCol w:w="1224"/>
        <w:gridCol w:w="1265"/>
        <w:gridCol w:w="1520"/>
      </w:tblGrid>
      <w:tr w:rsidR="006058BC" w:rsidRPr="00B97E4C" w14:paraId="44582234" w14:textId="77777777" w:rsidTr="00C55DF0">
        <w:trPr>
          <w:trHeight w:val="288"/>
        </w:trPr>
        <w:tc>
          <w:tcPr>
            <w:tcW w:w="9715" w:type="dxa"/>
            <w:gridSpan w:val="7"/>
            <w:tcBorders>
              <w:top w:val="double" w:sz="4" w:space="0" w:color="auto"/>
              <w:left w:val="nil"/>
              <w:bottom w:val="single" w:sz="4" w:space="0" w:color="auto"/>
              <w:right w:val="nil"/>
            </w:tcBorders>
            <w:vAlign w:val="center"/>
          </w:tcPr>
          <w:p w14:paraId="74859954" w14:textId="77777777" w:rsidR="006058BC" w:rsidRPr="00136C86" w:rsidRDefault="006058BC" w:rsidP="00FC1803">
            <w:pPr>
              <w:pStyle w:val="Tabletitle"/>
            </w:pPr>
            <w:r w:rsidRPr="0048664B">
              <w:t>Table</w:t>
            </w:r>
            <w:r w:rsidRPr="00136C86">
              <w:t xml:space="preserve"> 108.07.03-1</w:t>
            </w:r>
            <w:r>
              <w:t xml:space="preserve">  </w:t>
            </w:r>
            <w:r w:rsidRPr="00136C86">
              <w:t xml:space="preserve">Lane Rental </w:t>
            </w:r>
            <w:r>
              <w:t>Availability and</w:t>
            </w:r>
            <w:r w:rsidRPr="00136C86">
              <w:t xml:space="preserve"> </w:t>
            </w:r>
            <w:r>
              <w:t>C</w:t>
            </w:r>
            <w:r w:rsidRPr="00136C86">
              <w:t>harge</w:t>
            </w:r>
          </w:p>
        </w:tc>
      </w:tr>
      <w:tr w:rsidR="006058BC" w:rsidRPr="00DB3093" w14:paraId="43417999"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val="restart"/>
            <w:tcBorders>
              <w:top w:val="single" w:sz="4" w:space="0" w:color="auto"/>
              <w:bottom w:val="single" w:sz="4" w:space="0" w:color="000000"/>
              <w:right w:val="single" w:sz="4" w:space="0" w:color="auto"/>
            </w:tcBorders>
            <w:vAlign w:val="center"/>
            <w:hideMark/>
          </w:tcPr>
          <w:p w14:paraId="0424F3F2" w14:textId="77777777" w:rsidR="006058BC" w:rsidRPr="00DB3093" w:rsidRDefault="006058BC" w:rsidP="00FC1803">
            <w:pPr>
              <w:rPr>
                <w:szCs w:val="16"/>
              </w:rPr>
            </w:pPr>
            <w:r w:rsidRPr="00DB3093">
              <w:t>R</w:t>
            </w:r>
            <w:r>
              <w:t>oadway</w:t>
            </w:r>
          </w:p>
        </w:tc>
        <w:tc>
          <w:tcPr>
            <w:tcW w:w="1288" w:type="dxa"/>
            <w:vMerge w:val="restart"/>
            <w:tcBorders>
              <w:top w:val="single" w:sz="4" w:space="0" w:color="auto"/>
              <w:left w:val="single" w:sz="4" w:space="0" w:color="auto"/>
              <w:bottom w:val="single" w:sz="4" w:space="0" w:color="000000"/>
              <w:right w:val="single" w:sz="4" w:space="0" w:color="auto"/>
            </w:tcBorders>
            <w:vAlign w:val="center"/>
            <w:hideMark/>
          </w:tcPr>
          <w:p w14:paraId="18AF303B" w14:textId="77777777" w:rsidR="006058BC" w:rsidRPr="00DB3093" w:rsidRDefault="006058BC" w:rsidP="00FC1803">
            <w:pPr>
              <w:rPr>
                <w:szCs w:val="16"/>
              </w:rPr>
            </w:pPr>
            <w:r w:rsidRPr="00DB3093">
              <w:t>D</w:t>
            </w:r>
            <w:r>
              <w:t>irection</w:t>
            </w:r>
          </w:p>
        </w:tc>
        <w:tc>
          <w:tcPr>
            <w:tcW w:w="2098" w:type="dxa"/>
            <w:vMerge w:val="restart"/>
            <w:tcBorders>
              <w:top w:val="single" w:sz="4" w:space="0" w:color="auto"/>
              <w:left w:val="nil"/>
              <w:right w:val="single" w:sz="4" w:space="0" w:color="auto"/>
            </w:tcBorders>
            <w:vAlign w:val="center"/>
            <w:hideMark/>
          </w:tcPr>
          <w:p w14:paraId="13DA0C72" w14:textId="77777777" w:rsidR="006058BC" w:rsidRPr="00DB3093" w:rsidRDefault="006058BC" w:rsidP="00FC1803">
            <w:pPr>
              <w:rPr>
                <w:szCs w:val="16"/>
              </w:rPr>
            </w:pPr>
            <w:r>
              <w:t>Closure Description</w:t>
            </w:r>
          </w:p>
        </w:tc>
        <w:tc>
          <w:tcPr>
            <w:tcW w:w="3420" w:type="dxa"/>
            <w:gridSpan w:val="3"/>
            <w:tcBorders>
              <w:top w:val="single" w:sz="4" w:space="0" w:color="auto"/>
              <w:left w:val="nil"/>
              <w:bottom w:val="single" w:sz="4" w:space="0" w:color="auto"/>
              <w:right w:val="single" w:sz="4" w:space="0" w:color="000000"/>
            </w:tcBorders>
            <w:vAlign w:val="center"/>
            <w:hideMark/>
          </w:tcPr>
          <w:p w14:paraId="2F1C300E" w14:textId="77777777" w:rsidR="006058BC" w:rsidRPr="00DB3093" w:rsidRDefault="006058BC" w:rsidP="00FC1803">
            <w:r>
              <w:t>Closure Time</w:t>
            </w:r>
          </w:p>
        </w:tc>
        <w:tc>
          <w:tcPr>
            <w:tcW w:w="1520" w:type="dxa"/>
            <w:vMerge w:val="restart"/>
            <w:tcBorders>
              <w:top w:val="single" w:sz="4" w:space="0" w:color="auto"/>
              <w:left w:val="single" w:sz="4" w:space="0" w:color="auto"/>
              <w:bottom w:val="single" w:sz="4" w:space="0" w:color="000000"/>
            </w:tcBorders>
            <w:vAlign w:val="center"/>
            <w:hideMark/>
          </w:tcPr>
          <w:p w14:paraId="676C5D3A" w14:textId="77777777" w:rsidR="006058BC" w:rsidRPr="00DB3093" w:rsidRDefault="006058BC" w:rsidP="00FC1803">
            <w:pPr>
              <w:rPr>
                <w:szCs w:val="16"/>
              </w:rPr>
            </w:pPr>
            <w:r>
              <w:t>Rental Time</w:t>
            </w:r>
          </w:p>
        </w:tc>
      </w:tr>
      <w:tr w:rsidR="006058BC" w:rsidRPr="00DB3093" w14:paraId="1A75A658"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sz="4" w:space="0" w:color="auto"/>
              <w:bottom w:val="single" w:sz="4" w:space="0" w:color="000000"/>
              <w:right w:val="single" w:sz="4" w:space="0" w:color="auto"/>
            </w:tcBorders>
            <w:vAlign w:val="center"/>
            <w:hideMark/>
          </w:tcPr>
          <w:p w14:paraId="41E2C244" w14:textId="77777777" w:rsidR="006058BC" w:rsidRPr="00DB3093" w:rsidRDefault="006058BC" w:rsidP="00FC1803">
            <w:pPr>
              <w:pStyle w:val="Tabletitle"/>
              <w:rPr>
                <w:rFonts w:ascii="Arial" w:hAnsi="Arial" w:cs="Arial"/>
                <w:bCs/>
                <w:color w:val="000000"/>
                <w:sz w:val="16"/>
                <w:szCs w:val="16"/>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14:paraId="334382D2" w14:textId="77777777" w:rsidR="006058BC" w:rsidRPr="00DB3093" w:rsidRDefault="006058BC" w:rsidP="00FC1803">
            <w:pPr>
              <w:pStyle w:val="TableheaderCentered"/>
              <w:rPr>
                <w:rFonts w:ascii="Arial" w:hAnsi="Arial" w:cs="Arial"/>
                <w:color w:val="000000"/>
                <w:sz w:val="16"/>
                <w:szCs w:val="16"/>
              </w:rPr>
            </w:pPr>
          </w:p>
        </w:tc>
        <w:tc>
          <w:tcPr>
            <w:tcW w:w="2098" w:type="dxa"/>
            <w:vMerge/>
            <w:tcBorders>
              <w:left w:val="single" w:sz="4" w:space="0" w:color="auto"/>
              <w:right w:val="single" w:sz="4" w:space="0" w:color="auto"/>
            </w:tcBorders>
            <w:vAlign w:val="center"/>
            <w:hideMark/>
          </w:tcPr>
          <w:p w14:paraId="3FFE7D25" w14:textId="77777777" w:rsidR="006058BC" w:rsidRPr="00DB3093" w:rsidRDefault="006058BC" w:rsidP="00FC1803">
            <w:pPr>
              <w:pStyle w:val="TableheaderCentered"/>
              <w:rPr>
                <w:rFonts w:ascii="Arial" w:hAnsi="Arial" w:cs="Arial"/>
                <w:color w:val="000000"/>
                <w:sz w:val="16"/>
                <w:szCs w:val="16"/>
              </w:rPr>
            </w:pPr>
          </w:p>
        </w:tc>
        <w:tc>
          <w:tcPr>
            <w:tcW w:w="931" w:type="dxa"/>
            <w:vMerge w:val="restart"/>
            <w:tcBorders>
              <w:top w:val="single" w:sz="4" w:space="0" w:color="auto"/>
              <w:left w:val="single" w:sz="4" w:space="0" w:color="auto"/>
              <w:bottom w:val="single" w:sz="4" w:space="0" w:color="000000"/>
              <w:right w:val="single" w:sz="4" w:space="0" w:color="auto"/>
            </w:tcBorders>
            <w:vAlign w:val="center"/>
            <w:hideMark/>
          </w:tcPr>
          <w:p w14:paraId="2113B987" w14:textId="77777777" w:rsidR="006058BC" w:rsidRPr="00DB3093" w:rsidRDefault="006058BC" w:rsidP="00FC1803">
            <w:pPr>
              <w:rPr>
                <w:szCs w:val="16"/>
              </w:rPr>
            </w:pPr>
            <w:r w:rsidRPr="00DB3093">
              <w:t>Day</w:t>
            </w:r>
            <w:r>
              <w:t>(s)</w:t>
            </w:r>
          </w:p>
        </w:tc>
        <w:tc>
          <w:tcPr>
            <w:tcW w:w="1224" w:type="dxa"/>
            <w:tcBorders>
              <w:top w:val="single" w:sz="4" w:space="0" w:color="auto"/>
              <w:left w:val="nil"/>
              <w:bottom w:val="single" w:sz="4" w:space="0" w:color="auto"/>
              <w:right w:val="single" w:sz="4" w:space="0" w:color="auto"/>
            </w:tcBorders>
            <w:vAlign w:val="center"/>
            <w:hideMark/>
          </w:tcPr>
          <w:p w14:paraId="0CC135A8" w14:textId="77777777" w:rsidR="006058BC" w:rsidRPr="00DB3093" w:rsidRDefault="006058BC" w:rsidP="00FC1803">
            <w:pPr>
              <w:rPr>
                <w:szCs w:val="16"/>
              </w:rPr>
            </w:pPr>
            <w:r w:rsidRPr="00DB3093">
              <w:t>Start Time</w:t>
            </w:r>
          </w:p>
        </w:tc>
        <w:tc>
          <w:tcPr>
            <w:tcW w:w="1265" w:type="dxa"/>
            <w:tcBorders>
              <w:top w:val="single" w:sz="4" w:space="0" w:color="auto"/>
              <w:left w:val="nil"/>
              <w:bottom w:val="single" w:sz="4" w:space="0" w:color="auto"/>
              <w:right w:val="single" w:sz="4" w:space="0" w:color="auto"/>
            </w:tcBorders>
            <w:vAlign w:val="center"/>
            <w:hideMark/>
          </w:tcPr>
          <w:p w14:paraId="6B3417B0" w14:textId="77777777" w:rsidR="006058BC" w:rsidRPr="00DB3093" w:rsidRDefault="006058BC" w:rsidP="00FC1803">
            <w:r w:rsidRPr="00DB3093">
              <w:t>Finish Time</w:t>
            </w:r>
          </w:p>
        </w:tc>
        <w:tc>
          <w:tcPr>
            <w:tcW w:w="1520" w:type="dxa"/>
            <w:vMerge/>
            <w:tcBorders>
              <w:top w:val="single" w:sz="4" w:space="0" w:color="auto"/>
              <w:left w:val="single" w:sz="4" w:space="0" w:color="auto"/>
              <w:bottom w:val="single" w:sz="4" w:space="0" w:color="auto"/>
            </w:tcBorders>
            <w:vAlign w:val="center"/>
            <w:hideMark/>
          </w:tcPr>
          <w:p w14:paraId="487DBAD7" w14:textId="77777777" w:rsidR="006058BC" w:rsidRPr="00DB3093" w:rsidRDefault="006058BC" w:rsidP="00FC1803">
            <w:pPr>
              <w:pStyle w:val="TableheaderCentered"/>
              <w:rPr>
                <w:rFonts w:ascii="Arial" w:hAnsi="Arial" w:cs="Arial"/>
                <w:color w:val="000000"/>
                <w:sz w:val="16"/>
                <w:szCs w:val="16"/>
              </w:rPr>
            </w:pPr>
          </w:p>
        </w:tc>
      </w:tr>
      <w:tr w:rsidR="006058BC" w:rsidRPr="00DB3093" w14:paraId="2D19C927"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sz="4" w:space="0" w:color="auto"/>
              <w:bottom w:val="single" w:sz="4" w:space="0" w:color="000000"/>
              <w:right w:val="single" w:sz="4" w:space="0" w:color="auto"/>
            </w:tcBorders>
            <w:vAlign w:val="center"/>
            <w:hideMark/>
          </w:tcPr>
          <w:p w14:paraId="2E7B4873" w14:textId="77777777" w:rsidR="006058BC" w:rsidRPr="00DB3093" w:rsidRDefault="006058BC" w:rsidP="00FC1803">
            <w:pPr>
              <w:pStyle w:val="Tabletitle"/>
              <w:rPr>
                <w:rFonts w:ascii="Arial" w:hAnsi="Arial" w:cs="Arial"/>
                <w:bCs/>
                <w:color w:val="000000"/>
                <w:sz w:val="16"/>
                <w:szCs w:val="16"/>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14:paraId="4A972C62" w14:textId="77777777" w:rsidR="006058BC" w:rsidRPr="00DB3093" w:rsidRDefault="006058BC" w:rsidP="00FC1803">
            <w:pPr>
              <w:pStyle w:val="TableheaderCentered"/>
              <w:rPr>
                <w:rFonts w:ascii="Arial" w:hAnsi="Arial" w:cs="Arial"/>
                <w:color w:val="000000"/>
                <w:sz w:val="16"/>
                <w:szCs w:val="16"/>
              </w:rPr>
            </w:pPr>
          </w:p>
        </w:tc>
        <w:tc>
          <w:tcPr>
            <w:tcW w:w="2098" w:type="dxa"/>
            <w:vMerge/>
            <w:tcBorders>
              <w:left w:val="single" w:sz="4" w:space="0" w:color="auto"/>
              <w:bottom w:val="single" w:sz="4" w:space="0" w:color="000000"/>
              <w:right w:val="single" w:sz="4" w:space="0" w:color="auto"/>
            </w:tcBorders>
            <w:vAlign w:val="center"/>
            <w:hideMark/>
          </w:tcPr>
          <w:p w14:paraId="248E85D1" w14:textId="77777777" w:rsidR="006058BC" w:rsidRPr="00DB3093" w:rsidRDefault="006058BC" w:rsidP="00FC1803">
            <w:pPr>
              <w:pStyle w:val="TableheaderCentered"/>
              <w:rPr>
                <w:rFonts w:ascii="Arial" w:hAnsi="Arial" w:cs="Arial"/>
                <w:color w:val="000000"/>
                <w:sz w:val="16"/>
                <w:szCs w:val="16"/>
              </w:rPr>
            </w:pPr>
          </w:p>
        </w:tc>
        <w:tc>
          <w:tcPr>
            <w:tcW w:w="931" w:type="dxa"/>
            <w:vMerge/>
            <w:tcBorders>
              <w:top w:val="nil"/>
              <w:left w:val="single" w:sz="4" w:space="0" w:color="auto"/>
              <w:bottom w:val="single" w:sz="4" w:space="0" w:color="000000"/>
              <w:right w:val="single" w:sz="4" w:space="0" w:color="auto"/>
            </w:tcBorders>
            <w:vAlign w:val="center"/>
            <w:hideMark/>
          </w:tcPr>
          <w:p w14:paraId="0AB07114" w14:textId="77777777" w:rsidR="006058BC" w:rsidRPr="00DB3093" w:rsidRDefault="006058BC" w:rsidP="00FC1803">
            <w:pPr>
              <w:pStyle w:val="TableheaderCentered"/>
              <w:rPr>
                <w:rFonts w:ascii="Arial" w:hAnsi="Arial" w:cs="Arial"/>
                <w:color w:val="000000"/>
                <w:sz w:val="16"/>
                <w:szCs w:val="16"/>
              </w:rPr>
            </w:pPr>
          </w:p>
        </w:tc>
        <w:tc>
          <w:tcPr>
            <w:tcW w:w="1224" w:type="dxa"/>
            <w:tcBorders>
              <w:top w:val="single" w:sz="4" w:space="0" w:color="auto"/>
              <w:left w:val="nil"/>
              <w:bottom w:val="single" w:sz="4" w:space="0" w:color="auto"/>
              <w:right w:val="single" w:sz="4" w:space="0" w:color="auto"/>
            </w:tcBorders>
            <w:vAlign w:val="center"/>
            <w:hideMark/>
          </w:tcPr>
          <w:p w14:paraId="2DEED10D" w14:textId="77777777" w:rsidR="006058BC" w:rsidRPr="00DB3093" w:rsidRDefault="006058BC" w:rsidP="00FC1803">
            <w:r w:rsidRPr="00DB3093">
              <w:t>Hours</w:t>
            </w:r>
          </w:p>
        </w:tc>
        <w:tc>
          <w:tcPr>
            <w:tcW w:w="1265" w:type="dxa"/>
            <w:tcBorders>
              <w:top w:val="single" w:sz="4" w:space="0" w:color="auto"/>
              <w:left w:val="nil"/>
              <w:bottom w:val="single" w:sz="4" w:space="0" w:color="auto"/>
              <w:right w:val="single" w:sz="4" w:space="0" w:color="auto"/>
            </w:tcBorders>
            <w:vAlign w:val="center"/>
            <w:hideMark/>
          </w:tcPr>
          <w:p w14:paraId="3DD6AFD2" w14:textId="77777777" w:rsidR="006058BC" w:rsidRPr="00DB3093" w:rsidRDefault="006058BC" w:rsidP="00FC1803">
            <w:r w:rsidRPr="00DB3093">
              <w:t>Hours</w:t>
            </w:r>
          </w:p>
        </w:tc>
        <w:tc>
          <w:tcPr>
            <w:tcW w:w="1520" w:type="dxa"/>
            <w:tcBorders>
              <w:top w:val="single" w:sz="4" w:space="0" w:color="auto"/>
              <w:left w:val="nil"/>
              <w:bottom w:val="single" w:sz="4" w:space="0" w:color="auto"/>
            </w:tcBorders>
            <w:vAlign w:val="center"/>
            <w:hideMark/>
          </w:tcPr>
          <w:p w14:paraId="7023EBCB" w14:textId="77777777" w:rsidR="006058BC" w:rsidRPr="00DB3093" w:rsidRDefault="006058BC" w:rsidP="00FC1803">
            <w:r w:rsidRPr="00DB3093">
              <w:t>$ per hour</w:t>
            </w:r>
          </w:p>
        </w:tc>
      </w:tr>
      <w:tr w:rsidR="006058BC" w:rsidRPr="00DB3093" w14:paraId="0C5B50C5"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tcBorders>
            <w:noWrap/>
            <w:vAlign w:val="center"/>
            <w:hideMark/>
          </w:tcPr>
          <w:p w14:paraId="5146A121" w14:textId="77777777" w:rsidR="006058BC" w:rsidRPr="00DB3093" w:rsidRDefault="006058BC" w:rsidP="00FC1803">
            <w:pPr>
              <w:pStyle w:val="Tabletext"/>
            </w:pPr>
          </w:p>
        </w:tc>
        <w:tc>
          <w:tcPr>
            <w:tcW w:w="1288" w:type="dxa"/>
            <w:tcBorders>
              <w:top w:val="single" w:sz="4" w:space="0" w:color="000000"/>
              <w:left w:val="nil"/>
            </w:tcBorders>
            <w:noWrap/>
            <w:vAlign w:val="center"/>
            <w:hideMark/>
          </w:tcPr>
          <w:p w14:paraId="1DA03F2A" w14:textId="77777777" w:rsidR="006058BC" w:rsidRPr="00DB3093" w:rsidRDefault="006058BC" w:rsidP="00FC1803">
            <w:pPr>
              <w:pStyle w:val="Tabletext"/>
            </w:pPr>
          </w:p>
        </w:tc>
        <w:tc>
          <w:tcPr>
            <w:tcW w:w="2098" w:type="dxa"/>
            <w:tcBorders>
              <w:top w:val="nil"/>
              <w:left w:val="nil"/>
            </w:tcBorders>
            <w:noWrap/>
            <w:vAlign w:val="center"/>
            <w:hideMark/>
          </w:tcPr>
          <w:p w14:paraId="27A3EF5F" w14:textId="77777777" w:rsidR="006058BC" w:rsidRPr="00DB3093" w:rsidRDefault="006058BC" w:rsidP="00FC1803">
            <w:pPr>
              <w:pStyle w:val="Tabletext"/>
            </w:pPr>
          </w:p>
        </w:tc>
        <w:tc>
          <w:tcPr>
            <w:tcW w:w="931" w:type="dxa"/>
            <w:tcBorders>
              <w:top w:val="nil"/>
              <w:left w:val="nil"/>
            </w:tcBorders>
            <w:noWrap/>
            <w:vAlign w:val="center"/>
            <w:hideMark/>
          </w:tcPr>
          <w:p w14:paraId="5722E36E" w14:textId="77777777" w:rsidR="006058BC" w:rsidRPr="00DB3093" w:rsidRDefault="006058BC" w:rsidP="00FC1803">
            <w:pPr>
              <w:pStyle w:val="Tabletext"/>
            </w:pPr>
          </w:p>
        </w:tc>
        <w:tc>
          <w:tcPr>
            <w:tcW w:w="1224" w:type="dxa"/>
            <w:tcBorders>
              <w:top w:val="nil"/>
              <w:left w:val="nil"/>
            </w:tcBorders>
            <w:noWrap/>
            <w:vAlign w:val="center"/>
            <w:hideMark/>
          </w:tcPr>
          <w:p w14:paraId="707BDD95" w14:textId="77777777" w:rsidR="006058BC" w:rsidRPr="00DB3093" w:rsidRDefault="006058BC" w:rsidP="00FC1803">
            <w:pPr>
              <w:pStyle w:val="Tabletext"/>
            </w:pPr>
          </w:p>
        </w:tc>
        <w:tc>
          <w:tcPr>
            <w:tcW w:w="1265" w:type="dxa"/>
            <w:tcBorders>
              <w:top w:val="nil"/>
              <w:left w:val="nil"/>
            </w:tcBorders>
            <w:noWrap/>
            <w:vAlign w:val="center"/>
            <w:hideMark/>
          </w:tcPr>
          <w:p w14:paraId="5AF0892D" w14:textId="77777777" w:rsidR="006058BC" w:rsidRPr="00DB3093" w:rsidRDefault="006058BC" w:rsidP="00FC1803">
            <w:pPr>
              <w:pStyle w:val="Tabletext"/>
            </w:pPr>
          </w:p>
        </w:tc>
        <w:tc>
          <w:tcPr>
            <w:tcW w:w="1520" w:type="dxa"/>
            <w:tcBorders>
              <w:top w:val="nil"/>
              <w:left w:val="nil"/>
            </w:tcBorders>
            <w:noWrap/>
            <w:vAlign w:val="center"/>
            <w:hideMark/>
          </w:tcPr>
          <w:p w14:paraId="58CB5A7D" w14:textId="77777777" w:rsidR="006058BC" w:rsidRPr="00DB3093" w:rsidRDefault="006058BC" w:rsidP="00FC1803">
            <w:pPr>
              <w:pStyle w:val="Tabletext"/>
            </w:pPr>
          </w:p>
        </w:tc>
      </w:tr>
      <w:tr w:rsidR="006058BC" w:rsidRPr="00DB3093" w14:paraId="52E693FF"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bottom w:val="double" w:sz="4" w:space="0" w:color="auto"/>
            </w:tcBorders>
            <w:noWrap/>
            <w:vAlign w:val="center"/>
            <w:hideMark/>
          </w:tcPr>
          <w:p w14:paraId="26364380" w14:textId="77777777" w:rsidR="006058BC" w:rsidRPr="00DB3093" w:rsidRDefault="006058BC" w:rsidP="00FC1803">
            <w:pPr>
              <w:pStyle w:val="Tabletext"/>
            </w:pPr>
          </w:p>
        </w:tc>
        <w:tc>
          <w:tcPr>
            <w:tcW w:w="1288" w:type="dxa"/>
            <w:tcBorders>
              <w:left w:val="nil"/>
              <w:bottom w:val="double" w:sz="4" w:space="0" w:color="auto"/>
            </w:tcBorders>
            <w:noWrap/>
            <w:vAlign w:val="center"/>
            <w:hideMark/>
          </w:tcPr>
          <w:p w14:paraId="0AC8463E" w14:textId="77777777" w:rsidR="006058BC" w:rsidRPr="00DB3093" w:rsidRDefault="006058BC" w:rsidP="00FC1803">
            <w:pPr>
              <w:pStyle w:val="Tabletext"/>
            </w:pPr>
          </w:p>
        </w:tc>
        <w:tc>
          <w:tcPr>
            <w:tcW w:w="2098" w:type="dxa"/>
            <w:tcBorders>
              <w:top w:val="nil"/>
              <w:left w:val="nil"/>
              <w:bottom w:val="double" w:sz="4" w:space="0" w:color="auto"/>
            </w:tcBorders>
            <w:noWrap/>
            <w:vAlign w:val="center"/>
            <w:hideMark/>
          </w:tcPr>
          <w:p w14:paraId="403B699A" w14:textId="77777777" w:rsidR="006058BC" w:rsidRPr="00DB3093" w:rsidRDefault="006058BC" w:rsidP="00FC1803">
            <w:pPr>
              <w:pStyle w:val="Tabletext"/>
            </w:pPr>
          </w:p>
        </w:tc>
        <w:tc>
          <w:tcPr>
            <w:tcW w:w="931" w:type="dxa"/>
            <w:tcBorders>
              <w:top w:val="nil"/>
              <w:left w:val="nil"/>
              <w:bottom w:val="double" w:sz="4" w:space="0" w:color="auto"/>
            </w:tcBorders>
            <w:noWrap/>
            <w:vAlign w:val="center"/>
            <w:hideMark/>
          </w:tcPr>
          <w:p w14:paraId="424F11CF" w14:textId="77777777" w:rsidR="006058BC" w:rsidRPr="00DB3093" w:rsidRDefault="006058BC" w:rsidP="00FC1803">
            <w:pPr>
              <w:pStyle w:val="Tabletext"/>
            </w:pPr>
          </w:p>
        </w:tc>
        <w:tc>
          <w:tcPr>
            <w:tcW w:w="1224" w:type="dxa"/>
            <w:tcBorders>
              <w:top w:val="nil"/>
              <w:left w:val="nil"/>
              <w:bottom w:val="double" w:sz="4" w:space="0" w:color="auto"/>
            </w:tcBorders>
            <w:noWrap/>
            <w:vAlign w:val="center"/>
            <w:hideMark/>
          </w:tcPr>
          <w:p w14:paraId="6E6B1C5F" w14:textId="77777777" w:rsidR="006058BC" w:rsidRPr="00DB3093" w:rsidRDefault="006058BC" w:rsidP="00FC1803">
            <w:pPr>
              <w:pStyle w:val="Tabletext"/>
            </w:pPr>
          </w:p>
        </w:tc>
        <w:tc>
          <w:tcPr>
            <w:tcW w:w="1265" w:type="dxa"/>
            <w:tcBorders>
              <w:top w:val="nil"/>
              <w:left w:val="nil"/>
              <w:bottom w:val="double" w:sz="4" w:space="0" w:color="auto"/>
            </w:tcBorders>
            <w:noWrap/>
            <w:vAlign w:val="center"/>
            <w:hideMark/>
          </w:tcPr>
          <w:p w14:paraId="1E2C511D" w14:textId="77777777" w:rsidR="006058BC" w:rsidRPr="00DB3093" w:rsidRDefault="006058BC" w:rsidP="00FC1803">
            <w:pPr>
              <w:pStyle w:val="Tabletext"/>
            </w:pPr>
          </w:p>
        </w:tc>
        <w:tc>
          <w:tcPr>
            <w:tcW w:w="1520" w:type="dxa"/>
            <w:tcBorders>
              <w:top w:val="nil"/>
              <w:left w:val="nil"/>
              <w:bottom w:val="double" w:sz="4" w:space="0" w:color="auto"/>
            </w:tcBorders>
            <w:noWrap/>
            <w:vAlign w:val="center"/>
            <w:hideMark/>
          </w:tcPr>
          <w:p w14:paraId="25308EE4" w14:textId="77777777" w:rsidR="006058BC" w:rsidRPr="00DB3093" w:rsidRDefault="006058BC" w:rsidP="00FC1803">
            <w:pPr>
              <w:pStyle w:val="Tabletext"/>
            </w:pPr>
          </w:p>
        </w:tc>
      </w:tr>
    </w:tbl>
    <w:p w14:paraId="2A48147D" w14:textId="77777777" w:rsidR="00196266" w:rsidRDefault="00196266" w:rsidP="00196266">
      <w:pPr>
        <w:pStyle w:val="HiddenTextSpec"/>
      </w:pPr>
    </w:p>
    <w:p w14:paraId="2A46BF53" w14:textId="77777777" w:rsidR="00196266" w:rsidRDefault="00196266" w:rsidP="00196266">
      <w:pPr>
        <w:pStyle w:val="HiddenTextSpec"/>
      </w:pPr>
      <w:r w:rsidRPr="009E766E">
        <w:t>2**************************************************************************************2</w:t>
      </w:r>
    </w:p>
    <w:p w14:paraId="7726AAAA" w14:textId="03CB6C96" w:rsidR="00196266" w:rsidRDefault="00196266" w:rsidP="00196266">
      <w:pPr>
        <w:pStyle w:val="Paragraph"/>
      </w:pPr>
      <w:r>
        <w:t>Do not occupy a lane or shoulder beyond the RE’s approved extension of the allowable hours for lane and shoulder occupancy.  If the Contractor’s lane closure exceeds the allowable time period, the Department will assess Occupancy Charges in accordance with 108.08.</w:t>
      </w:r>
    </w:p>
    <w:p w14:paraId="216E41F5" w14:textId="77777777" w:rsidR="00196266" w:rsidRDefault="00196266" w:rsidP="00196266">
      <w:pPr>
        <w:pStyle w:val="HiddenTextSpec"/>
        <w:tabs>
          <w:tab w:val="left" w:pos="1440"/>
          <w:tab w:val="left" w:pos="2700"/>
        </w:tabs>
      </w:pPr>
      <w:r w:rsidRPr="00D51F1D">
        <w:t>1**************************************************************************************************************************1</w:t>
      </w:r>
    </w:p>
    <w:p w14:paraId="1DE513C5" w14:textId="77777777" w:rsidR="003B4741" w:rsidRDefault="003B4741" w:rsidP="003B4741">
      <w:pPr>
        <w:pStyle w:val="00000Subsection"/>
      </w:pPr>
      <w:r w:rsidRPr="00B97E4C">
        <w:t>108.08  Lane Occupancy Charges</w:t>
      </w:r>
    </w:p>
    <w:p w14:paraId="6B9DBB74" w14:textId="77777777" w:rsidR="004170BC" w:rsidRDefault="004170BC" w:rsidP="004170BC">
      <w:pPr>
        <w:pStyle w:val="HiddenTextSpec"/>
      </w:pPr>
      <w:r>
        <w:t>1**************************************************************************************************************************1</w:t>
      </w:r>
    </w:p>
    <w:p w14:paraId="1D2D426F" w14:textId="03EE4D8E" w:rsidR="004170BC" w:rsidRDefault="004170BC" w:rsidP="004170BC">
      <w:pPr>
        <w:jc w:val="center"/>
        <w:rPr>
          <w:rFonts w:ascii="Arial" w:hAnsi="Arial"/>
          <w:caps/>
          <w:vanish/>
          <w:color w:val="FF0000"/>
        </w:rPr>
      </w:pPr>
      <w:r w:rsidRPr="00BA0D23">
        <w:rPr>
          <w:rFonts w:ascii="Arial" w:hAnsi="Arial"/>
          <w:caps/>
          <w:vanish/>
          <w:color w:val="FF0000"/>
        </w:rPr>
        <w:t>BDC</w:t>
      </w:r>
      <w:r w:rsidR="0036749C">
        <w:rPr>
          <w:rFonts w:ascii="Arial" w:hAnsi="Arial"/>
          <w:caps/>
          <w:vanish/>
          <w:color w:val="FF0000"/>
        </w:rPr>
        <w:t>20</w:t>
      </w:r>
      <w:r w:rsidRPr="00BA0D23">
        <w:rPr>
          <w:rFonts w:ascii="Arial" w:hAnsi="Arial"/>
          <w:caps/>
          <w:vanish/>
          <w:color w:val="FF0000"/>
        </w:rPr>
        <w:t>S-</w:t>
      </w:r>
      <w:r>
        <w:rPr>
          <w:rFonts w:ascii="Arial" w:hAnsi="Arial"/>
          <w:caps/>
          <w:vanish/>
          <w:color w:val="FF0000"/>
        </w:rPr>
        <w:t>03</w:t>
      </w:r>
      <w:r w:rsidRPr="00BA0D23">
        <w:rPr>
          <w:rFonts w:ascii="Arial" w:hAnsi="Arial"/>
          <w:caps/>
          <w:vanish/>
          <w:color w:val="FF0000"/>
        </w:rPr>
        <w:t xml:space="preserve"> dated </w:t>
      </w:r>
      <w:r w:rsidR="0036749C">
        <w:rPr>
          <w:rFonts w:ascii="Arial" w:hAnsi="Arial"/>
          <w:caps/>
          <w:vanish/>
          <w:color w:val="FF0000"/>
        </w:rPr>
        <w:t>Jul</w:t>
      </w:r>
      <w:r w:rsidRPr="00BA0D23">
        <w:rPr>
          <w:rFonts w:ascii="Arial" w:hAnsi="Arial"/>
          <w:caps/>
          <w:vanish/>
          <w:color w:val="FF0000"/>
        </w:rPr>
        <w:t xml:space="preserve"> </w:t>
      </w:r>
      <w:r w:rsidR="0036749C">
        <w:rPr>
          <w:rFonts w:ascii="Arial" w:hAnsi="Arial"/>
          <w:caps/>
          <w:vanish/>
          <w:color w:val="FF0000"/>
        </w:rPr>
        <w:t>17</w:t>
      </w:r>
      <w:r w:rsidRPr="00BA0D23">
        <w:rPr>
          <w:rFonts w:ascii="Arial" w:hAnsi="Arial"/>
          <w:caps/>
          <w:vanish/>
          <w:color w:val="FF0000"/>
        </w:rPr>
        <w:t>, 20</w:t>
      </w:r>
      <w:r w:rsidR="0036749C">
        <w:rPr>
          <w:rFonts w:ascii="Arial" w:hAnsi="Arial"/>
          <w:caps/>
          <w:vanish/>
          <w:color w:val="FF0000"/>
        </w:rPr>
        <w:t>20</w:t>
      </w:r>
    </w:p>
    <w:p w14:paraId="3806BA0D" w14:textId="77777777" w:rsidR="0036749C" w:rsidRPr="00BA0D23" w:rsidRDefault="0036749C" w:rsidP="004170BC">
      <w:pPr>
        <w:jc w:val="center"/>
        <w:rPr>
          <w:rFonts w:ascii="Arial" w:hAnsi="Arial"/>
          <w:caps/>
          <w:vanish/>
          <w:color w:val="FF0000"/>
        </w:rPr>
      </w:pPr>
    </w:p>
    <w:p w14:paraId="67D0F79A" w14:textId="77777777" w:rsidR="004170BC" w:rsidRDefault="004170BC" w:rsidP="004170BC">
      <w:pPr>
        <w:pStyle w:val="Instruction"/>
      </w:pPr>
      <w:bookmarkStart w:id="143" w:name="_Toc43790502"/>
      <w:r>
        <w:t>subsection is renamed and changed to:</w:t>
      </w:r>
    </w:p>
    <w:p w14:paraId="3B018E03" w14:textId="0CA79086" w:rsidR="00D4150E" w:rsidRPr="00B97E4C" w:rsidRDefault="00D4150E" w:rsidP="00D4150E">
      <w:pPr>
        <w:pStyle w:val="00000Subsection"/>
      </w:pPr>
      <w:bookmarkStart w:id="144" w:name="_Toc146006107"/>
      <w:bookmarkStart w:id="145" w:name="_Toc159593474"/>
      <w:bookmarkStart w:id="146" w:name="_Toc171911043"/>
      <w:bookmarkStart w:id="147" w:name="_Toc175377567"/>
      <w:bookmarkStart w:id="148" w:name="_Toc175470464"/>
      <w:bookmarkStart w:id="149" w:name="_Toc501716774"/>
      <w:bookmarkStart w:id="150" w:name="_Toc29557131"/>
      <w:bookmarkStart w:id="151" w:name="_Hlk45635043"/>
      <w:bookmarkEnd w:id="143"/>
      <w:r w:rsidRPr="00B97E4C">
        <w:lastRenderedPageBreak/>
        <w:t>108.08  Occupancy Charges</w:t>
      </w:r>
      <w:bookmarkEnd w:id="144"/>
      <w:bookmarkEnd w:id="145"/>
      <w:bookmarkEnd w:id="146"/>
      <w:bookmarkEnd w:id="147"/>
      <w:bookmarkEnd w:id="148"/>
      <w:bookmarkEnd w:id="149"/>
      <w:bookmarkEnd w:id="150"/>
    </w:p>
    <w:p w14:paraId="45B1EC72" w14:textId="77777777" w:rsidR="00D4150E" w:rsidRPr="00B97E4C" w:rsidRDefault="00D4150E" w:rsidP="00D4150E">
      <w:pPr>
        <w:pStyle w:val="Paragraph"/>
      </w:pPr>
      <w:r w:rsidRPr="00B97E4C">
        <w:t>The</w:t>
      </w:r>
      <w:r>
        <w:t xml:space="preserve"> closure schedule shown in the plans indicates </w:t>
      </w:r>
      <w:r w:rsidRPr="00B97E4C">
        <w:t>the time period</w:t>
      </w:r>
      <w:r>
        <w:t>s</w:t>
      </w:r>
      <w:r w:rsidRPr="00B97E4C">
        <w:t xml:space="preserve"> for allowable closures</w:t>
      </w:r>
      <w:r>
        <w:t xml:space="preserve"> as specified in the Contract.  Allowable closures are permitted for, but not limited to; roadways, lanes, shoulders and ramps. </w:t>
      </w:r>
      <w:r w:rsidRPr="00B97E4C">
        <w:t xml:space="preserve"> If the Contractor’s closures exceed these time periods, the Department will deduct from the monthly estimate a</w:t>
      </w:r>
      <w:r>
        <w:t>n</w:t>
      </w:r>
      <w:r w:rsidRPr="00B97E4C">
        <w:t xml:space="preserve"> occupancy charge for the use and occupancy beyond the </w:t>
      </w:r>
      <w:r>
        <w:t>time periods shown in the</w:t>
      </w:r>
      <w:r w:rsidRPr="00B97E4C">
        <w:t xml:space="preserve"> closure schedule until such time that the </w:t>
      </w:r>
      <w:r>
        <w:t>closure is</w:t>
      </w:r>
      <w:r w:rsidRPr="00B97E4C">
        <w:t xml:space="preserve"> reopened to traffic or until such time that the closure is allowed to take place again under the closure schedule.</w:t>
      </w:r>
      <w:r>
        <w:t xml:space="preserve">  </w:t>
      </w:r>
      <w:r w:rsidRPr="008E1E7D">
        <w:t>The Department will recover the cost of occupancy charges as specified in 107.16.</w:t>
      </w:r>
    </w:p>
    <w:p w14:paraId="55C8A5B5" w14:textId="77777777" w:rsidR="00D4150E" w:rsidRPr="00B97E4C" w:rsidRDefault="00D4150E" w:rsidP="00D4150E">
      <w:pPr>
        <w:pStyle w:val="Paragraph"/>
      </w:pPr>
      <w:r w:rsidRPr="00B97E4C">
        <w:t xml:space="preserve">The RE will keep record of each occurrence as well as the cumulative amount of time that a </w:t>
      </w:r>
      <w:r>
        <w:t>closure exceeds</w:t>
      </w:r>
      <w:r w:rsidRPr="00B97E4C">
        <w:t xml:space="preserve"> </w:t>
      </w:r>
      <w:r>
        <w:t>the time periods shown in the</w:t>
      </w:r>
      <w:r w:rsidRPr="00B97E4C">
        <w:t xml:space="preserve"> closure schedule and provide the record to the Contractor.  The Department will calculate</w:t>
      </w:r>
      <w:r>
        <w:t xml:space="preserve"> an </w:t>
      </w:r>
      <w:r w:rsidRPr="00B97E4C">
        <w:t xml:space="preserve">occupancy charge by multiplying the length of time of </w:t>
      </w:r>
      <w:r>
        <w:t>each</w:t>
      </w:r>
      <w:r w:rsidRPr="00B97E4C">
        <w:t xml:space="preserve"> delayed opening, in minutes, by the rate of $10 per minute</w:t>
      </w:r>
      <w:r>
        <w:t xml:space="preserve">, unless otherwise specified in the </w:t>
      </w:r>
      <w:r w:rsidRPr="00B97E4C">
        <w:t>Special Provisions</w:t>
      </w:r>
      <w:r>
        <w:t>.</w:t>
      </w:r>
      <w:r w:rsidRPr="00B97E4C">
        <w:t xml:space="preserve">  The total amount per day for occupancy charge</w:t>
      </w:r>
      <w:r>
        <w:t>s</w:t>
      </w:r>
      <w:r w:rsidRPr="00B97E4C">
        <w:t xml:space="preserve"> that the Department will collect will not exceed $10,000.00.</w:t>
      </w:r>
    </w:p>
    <w:p w14:paraId="0D89F7DC" w14:textId="77777777" w:rsidR="00D4150E" w:rsidRPr="00B97E4C" w:rsidRDefault="00D4150E" w:rsidP="00D4150E">
      <w:pPr>
        <w:pStyle w:val="Paragraph"/>
      </w:pPr>
      <w:r w:rsidRPr="00B97E4C">
        <w:t>The Department will waive</w:t>
      </w:r>
      <w:r>
        <w:t xml:space="preserve"> an </w:t>
      </w:r>
      <w:r w:rsidRPr="00B97E4C">
        <w:t>occupancy charge where a</w:t>
      </w:r>
      <w:r>
        <w:t xml:space="preserve"> closure is</w:t>
      </w:r>
      <w:r w:rsidRPr="00B97E4C">
        <w:t xml:space="preserve"> not reopened </w:t>
      </w:r>
      <w:r>
        <w:t xml:space="preserve">to traffic </w:t>
      </w:r>
      <w:r w:rsidRPr="00B97E4C">
        <w:t>as specified in the closure schedule directly and solely by reason of extraordinary, exigent circumstances not under the control of or reasonably foreseeable by the Contractor.  Equipment breakdowns, supplier deliveries, and weather related hindrances are not extraordinary, exigent circumstances.  However, the Department has the right to assess a</w:t>
      </w:r>
      <w:r>
        <w:t>n</w:t>
      </w:r>
      <w:r w:rsidRPr="00B97E4C">
        <w:t xml:space="preserve"> occupancy charge for any period of time that a </w:t>
      </w:r>
      <w:r>
        <w:t>closure remains</w:t>
      </w:r>
      <w:r w:rsidRPr="00B97E4C">
        <w:t xml:space="preserve"> closed beyond the reasonable period of time needed by the Contractor to </w:t>
      </w:r>
      <w:r>
        <w:t>re</w:t>
      </w:r>
      <w:r w:rsidRPr="00B97E4C">
        <w:t xml:space="preserve">open </w:t>
      </w:r>
      <w:r>
        <w:t>a closure</w:t>
      </w:r>
      <w:r w:rsidRPr="00B97E4C">
        <w:t xml:space="preserve"> due to an extraordinary, exigent circumstance.</w:t>
      </w:r>
    </w:p>
    <w:bookmarkEnd w:id="151"/>
    <w:p w14:paraId="6E9429C3" w14:textId="6BD87F1B" w:rsidR="004170BC" w:rsidRDefault="004170BC" w:rsidP="004170BC">
      <w:pPr>
        <w:pStyle w:val="HiddenTextSpec"/>
      </w:pPr>
      <w:r>
        <w:t>1**************************************************************************************************************************1</w:t>
      </w:r>
    </w:p>
    <w:p w14:paraId="4A543787" w14:textId="77777777" w:rsidR="004170BC" w:rsidRDefault="004170BC" w:rsidP="003B4741">
      <w:pPr>
        <w:pStyle w:val="HiddenTextSpec"/>
      </w:pPr>
    </w:p>
    <w:p w14:paraId="78343625" w14:textId="6181C44A" w:rsidR="003B4741" w:rsidRDefault="003B4741" w:rsidP="003B4741">
      <w:pPr>
        <w:pStyle w:val="HiddenTextSpec"/>
      </w:pPr>
      <w:r>
        <w:t>1**************************************************************************************************************************1</w:t>
      </w:r>
    </w:p>
    <w:p w14:paraId="060E1185" w14:textId="6F1E3A87" w:rsidR="003B4741" w:rsidRDefault="003B4741" w:rsidP="003B4741">
      <w:pPr>
        <w:pStyle w:val="HiddenTextSpec"/>
      </w:pPr>
      <w:r>
        <w:t>include appropriate Occupancy Charge information.</w:t>
      </w:r>
    </w:p>
    <w:p w14:paraId="64C2DA54" w14:textId="77777777" w:rsidR="003B4741" w:rsidRDefault="003B4741" w:rsidP="003B4741">
      <w:pPr>
        <w:pStyle w:val="HiddenTextSpec"/>
      </w:pPr>
    </w:p>
    <w:p w14:paraId="223EBF81" w14:textId="7D3E4CE6" w:rsidR="003B4741" w:rsidRPr="00382008" w:rsidRDefault="003B4741" w:rsidP="00701EC2">
      <w:pPr>
        <w:pStyle w:val="HiddenTextSpec"/>
        <w:rPr>
          <w:b/>
        </w:rPr>
      </w:pPr>
      <w:r w:rsidRPr="00382008">
        <w:rPr>
          <w:b/>
        </w:rPr>
        <w:t xml:space="preserve">sme CONTACT – </w:t>
      </w:r>
      <w:r w:rsidR="005672DA">
        <w:rPr>
          <w:b/>
        </w:rPr>
        <w:t>Project Manager</w:t>
      </w:r>
    </w:p>
    <w:p w14:paraId="5C457C6C" w14:textId="77777777" w:rsidR="003B4741" w:rsidRPr="00EE2708" w:rsidRDefault="003B4741" w:rsidP="003B4741">
      <w:pPr>
        <w:pStyle w:val="Blankline"/>
      </w:pPr>
    </w:p>
    <w:p w14:paraId="70C31CCA" w14:textId="77777777" w:rsidR="003B4741" w:rsidRDefault="003B4741" w:rsidP="003B4741">
      <w:pPr>
        <w:pStyle w:val="Instruction"/>
      </w:pPr>
      <w:r>
        <w:t>THE FOLLOWING IS ADDED:</w:t>
      </w:r>
    </w:p>
    <w:p w14:paraId="08345E42" w14:textId="5B219D67" w:rsidR="003B4741" w:rsidRDefault="003B4741" w:rsidP="003B4741">
      <w:pPr>
        <w:pStyle w:val="Paragraph"/>
      </w:pPr>
      <w:r>
        <w:t>The rate to calculate the Occupancy Charge is as follows:</w:t>
      </w:r>
    </w:p>
    <w:p w14:paraId="3560D748" w14:textId="77777777" w:rsidR="001B2AE8" w:rsidRDefault="001B2AE8" w:rsidP="001B2AE8">
      <w:pPr>
        <w:pStyle w:val="Blanklinehalf"/>
      </w:pPr>
    </w:p>
    <w:tbl>
      <w:tblPr>
        <w:tblW w:w="9720" w:type="dxa"/>
        <w:tblLayout w:type="fixed"/>
        <w:tblLook w:val="0000" w:firstRow="0" w:lastRow="0" w:firstColumn="0" w:lastColumn="0" w:noHBand="0" w:noVBand="0"/>
      </w:tblPr>
      <w:tblGrid>
        <w:gridCol w:w="6030"/>
        <w:gridCol w:w="3690"/>
      </w:tblGrid>
      <w:tr w:rsidR="001B2AE8" w:rsidRPr="00DC47CC" w14:paraId="49E61E42" w14:textId="77777777" w:rsidTr="00690A11">
        <w:trPr>
          <w:trHeight w:val="288"/>
        </w:trPr>
        <w:tc>
          <w:tcPr>
            <w:tcW w:w="6030" w:type="dxa"/>
            <w:tcBorders>
              <w:top w:val="double" w:sz="4" w:space="0" w:color="auto"/>
              <w:bottom w:val="single" w:sz="4" w:space="0" w:color="auto"/>
            </w:tcBorders>
            <w:vAlign w:val="center"/>
          </w:tcPr>
          <w:p w14:paraId="76ABE6BD" w14:textId="77777777" w:rsidR="001B2AE8" w:rsidRDefault="001B2AE8" w:rsidP="00690A11">
            <w:pPr>
              <w:pStyle w:val="Tableheader"/>
              <w:rPr>
                <w:u w:val="single"/>
              </w:rPr>
            </w:pPr>
            <w:r w:rsidRPr="002912E6">
              <w:t>Description</w:t>
            </w:r>
          </w:p>
        </w:tc>
        <w:tc>
          <w:tcPr>
            <w:tcW w:w="3690" w:type="dxa"/>
            <w:tcBorders>
              <w:top w:val="double" w:sz="4" w:space="0" w:color="auto"/>
              <w:bottom w:val="single" w:sz="4" w:space="0" w:color="auto"/>
            </w:tcBorders>
            <w:vAlign w:val="center"/>
          </w:tcPr>
          <w:p w14:paraId="3BBFD89F" w14:textId="77777777" w:rsidR="001B2AE8" w:rsidRDefault="001B2AE8" w:rsidP="00690A11">
            <w:pPr>
              <w:pStyle w:val="Tableheader"/>
              <w:rPr>
                <w:u w:val="single"/>
              </w:rPr>
            </w:pPr>
            <w:r w:rsidRPr="002912E6">
              <w:t>Rate</w:t>
            </w:r>
          </w:p>
        </w:tc>
      </w:tr>
      <w:tr w:rsidR="001B2AE8" w:rsidRPr="00DC47CC" w14:paraId="07C393BE" w14:textId="77777777" w:rsidTr="00690A11">
        <w:trPr>
          <w:trHeight w:val="288"/>
        </w:trPr>
        <w:tc>
          <w:tcPr>
            <w:tcW w:w="6030" w:type="dxa"/>
            <w:tcBorders>
              <w:top w:val="single" w:sz="4" w:space="0" w:color="auto"/>
              <w:bottom w:val="double" w:sz="4" w:space="0" w:color="auto"/>
            </w:tcBorders>
            <w:vAlign w:val="center"/>
          </w:tcPr>
          <w:p w14:paraId="1C23A34B" w14:textId="77777777" w:rsidR="001B2AE8" w:rsidRPr="002912E6" w:rsidRDefault="001B2AE8" w:rsidP="00690A11">
            <w:pPr>
              <w:pStyle w:val="Tabletext"/>
            </w:pPr>
          </w:p>
        </w:tc>
        <w:tc>
          <w:tcPr>
            <w:tcW w:w="3690" w:type="dxa"/>
            <w:tcBorders>
              <w:top w:val="single" w:sz="4" w:space="0" w:color="auto"/>
              <w:bottom w:val="double" w:sz="4" w:space="0" w:color="auto"/>
            </w:tcBorders>
            <w:vAlign w:val="center"/>
          </w:tcPr>
          <w:p w14:paraId="1E3C3B81" w14:textId="77777777" w:rsidR="001B2AE8" w:rsidRPr="002912E6" w:rsidRDefault="001B2AE8" w:rsidP="00690A11">
            <w:pPr>
              <w:pStyle w:val="Tabletext"/>
            </w:pPr>
          </w:p>
        </w:tc>
      </w:tr>
    </w:tbl>
    <w:p w14:paraId="5B9342B4" w14:textId="4D3E619C" w:rsidR="003B4741" w:rsidRDefault="003B4741" w:rsidP="003B4741">
      <w:pPr>
        <w:pStyle w:val="HiddenTextSpec"/>
      </w:pPr>
      <w:r>
        <w:t>1**************************************************************************************************************************1</w:t>
      </w:r>
    </w:p>
    <w:p w14:paraId="3B72D8D8" w14:textId="77777777" w:rsidR="0013686E" w:rsidRDefault="0013686E" w:rsidP="0013686E">
      <w:pPr>
        <w:pStyle w:val="00000Subsection"/>
      </w:pPr>
      <w:bookmarkStart w:id="152" w:name="_Toc146006115"/>
      <w:bookmarkStart w:id="153" w:name="_Toc159593480"/>
      <w:bookmarkStart w:id="154" w:name="_Toc171911047"/>
      <w:bookmarkStart w:id="155" w:name="_Toc175377571"/>
      <w:bookmarkStart w:id="156" w:name="_Toc175470468"/>
      <w:bookmarkStart w:id="157" w:name="_Toc182749768"/>
      <w:bookmarkStart w:id="158" w:name="_Toc146006117"/>
      <w:bookmarkStart w:id="159" w:name="_Toc159593482"/>
      <w:bookmarkStart w:id="160" w:name="_Toc171911049"/>
      <w:bookmarkStart w:id="161" w:name="_Toc175377573"/>
      <w:bookmarkStart w:id="162" w:name="_Toc175470470"/>
      <w:bookmarkStart w:id="163" w:name="_Toc176676026"/>
      <w:bookmarkEnd w:id="139"/>
      <w:bookmarkEnd w:id="140"/>
      <w:bookmarkEnd w:id="141"/>
      <w:bookmarkEnd w:id="142"/>
      <w:r w:rsidRPr="00D51F1D">
        <w:t>108.10  Contract Time</w:t>
      </w:r>
    </w:p>
    <w:p w14:paraId="3FF5AE0F" w14:textId="77777777" w:rsidR="0013686E" w:rsidRPr="0058307D" w:rsidRDefault="0013686E" w:rsidP="0013686E">
      <w:pPr>
        <w:pStyle w:val="HiddenTextSpec"/>
      </w:pPr>
      <w:r>
        <w:t>1</w:t>
      </w:r>
      <w:r w:rsidRPr="0058307D">
        <w:t>**************************************************************************************</w:t>
      </w:r>
      <w:r>
        <w:t>********</w:t>
      </w:r>
      <w:r w:rsidRPr="0058307D">
        <w:t>****************************</w:t>
      </w:r>
      <w:r>
        <w:t>1</w:t>
      </w:r>
    </w:p>
    <w:p w14:paraId="4F235C40" w14:textId="77777777" w:rsidR="0013686E" w:rsidRPr="00B15231" w:rsidRDefault="0013686E" w:rsidP="0013686E">
      <w:pPr>
        <w:pStyle w:val="HiddenTextSpec"/>
        <w:tabs>
          <w:tab w:val="left" w:pos="1440"/>
          <w:tab w:val="left" w:pos="2700"/>
        </w:tabs>
      </w:pPr>
      <w:r>
        <w:t>2</w:t>
      </w:r>
      <w:r w:rsidRPr="00B15231">
        <w:t>***********</w:t>
      </w:r>
      <w:r>
        <w:t>*********</w:t>
      </w:r>
      <w:r w:rsidRPr="00B15231">
        <w:t>*****</w:t>
      </w:r>
      <w:r>
        <w:t>***********************************</w:t>
      </w:r>
      <w:r w:rsidRPr="00B15231">
        <w:t>**************************</w:t>
      </w:r>
      <w:r>
        <w:t>2</w:t>
      </w:r>
    </w:p>
    <w:p w14:paraId="1A96E52F" w14:textId="77777777" w:rsidR="0013686E" w:rsidRDefault="0013686E" w:rsidP="0013686E">
      <w:pPr>
        <w:pStyle w:val="HiddenTextSpec"/>
      </w:pPr>
      <w:r>
        <w:t xml:space="preserve">complete and </w:t>
      </w:r>
      <w:r w:rsidRPr="00C74A4A">
        <w:t>include the following WHEN date</w:t>
      </w:r>
      <w:r>
        <w:t>s</w:t>
      </w:r>
      <w:r w:rsidRPr="00C74A4A">
        <w:t xml:space="preserve"> </w:t>
      </w:r>
      <w:r>
        <w:t>are</w:t>
      </w:r>
      <w:r w:rsidRPr="00C74A4A">
        <w:t xml:space="preserve"> </w:t>
      </w:r>
      <w:r>
        <w:t>specified</w:t>
      </w:r>
      <w:r w:rsidRPr="00C74A4A">
        <w:t>.</w:t>
      </w:r>
    </w:p>
    <w:p w14:paraId="29E2FF10" w14:textId="38A32D3F" w:rsidR="0013686E" w:rsidRPr="00AA48A0" w:rsidRDefault="0013686E" w:rsidP="0013686E">
      <w:pPr>
        <w:pStyle w:val="HiddenTextSpec"/>
        <w:rPr>
          <w:strike/>
        </w:rPr>
      </w:pPr>
      <w:r>
        <w:t xml:space="preserve">delete </w:t>
      </w:r>
      <w:r w:rsidR="00BA2CFB">
        <w:t>“</w:t>
      </w:r>
      <w:r>
        <w:t>A</w:t>
      </w:r>
      <w:r w:rsidR="00BA2CFB">
        <w:t>”</w:t>
      </w:r>
      <w:r>
        <w:t>, if not applicable</w:t>
      </w:r>
      <w:r w:rsidR="00A43F7D">
        <w:t>,</w:t>
      </w:r>
      <w:r>
        <w:t xml:space="preserve"> and </w:t>
      </w:r>
      <w:r w:rsidRPr="00AF1E06">
        <w:t>re</w:t>
      </w:r>
      <w:r>
        <w:t xml:space="preserve">Assign </w:t>
      </w:r>
      <w:r w:rsidR="00C43C89">
        <w:t>APPROPRIATE</w:t>
      </w:r>
      <w:r>
        <w:t xml:space="preserve"> letter to the remaining statements</w:t>
      </w:r>
      <w:r w:rsidR="00C34BD4">
        <w:t>.</w:t>
      </w:r>
    </w:p>
    <w:p w14:paraId="045FCB21" w14:textId="77777777" w:rsidR="0013686E" w:rsidRDefault="0013686E" w:rsidP="0013686E">
      <w:pPr>
        <w:pStyle w:val="HiddenTextSpec"/>
      </w:pPr>
    </w:p>
    <w:p w14:paraId="2AADEB54" w14:textId="32B0A037" w:rsidR="0013686E" w:rsidRPr="00D51F1D" w:rsidRDefault="0013686E" w:rsidP="006D4976">
      <w:pPr>
        <w:pStyle w:val="HiddenTextSpec"/>
        <w:rPr>
          <w:b/>
        </w:rPr>
      </w:pPr>
      <w:r w:rsidRPr="006D4976">
        <w:rPr>
          <w:b/>
        </w:rPr>
        <w:t xml:space="preserve">SME CONTACT – </w:t>
      </w:r>
      <w:r w:rsidR="006D4976" w:rsidRPr="006D4976">
        <w:rPr>
          <w:b/>
        </w:rPr>
        <w:t>Project Manager</w:t>
      </w:r>
    </w:p>
    <w:p w14:paraId="6D29C131" w14:textId="2C9C3028" w:rsidR="0013686E" w:rsidRPr="006D4976" w:rsidRDefault="0013686E" w:rsidP="00C34BD4">
      <w:pPr>
        <w:pStyle w:val="A1paragraph0"/>
      </w:pPr>
      <w:r w:rsidRPr="006D4976">
        <w:t>A.</w:t>
      </w:r>
      <w:r w:rsidRPr="006D4976">
        <w:tab/>
        <w:t>Complete all work required for Interim Completion for ____________</w:t>
      </w:r>
      <w:r w:rsidR="00C34BD4" w:rsidRPr="006D4976">
        <w:t xml:space="preserve"> </w:t>
      </w:r>
      <w:r w:rsidRPr="006D4976">
        <w:t>on or before __________.</w:t>
      </w:r>
    </w:p>
    <w:p w14:paraId="75E5602C" w14:textId="38B2A408" w:rsidR="0013686E" w:rsidRPr="006D4976" w:rsidRDefault="00B530FD" w:rsidP="00C34BD4">
      <w:pPr>
        <w:pStyle w:val="A1paragraph0"/>
      </w:pPr>
      <w:r w:rsidRPr="006D4976">
        <w:t>B.</w:t>
      </w:r>
      <w:r w:rsidRPr="006D4976">
        <w:tab/>
      </w:r>
      <w:r w:rsidR="0013686E" w:rsidRPr="006D4976">
        <w:t>Complete all work required for Substantial Completion on or before __________.</w:t>
      </w:r>
    </w:p>
    <w:p w14:paraId="7BA75D0F" w14:textId="6DE79C3E" w:rsidR="0013686E" w:rsidRPr="006D4976" w:rsidRDefault="0090101C" w:rsidP="00C34BD4">
      <w:pPr>
        <w:pStyle w:val="A1paragraph0"/>
      </w:pPr>
      <w:r w:rsidRPr="006D4976">
        <w:t>C</w:t>
      </w:r>
      <w:r w:rsidR="0013686E" w:rsidRPr="006D4976">
        <w:t>.</w:t>
      </w:r>
      <w:r w:rsidR="0013686E" w:rsidRPr="006D4976">
        <w:tab/>
        <w:t>Achieve Completion on or before __________</w:t>
      </w:r>
      <w:r w:rsidR="00750FA5" w:rsidRPr="006D4976">
        <w:t xml:space="preserve"> calendar days</w:t>
      </w:r>
      <w:r w:rsidR="0013686E" w:rsidRPr="006D4976">
        <w:t>.</w:t>
      </w:r>
    </w:p>
    <w:p w14:paraId="5EAA0A00" w14:textId="77777777" w:rsidR="0013686E" w:rsidRPr="00B15231" w:rsidRDefault="0013686E" w:rsidP="0013686E">
      <w:pPr>
        <w:pStyle w:val="HiddenTextSpec"/>
        <w:tabs>
          <w:tab w:val="left" w:pos="1440"/>
          <w:tab w:val="left" w:pos="2700"/>
        </w:tabs>
      </w:pPr>
      <w:r>
        <w:t>2</w:t>
      </w:r>
      <w:r w:rsidRPr="00B15231">
        <w:t>***********</w:t>
      </w:r>
      <w:r>
        <w:t>*********</w:t>
      </w:r>
      <w:r w:rsidRPr="00B15231">
        <w:t>*****</w:t>
      </w:r>
      <w:r>
        <w:t>***********************************</w:t>
      </w:r>
      <w:r w:rsidRPr="00B15231">
        <w:t>**************************</w:t>
      </w:r>
      <w:r>
        <w:t>2</w:t>
      </w:r>
    </w:p>
    <w:p w14:paraId="3C4E7E16" w14:textId="77777777" w:rsidR="0013686E" w:rsidRDefault="0013686E" w:rsidP="0013686E">
      <w:pPr>
        <w:pStyle w:val="HiddenTextSpec"/>
      </w:pPr>
      <w:r w:rsidRPr="006547BB">
        <w:t>*****</w:t>
      </w:r>
      <w:r w:rsidRPr="00E71484">
        <w:rPr>
          <w:b/>
        </w:rPr>
        <w:t>OR</w:t>
      </w:r>
      <w:r w:rsidRPr="006547BB">
        <w:t>*****</w:t>
      </w:r>
    </w:p>
    <w:p w14:paraId="2A47F4E6" w14:textId="77777777" w:rsidR="0013686E" w:rsidRPr="00B15231" w:rsidRDefault="0013686E" w:rsidP="0013686E">
      <w:pPr>
        <w:pStyle w:val="HiddenTextSpec"/>
        <w:tabs>
          <w:tab w:val="left" w:pos="1440"/>
          <w:tab w:val="left" w:pos="2700"/>
        </w:tabs>
      </w:pPr>
      <w:r>
        <w:t>2</w:t>
      </w:r>
      <w:r w:rsidRPr="00B15231">
        <w:t>***********</w:t>
      </w:r>
      <w:r>
        <w:t>*********</w:t>
      </w:r>
      <w:r w:rsidRPr="00B15231">
        <w:t>*****</w:t>
      </w:r>
      <w:r>
        <w:t>***********************************</w:t>
      </w:r>
      <w:r w:rsidRPr="00B15231">
        <w:t>**************************</w:t>
      </w:r>
      <w:r>
        <w:t>2</w:t>
      </w:r>
    </w:p>
    <w:p w14:paraId="258AEC67" w14:textId="77777777" w:rsidR="0013686E" w:rsidRDefault="0013686E" w:rsidP="0013686E">
      <w:pPr>
        <w:pStyle w:val="HiddenTextSpec"/>
      </w:pPr>
      <w:r>
        <w:t>complete and</w:t>
      </w:r>
      <w:r w:rsidRPr="00C74A4A">
        <w:t xml:space="preserve"> include the following WHEN a number of DAYS are specified.</w:t>
      </w:r>
    </w:p>
    <w:p w14:paraId="5D9C04E2" w14:textId="2EDE4C4E" w:rsidR="0013686E" w:rsidRPr="006D4976" w:rsidRDefault="0013686E" w:rsidP="0013686E">
      <w:pPr>
        <w:pStyle w:val="HiddenTextSpec"/>
      </w:pPr>
      <w:r>
        <w:t xml:space="preserve">delete </w:t>
      </w:r>
      <w:r w:rsidR="00BA2CFB">
        <w:t>“</w:t>
      </w:r>
      <w:r>
        <w:t>A</w:t>
      </w:r>
      <w:r w:rsidR="00BA2CFB">
        <w:t>”</w:t>
      </w:r>
      <w:r>
        <w:t>, if not applicable</w:t>
      </w:r>
      <w:r w:rsidR="005F1A33">
        <w:t>,</w:t>
      </w:r>
      <w:r>
        <w:t xml:space="preserve"> and </w:t>
      </w:r>
      <w:r w:rsidRPr="00AF1E06">
        <w:t>re</w:t>
      </w:r>
      <w:r>
        <w:t xml:space="preserve">Assign </w:t>
      </w:r>
      <w:r w:rsidR="00C43C89">
        <w:t>APPROPRIATE</w:t>
      </w:r>
      <w:r>
        <w:t xml:space="preserve"> letter to the remaining </w:t>
      </w:r>
      <w:r w:rsidRPr="006D4976">
        <w:t>statements</w:t>
      </w:r>
      <w:r w:rsidR="005F1A33" w:rsidRPr="006D4976">
        <w:t>.</w:t>
      </w:r>
    </w:p>
    <w:p w14:paraId="4574274C" w14:textId="77777777" w:rsidR="00352017" w:rsidRPr="006D4976" w:rsidRDefault="00352017" w:rsidP="0013686E">
      <w:pPr>
        <w:pStyle w:val="HiddenTextSpec"/>
      </w:pPr>
    </w:p>
    <w:p w14:paraId="1414563E" w14:textId="24B5E38F" w:rsidR="0013686E" w:rsidRDefault="0013686E" w:rsidP="0013686E">
      <w:pPr>
        <w:pStyle w:val="HiddenTextSpec"/>
        <w:rPr>
          <w:b/>
        </w:rPr>
      </w:pPr>
      <w:r w:rsidRPr="006D4976">
        <w:rPr>
          <w:b/>
        </w:rPr>
        <w:t xml:space="preserve">SME CONTACT – </w:t>
      </w:r>
      <w:r w:rsidR="006D4976">
        <w:rPr>
          <w:b/>
        </w:rPr>
        <w:t>Project Manager</w:t>
      </w:r>
    </w:p>
    <w:p w14:paraId="6B3D54E0" w14:textId="77777777" w:rsidR="00992B61" w:rsidRDefault="00992B61" w:rsidP="0013686E">
      <w:pPr>
        <w:pStyle w:val="HiddenTextSpec"/>
        <w:rPr>
          <w:b/>
        </w:rPr>
      </w:pPr>
    </w:p>
    <w:p w14:paraId="459A6CFC" w14:textId="77777777" w:rsidR="0013686E" w:rsidRPr="006D4976" w:rsidRDefault="0013686E" w:rsidP="005F1A33">
      <w:pPr>
        <w:pStyle w:val="A1paragraph0"/>
      </w:pPr>
      <w:r w:rsidRPr="006D4976">
        <w:t>A.</w:t>
      </w:r>
      <w:r w:rsidRPr="006D4976">
        <w:tab/>
        <w:t>Complete all work required for Interim Completion for ____________ in _______ days.</w:t>
      </w:r>
    </w:p>
    <w:p w14:paraId="5053E659" w14:textId="28D87742" w:rsidR="0013686E" w:rsidRPr="006D4976" w:rsidRDefault="00B530FD" w:rsidP="005F1A33">
      <w:pPr>
        <w:pStyle w:val="A1paragraph0"/>
      </w:pPr>
      <w:r w:rsidRPr="006D4976">
        <w:t>B.</w:t>
      </w:r>
      <w:r w:rsidRPr="006D4976">
        <w:tab/>
      </w:r>
      <w:r w:rsidR="0013686E" w:rsidRPr="006D4976">
        <w:t>Complete all work required for Substantial Completion in _______ days.</w:t>
      </w:r>
    </w:p>
    <w:p w14:paraId="3DB8D4A6" w14:textId="7189D3E5" w:rsidR="0013686E" w:rsidRPr="006D4976" w:rsidRDefault="0090101C" w:rsidP="005F1A33">
      <w:pPr>
        <w:pStyle w:val="A1paragraph0"/>
      </w:pPr>
      <w:r w:rsidRPr="006D4976">
        <w:t>C</w:t>
      </w:r>
      <w:r w:rsidR="0013686E" w:rsidRPr="006D4976">
        <w:t>.</w:t>
      </w:r>
      <w:r w:rsidR="0013686E" w:rsidRPr="006D4976">
        <w:tab/>
        <w:t xml:space="preserve">Achieve Completion in _______ </w:t>
      </w:r>
      <w:r w:rsidR="00750FA5" w:rsidRPr="006D4976">
        <w:t xml:space="preserve">calendar </w:t>
      </w:r>
      <w:r w:rsidR="0013686E" w:rsidRPr="006D4976">
        <w:t>days.</w:t>
      </w:r>
    </w:p>
    <w:p w14:paraId="76C2C8DB" w14:textId="77777777" w:rsidR="0013686E" w:rsidRPr="00B15231" w:rsidRDefault="0013686E" w:rsidP="0013686E">
      <w:pPr>
        <w:pStyle w:val="HiddenTextSpec"/>
        <w:tabs>
          <w:tab w:val="left" w:pos="1440"/>
          <w:tab w:val="left" w:pos="2700"/>
        </w:tabs>
      </w:pPr>
      <w:r>
        <w:t>2</w:t>
      </w:r>
      <w:r w:rsidRPr="00B15231">
        <w:t>***********</w:t>
      </w:r>
      <w:r>
        <w:t>*********</w:t>
      </w:r>
      <w:r w:rsidRPr="00B15231">
        <w:t>*****</w:t>
      </w:r>
      <w:r>
        <w:t>***********************************</w:t>
      </w:r>
      <w:r w:rsidRPr="00B15231">
        <w:t>**************************</w:t>
      </w:r>
      <w:r>
        <w:t>2</w:t>
      </w:r>
    </w:p>
    <w:p w14:paraId="29A0709F" w14:textId="77777777" w:rsidR="0013686E" w:rsidRDefault="0013686E" w:rsidP="0013686E">
      <w:pPr>
        <w:pStyle w:val="HiddenTextSpec"/>
      </w:pPr>
      <w:r w:rsidRPr="006547BB">
        <w:t>*****</w:t>
      </w:r>
      <w:r w:rsidRPr="00E71484">
        <w:rPr>
          <w:b/>
        </w:rPr>
        <w:t>OR</w:t>
      </w:r>
      <w:r w:rsidRPr="006547BB">
        <w:t>*****</w:t>
      </w:r>
    </w:p>
    <w:p w14:paraId="0B0D4F5E" w14:textId="77777777" w:rsidR="0013686E" w:rsidRPr="00B15231" w:rsidRDefault="0013686E" w:rsidP="0013686E">
      <w:pPr>
        <w:pStyle w:val="HiddenTextSpec"/>
        <w:tabs>
          <w:tab w:val="left" w:pos="1440"/>
          <w:tab w:val="left" w:pos="2700"/>
        </w:tabs>
      </w:pPr>
      <w:r>
        <w:t>2</w:t>
      </w:r>
      <w:r w:rsidRPr="00B15231">
        <w:t>***********</w:t>
      </w:r>
      <w:r>
        <w:t>*********</w:t>
      </w:r>
      <w:r w:rsidRPr="00B15231">
        <w:t>*****</w:t>
      </w:r>
      <w:r>
        <w:t>***********************************</w:t>
      </w:r>
      <w:r w:rsidRPr="00B15231">
        <w:t>**************************</w:t>
      </w:r>
      <w:r>
        <w:t>2</w:t>
      </w:r>
    </w:p>
    <w:p w14:paraId="18AA8731" w14:textId="77777777" w:rsidR="0013686E" w:rsidRDefault="0013686E" w:rsidP="0013686E">
      <w:pPr>
        <w:pStyle w:val="HiddenTextSpec"/>
      </w:pPr>
      <w:r>
        <w:t>complete and</w:t>
      </w:r>
      <w:r w:rsidRPr="00C74A4A">
        <w:t xml:space="preserve"> include the following WHEN a number of </w:t>
      </w:r>
      <w:r>
        <w:t xml:space="preserve">WORKING </w:t>
      </w:r>
      <w:r w:rsidRPr="00C74A4A">
        <w:t>DAYS are specified.</w:t>
      </w:r>
    </w:p>
    <w:p w14:paraId="6111258F" w14:textId="293BF470" w:rsidR="0013686E" w:rsidRPr="00AA48A0" w:rsidRDefault="0013686E" w:rsidP="0013686E">
      <w:pPr>
        <w:pStyle w:val="HiddenTextSpec"/>
        <w:rPr>
          <w:strike/>
        </w:rPr>
      </w:pPr>
      <w:r>
        <w:t>delete Appropriate part(S), if not applicable</w:t>
      </w:r>
      <w:r w:rsidR="005F1A33">
        <w:t>,</w:t>
      </w:r>
      <w:r>
        <w:t xml:space="preserve"> </w:t>
      </w:r>
      <w:r w:rsidRPr="00AF1E06">
        <w:t>and re</w:t>
      </w:r>
      <w:r>
        <w:t xml:space="preserve">Assign </w:t>
      </w:r>
      <w:r w:rsidR="00C43C89">
        <w:t>APPROPRIATE</w:t>
      </w:r>
      <w:r>
        <w:t xml:space="preserve"> letter to the remaining statements</w:t>
      </w:r>
    </w:p>
    <w:p w14:paraId="69DAD915" w14:textId="77777777" w:rsidR="0013686E" w:rsidRDefault="0013686E" w:rsidP="0013686E">
      <w:pPr>
        <w:pStyle w:val="HiddenTextSpec"/>
      </w:pPr>
    </w:p>
    <w:p w14:paraId="0BC6D752" w14:textId="66DC48A0" w:rsidR="0013686E" w:rsidRPr="00AA305C" w:rsidRDefault="0013686E" w:rsidP="0013686E">
      <w:pPr>
        <w:pStyle w:val="HiddenTextSpec"/>
        <w:rPr>
          <w:b/>
        </w:rPr>
      </w:pPr>
      <w:r w:rsidRPr="00AA305C">
        <w:rPr>
          <w:b/>
        </w:rPr>
        <w:t xml:space="preserve">SME CONTACT – </w:t>
      </w:r>
      <w:r w:rsidR="00AA305C" w:rsidRPr="00AA305C">
        <w:rPr>
          <w:b/>
        </w:rPr>
        <w:t>Project Manager</w:t>
      </w:r>
    </w:p>
    <w:p w14:paraId="663F0C59" w14:textId="77777777" w:rsidR="008C2E3A" w:rsidRPr="00AA305C" w:rsidRDefault="008C2E3A" w:rsidP="0013686E">
      <w:pPr>
        <w:pStyle w:val="HiddenTextSpec"/>
      </w:pPr>
    </w:p>
    <w:p w14:paraId="1BC9AEF1" w14:textId="77777777" w:rsidR="008C2E3A" w:rsidRPr="00AA305C" w:rsidRDefault="008C2E3A" w:rsidP="008C2E3A">
      <w:pPr>
        <w:jc w:val="center"/>
        <w:rPr>
          <w:rFonts w:ascii="Arial" w:hAnsi="Arial"/>
          <w:caps/>
          <w:vanish/>
          <w:color w:val="FF0000"/>
        </w:rPr>
      </w:pPr>
      <w:r w:rsidRPr="00AA305C">
        <w:rPr>
          <w:rFonts w:ascii="Arial" w:hAnsi="Arial"/>
          <w:caps/>
          <w:vanish/>
          <w:color w:val="FF0000"/>
        </w:rPr>
        <w:t>for tsm lead its projects, contact mse for the need of its burn-in period for its system testing.</w:t>
      </w:r>
    </w:p>
    <w:p w14:paraId="234909A7" w14:textId="77777777" w:rsidR="00434644" w:rsidRPr="00AA305C" w:rsidRDefault="00434644" w:rsidP="008C2E3A">
      <w:pPr>
        <w:jc w:val="center"/>
        <w:rPr>
          <w:rFonts w:ascii="Arial" w:hAnsi="Arial"/>
          <w:caps/>
          <w:vanish/>
          <w:color w:val="FF0000"/>
        </w:rPr>
      </w:pPr>
    </w:p>
    <w:p w14:paraId="440404B0" w14:textId="1037F972" w:rsidR="008C2E3A" w:rsidRPr="00AA305C" w:rsidRDefault="008C2E3A" w:rsidP="008C2E3A">
      <w:pPr>
        <w:jc w:val="center"/>
        <w:rPr>
          <w:rFonts w:ascii="Arial" w:hAnsi="Arial"/>
          <w:b/>
          <w:caps/>
          <w:vanish/>
          <w:color w:val="FF0000"/>
        </w:rPr>
      </w:pPr>
      <w:r w:rsidRPr="00AA305C">
        <w:rPr>
          <w:rFonts w:ascii="Arial" w:hAnsi="Arial"/>
          <w:b/>
          <w:caps/>
          <w:vanish/>
          <w:color w:val="FF0000"/>
        </w:rPr>
        <w:t xml:space="preserve">SME CONTACT – </w:t>
      </w:r>
      <w:r w:rsidR="00AA305C" w:rsidRPr="00AA305C">
        <w:rPr>
          <w:rFonts w:ascii="Arial" w:hAnsi="Arial"/>
          <w:b/>
          <w:caps/>
          <w:vanish/>
          <w:color w:val="FF0000"/>
        </w:rPr>
        <w:t>Project Manager</w:t>
      </w:r>
    </w:p>
    <w:p w14:paraId="6934B68A" w14:textId="77777777" w:rsidR="0013686E" w:rsidRPr="006D4976" w:rsidRDefault="0013686E" w:rsidP="003A1838">
      <w:pPr>
        <w:pStyle w:val="A1paragraph0"/>
      </w:pPr>
      <w:r w:rsidRPr="00AA305C">
        <w:t>A.</w:t>
      </w:r>
      <w:r w:rsidRPr="00AA305C">
        <w:tab/>
        <w:t>Complete all work required for Interim Completion for ____________ in _______ working days.</w:t>
      </w:r>
    </w:p>
    <w:p w14:paraId="264BCDD6" w14:textId="7C02C118" w:rsidR="0013686E" w:rsidRPr="006D4976" w:rsidRDefault="00B530FD" w:rsidP="003A1838">
      <w:pPr>
        <w:pStyle w:val="A1paragraph0"/>
      </w:pPr>
      <w:r w:rsidRPr="006D4976">
        <w:t>B.</w:t>
      </w:r>
      <w:r w:rsidRPr="006D4976">
        <w:tab/>
      </w:r>
      <w:r w:rsidR="0013686E" w:rsidRPr="006D4976">
        <w:t>Complete all work required for Substantial Completion in _______ working days.</w:t>
      </w:r>
    </w:p>
    <w:p w14:paraId="45244E54" w14:textId="15D0BE21" w:rsidR="0013686E" w:rsidRPr="006D4976" w:rsidRDefault="0090101C" w:rsidP="003A1838">
      <w:pPr>
        <w:pStyle w:val="A1paragraph0"/>
      </w:pPr>
      <w:r w:rsidRPr="006D4976">
        <w:t>C</w:t>
      </w:r>
      <w:r w:rsidR="0013686E" w:rsidRPr="006D4976">
        <w:t>.</w:t>
      </w:r>
      <w:r w:rsidR="0013686E" w:rsidRPr="006D4976">
        <w:tab/>
        <w:t xml:space="preserve">Achieve Completion in _______ </w:t>
      </w:r>
      <w:r w:rsidR="00942D59" w:rsidRPr="006D4976">
        <w:t>calendar</w:t>
      </w:r>
      <w:r w:rsidR="0013686E" w:rsidRPr="006D4976">
        <w:t xml:space="preserve"> days.</w:t>
      </w:r>
    </w:p>
    <w:p w14:paraId="1CDDC037" w14:textId="77777777" w:rsidR="0013686E" w:rsidRPr="00B15231" w:rsidRDefault="0013686E" w:rsidP="0013686E">
      <w:pPr>
        <w:pStyle w:val="HiddenTextSpec"/>
        <w:tabs>
          <w:tab w:val="left" w:pos="1440"/>
          <w:tab w:val="left" w:pos="2700"/>
        </w:tabs>
      </w:pPr>
      <w:r>
        <w:t>2</w:t>
      </w:r>
      <w:r w:rsidRPr="00B15231">
        <w:t>***********</w:t>
      </w:r>
      <w:r>
        <w:t>*********</w:t>
      </w:r>
      <w:r w:rsidRPr="00B15231">
        <w:t>*****</w:t>
      </w:r>
      <w:r>
        <w:t>***********************************</w:t>
      </w:r>
      <w:r w:rsidRPr="00B15231">
        <w:t>**************************</w:t>
      </w:r>
      <w:r>
        <w:t>2</w:t>
      </w:r>
    </w:p>
    <w:p w14:paraId="0223AD57" w14:textId="77777777" w:rsidR="0013686E" w:rsidRDefault="0013686E" w:rsidP="0013686E">
      <w:pPr>
        <w:pStyle w:val="HiddenTextSpec"/>
      </w:pPr>
      <w:r w:rsidRPr="00D37232">
        <w:t>1**************************************************************************************************************************1</w:t>
      </w:r>
    </w:p>
    <w:p w14:paraId="2DBD8E4A" w14:textId="77777777" w:rsidR="00A84FE8" w:rsidRDefault="00A84FE8" w:rsidP="00A84FE8">
      <w:pPr>
        <w:pStyle w:val="0000000Subpart"/>
      </w:pPr>
      <w:r w:rsidRPr="00B97E4C">
        <w:t>108.11.01  Extensions to Contract Time</w:t>
      </w:r>
      <w:bookmarkEnd w:id="152"/>
      <w:bookmarkEnd w:id="153"/>
      <w:bookmarkEnd w:id="154"/>
      <w:bookmarkEnd w:id="155"/>
      <w:bookmarkEnd w:id="156"/>
      <w:bookmarkEnd w:id="157"/>
    </w:p>
    <w:p w14:paraId="53D0F057" w14:textId="6E595A10" w:rsidR="00FE6480" w:rsidRPr="000C1F87" w:rsidRDefault="00160C5B" w:rsidP="000C1F87">
      <w:pPr>
        <w:pStyle w:val="HiddenTextSpec"/>
        <w:rPr>
          <w:strike/>
        </w:rPr>
      </w:pPr>
      <w:commentRangeStart w:id="164"/>
      <w:commentRangeStart w:id="165"/>
      <w:commentRangeStart w:id="166"/>
      <w:r w:rsidRPr="000C1F87">
        <w:rPr>
          <w:strike/>
        </w:rPr>
        <w:t>1**************************************************************************************************************************1</w:t>
      </w:r>
      <w:r w:rsidR="00FE6480" w:rsidRPr="000C1F87">
        <w:rPr>
          <w:strike/>
        </w:rPr>
        <w:t>1**************************************************************************************************************************1</w:t>
      </w:r>
      <w:commentRangeEnd w:id="164"/>
      <w:r w:rsidR="007C653F" w:rsidRPr="000C1F87">
        <w:rPr>
          <w:rStyle w:val="CommentReference"/>
          <w:rFonts w:ascii="Times New Roman" w:hAnsi="Times New Roman"/>
          <w:caps w:val="0"/>
          <w:strike/>
          <w:vanish w:val="0"/>
          <w:color w:val="auto"/>
        </w:rPr>
        <w:commentReference w:id="164"/>
      </w:r>
      <w:commentRangeEnd w:id="165"/>
      <w:r w:rsidR="00B402BE" w:rsidRPr="000C1F87">
        <w:rPr>
          <w:rStyle w:val="CommentReference"/>
          <w:rFonts w:ascii="Times New Roman" w:hAnsi="Times New Roman"/>
          <w:caps w:val="0"/>
          <w:strike/>
          <w:vanish w:val="0"/>
          <w:color w:val="auto"/>
        </w:rPr>
        <w:commentReference w:id="165"/>
      </w:r>
      <w:commentRangeEnd w:id="166"/>
      <w:r w:rsidR="000C1F87" w:rsidRPr="000C1F87">
        <w:rPr>
          <w:rStyle w:val="CommentReference"/>
          <w:rFonts w:ascii="Times New Roman" w:hAnsi="Times New Roman"/>
          <w:caps w:val="0"/>
          <w:strike/>
          <w:vanish w:val="0"/>
          <w:color w:val="auto"/>
        </w:rPr>
        <w:commentReference w:id="166"/>
      </w:r>
    </w:p>
    <w:p w14:paraId="11A11E3D" w14:textId="77777777" w:rsidR="001F270C" w:rsidRPr="00B97E4C" w:rsidRDefault="001F270C" w:rsidP="001F270C">
      <w:pPr>
        <w:pStyle w:val="00000Subsection"/>
      </w:pPr>
      <w:r w:rsidRPr="00B97E4C">
        <w:t xml:space="preserve">108.12  </w:t>
      </w:r>
      <w:bookmarkEnd w:id="158"/>
      <w:bookmarkEnd w:id="159"/>
      <w:bookmarkEnd w:id="160"/>
      <w:bookmarkEnd w:id="161"/>
      <w:bookmarkEnd w:id="162"/>
      <w:bookmarkEnd w:id="163"/>
      <w:r w:rsidR="00F95BB5">
        <w:t>Right-o</w:t>
      </w:r>
      <w:r w:rsidR="00F95BB5" w:rsidRPr="00B97E4C">
        <w:t>f-Way Restrictions</w:t>
      </w:r>
    </w:p>
    <w:p w14:paraId="6D11BB76" w14:textId="77777777" w:rsidR="00FF2E31" w:rsidRDefault="0069278D">
      <w:pPr>
        <w:pStyle w:val="HiddenTextSpec"/>
      </w:pPr>
      <w:r>
        <w:t>1</w:t>
      </w:r>
      <w:r w:rsidR="00FF2E31">
        <w:t>**********</w:t>
      </w:r>
      <w:r>
        <w:t>*******************</w:t>
      </w:r>
      <w:r w:rsidR="00FF2E31">
        <w:t>*********************************************************************************************</w:t>
      </w:r>
      <w:r>
        <w:t>1</w:t>
      </w:r>
    </w:p>
    <w:p w14:paraId="5C518BA3" w14:textId="77777777" w:rsidR="00925307" w:rsidRDefault="00FF2E31">
      <w:pPr>
        <w:pStyle w:val="HiddenTextSpec"/>
      </w:pPr>
      <w:r>
        <w:t xml:space="preserve">complete and include THE FOLLOWING WHEN RoW </w:t>
      </w:r>
      <w:r w:rsidR="00925307" w:rsidRPr="00B97E4C">
        <w:t xml:space="preserve">has not been secured </w:t>
      </w:r>
      <w:r w:rsidR="00B11D2E">
        <w:t xml:space="preserve">for those parcels. provide </w:t>
      </w:r>
      <w:r w:rsidR="00925307" w:rsidRPr="00B97E4C">
        <w:t>anticipated dates of availability.</w:t>
      </w:r>
    </w:p>
    <w:p w14:paraId="3F66CA1A" w14:textId="77777777" w:rsidR="009C044A" w:rsidRDefault="009C044A">
      <w:pPr>
        <w:pStyle w:val="HiddenTextSpec"/>
      </w:pPr>
    </w:p>
    <w:p w14:paraId="656411C6" w14:textId="77777777" w:rsidR="00FF2E31" w:rsidRDefault="00FF2E31">
      <w:pPr>
        <w:pStyle w:val="HiddenTextSpec"/>
        <w:rPr>
          <w:b/>
        </w:rPr>
      </w:pPr>
      <w:r>
        <w:rPr>
          <w:b/>
        </w:rPr>
        <w:t>sme contact – Project manager</w:t>
      </w:r>
    </w:p>
    <w:p w14:paraId="4B0AB9F6" w14:textId="74045220" w:rsidR="007952B6" w:rsidRDefault="007952B6" w:rsidP="007952B6">
      <w:pPr>
        <w:pStyle w:val="Paragraph"/>
      </w:pPr>
      <w:r>
        <w:t xml:space="preserve">The Department has not obtained the following </w:t>
      </w:r>
      <w:r w:rsidR="00ED1953">
        <w:t>ROW</w:t>
      </w:r>
      <w:r>
        <w:t xml:space="preserve"> parcels</w:t>
      </w:r>
      <w:r w:rsidR="003D25C4">
        <w:t xml:space="preserve">. </w:t>
      </w:r>
      <w:r>
        <w:t xml:space="preserve"> </w:t>
      </w:r>
      <w:r w:rsidR="003D25C4">
        <w:t>T</w:t>
      </w:r>
      <w:r>
        <w:t>he anticipated availability dates are provided:</w:t>
      </w:r>
    </w:p>
    <w:p w14:paraId="3B99100E" w14:textId="15BBC0C5" w:rsidR="00A46735" w:rsidRDefault="00A46735" w:rsidP="00E01A2F">
      <w:pPr>
        <w:pStyle w:val="Blanklinehalf"/>
      </w:pPr>
    </w:p>
    <w:tbl>
      <w:tblPr>
        <w:tblW w:w="9828" w:type="dxa"/>
        <w:tblBorders>
          <w:top w:val="single" w:sz="4" w:space="0" w:color="auto"/>
          <w:bottom w:val="single" w:sz="4" w:space="0" w:color="auto"/>
          <w:insideH w:val="single" w:sz="4" w:space="0" w:color="auto"/>
        </w:tblBorders>
        <w:tblLook w:val="01E0" w:firstRow="1" w:lastRow="1" w:firstColumn="1" w:lastColumn="1" w:noHBand="0" w:noVBand="0"/>
      </w:tblPr>
      <w:tblGrid>
        <w:gridCol w:w="2898"/>
        <w:gridCol w:w="2790"/>
        <w:gridCol w:w="2484"/>
        <w:gridCol w:w="1656"/>
      </w:tblGrid>
      <w:tr w:rsidR="000B1966" w:rsidRPr="00081255" w14:paraId="645D2C31" w14:textId="77777777" w:rsidTr="000B1966">
        <w:trPr>
          <w:trHeight w:val="288"/>
        </w:trPr>
        <w:tc>
          <w:tcPr>
            <w:tcW w:w="9828" w:type="dxa"/>
            <w:gridSpan w:val="4"/>
            <w:tcBorders>
              <w:top w:val="double" w:sz="4" w:space="0" w:color="auto"/>
            </w:tcBorders>
            <w:vAlign w:val="center"/>
          </w:tcPr>
          <w:p w14:paraId="0B736101" w14:textId="5AA5D477" w:rsidR="000B1966" w:rsidRDefault="000B1966" w:rsidP="000B1966">
            <w:pPr>
              <w:pStyle w:val="Tabletitle"/>
            </w:pPr>
            <w:r>
              <w:t>Properties and Vacation/Availability Dates</w:t>
            </w:r>
          </w:p>
        </w:tc>
      </w:tr>
      <w:tr w:rsidR="000B1966" w:rsidRPr="00081255" w14:paraId="4AA3615B" w14:textId="77777777" w:rsidTr="000B1966">
        <w:trPr>
          <w:trHeight w:val="288"/>
        </w:trPr>
        <w:tc>
          <w:tcPr>
            <w:tcW w:w="2898" w:type="dxa"/>
            <w:tcBorders>
              <w:top w:val="single" w:sz="4" w:space="0" w:color="auto"/>
            </w:tcBorders>
            <w:vAlign w:val="center"/>
          </w:tcPr>
          <w:p w14:paraId="18E173A1" w14:textId="4957F1D6" w:rsidR="000B1966" w:rsidRDefault="000B1966" w:rsidP="000B1966">
            <w:pPr>
              <w:pStyle w:val="Tableheader"/>
            </w:pPr>
            <w:r>
              <w:t>Demolition and/</w:t>
            </w:r>
            <w:r w:rsidRPr="00A81A49">
              <w:t>or Parcel No</w:t>
            </w:r>
            <w:r>
              <w:t>.</w:t>
            </w:r>
          </w:p>
        </w:tc>
        <w:tc>
          <w:tcPr>
            <w:tcW w:w="2790" w:type="dxa"/>
            <w:tcBorders>
              <w:top w:val="single" w:sz="4" w:space="0" w:color="auto"/>
            </w:tcBorders>
            <w:vAlign w:val="center"/>
          </w:tcPr>
          <w:p w14:paraId="1C1DA95A" w14:textId="4DE56B65" w:rsidR="000B1966" w:rsidRPr="00A81A49" w:rsidRDefault="000B1966" w:rsidP="000B1966">
            <w:pPr>
              <w:pStyle w:val="Tableheader"/>
            </w:pPr>
            <w:r w:rsidRPr="00A81A49">
              <w:t>Approximate Baseline Station</w:t>
            </w:r>
          </w:p>
        </w:tc>
        <w:tc>
          <w:tcPr>
            <w:tcW w:w="2484" w:type="dxa"/>
            <w:tcBorders>
              <w:top w:val="single" w:sz="4" w:space="0" w:color="auto"/>
            </w:tcBorders>
            <w:vAlign w:val="center"/>
          </w:tcPr>
          <w:p w14:paraId="38F6AE93" w14:textId="7555D48F" w:rsidR="000B1966" w:rsidRPr="00A81A49" w:rsidRDefault="000B1966" w:rsidP="000B1966">
            <w:pPr>
              <w:pStyle w:val="Tableheader"/>
            </w:pPr>
            <w:r w:rsidRPr="00A81A49">
              <w:t>Offset/Direction</w:t>
            </w:r>
          </w:p>
        </w:tc>
        <w:tc>
          <w:tcPr>
            <w:tcW w:w="1656" w:type="dxa"/>
            <w:tcBorders>
              <w:top w:val="single" w:sz="4" w:space="0" w:color="auto"/>
            </w:tcBorders>
            <w:vAlign w:val="center"/>
          </w:tcPr>
          <w:p w14:paraId="6A93FED0" w14:textId="78C86E1A" w:rsidR="000B1966" w:rsidRPr="00A81A49" w:rsidRDefault="000B1966" w:rsidP="000B1966">
            <w:pPr>
              <w:pStyle w:val="Tableheader"/>
            </w:pPr>
            <w:r w:rsidRPr="00A81A49">
              <w:t>Date</w:t>
            </w:r>
          </w:p>
        </w:tc>
      </w:tr>
      <w:tr w:rsidR="006D3F14" w14:paraId="5B4A7A62" w14:textId="77777777" w:rsidTr="000B1966">
        <w:trPr>
          <w:trHeight w:val="288"/>
        </w:trPr>
        <w:tc>
          <w:tcPr>
            <w:tcW w:w="2898" w:type="dxa"/>
            <w:tcBorders>
              <w:bottom w:val="double" w:sz="4" w:space="0" w:color="auto"/>
            </w:tcBorders>
            <w:vAlign w:val="center"/>
          </w:tcPr>
          <w:p w14:paraId="657542EB" w14:textId="77777777" w:rsidR="006D3F14" w:rsidRPr="00A81A49" w:rsidRDefault="006D3F14" w:rsidP="00FC1803">
            <w:pPr>
              <w:pStyle w:val="Tabletext"/>
            </w:pPr>
          </w:p>
        </w:tc>
        <w:tc>
          <w:tcPr>
            <w:tcW w:w="2790" w:type="dxa"/>
            <w:tcBorders>
              <w:bottom w:val="double" w:sz="4" w:space="0" w:color="auto"/>
            </w:tcBorders>
            <w:vAlign w:val="center"/>
          </w:tcPr>
          <w:p w14:paraId="5E951985" w14:textId="77777777" w:rsidR="006D3F14" w:rsidRPr="00A81A49" w:rsidRDefault="006D3F14" w:rsidP="00FC1803">
            <w:pPr>
              <w:pStyle w:val="Tabletext"/>
            </w:pPr>
          </w:p>
        </w:tc>
        <w:tc>
          <w:tcPr>
            <w:tcW w:w="2484" w:type="dxa"/>
            <w:tcBorders>
              <w:bottom w:val="double" w:sz="4" w:space="0" w:color="auto"/>
            </w:tcBorders>
            <w:vAlign w:val="center"/>
          </w:tcPr>
          <w:p w14:paraId="1900EF97" w14:textId="77777777" w:rsidR="006D3F14" w:rsidRPr="00A81A49" w:rsidRDefault="006D3F14" w:rsidP="00FC1803">
            <w:pPr>
              <w:pStyle w:val="Tabletext"/>
            </w:pPr>
          </w:p>
        </w:tc>
        <w:tc>
          <w:tcPr>
            <w:tcW w:w="1656" w:type="dxa"/>
            <w:tcBorders>
              <w:bottom w:val="double" w:sz="4" w:space="0" w:color="auto"/>
            </w:tcBorders>
            <w:vAlign w:val="center"/>
          </w:tcPr>
          <w:p w14:paraId="53F43963" w14:textId="77777777" w:rsidR="006D3F14" w:rsidRPr="00A81A49" w:rsidRDefault="006D3F14" w:rsidP="00FC1803">
            <w:pPr>
              <w:pStyle w:val="Tabletext"/>
            </w:pPr>
          </w:p>
        </w:tc>
      </w:tr>
    </w:tbl>
    <w:p w14:paraId="5B1489E6" w14:textId="77777777" w:rsidR="0069278D" w:rsidRDefault="0069278D" w:rsidP="0069278D">
      <w:pPr>
        <w:pStyle w:val="HiddenTextSpec"/>
      </w:pPr>
      <w:r>
        <w:t>1*******************************************************************************</w:t>
      </w:r>
      <w:r w:rsidR="00EB36F0">
        <w:t>***</w:t>
      </w:r>
      <w:r>
        <w:t>****************************************1</w:t>
      </w:r>
    </w:p>
    <w:p w14:paraId="3DFB3198" w14:textId="77777777" w:rsidR="00181F49" w:rsidRPr="00B97E4C" w:rsidRDefault="00181F49" w:rsidP="00181F49">
      <w:pPr>
        <w:pStyle w:val="00000Subsection"/>
      </w:pPr>
      <w:bookmarkStart w:id="167" w:name="_Toc146006119"/>
      <w:bookmarkStart w:id="168" w:name="_Toc159593484"/>
      <w:bookmarkStart w:id="169" w:name="_Toc171911051"/>
      <w:bookmarkStart w:id="170" w:name="_Toc175377575"/>
      <w:bookmarkStart w:id="171" w:name="_Toc175470472"/>
      <w:bookmarkStart w:id="172" w:name="_Toc182749772"/>
      <w:r w:rsidRPr="00B97E4C">
        <w:t>108.14  Default and Termination of Contractor’s Right to Proceed</w:t>
      </w:r>
      <w:bookmarkEnd w:id="167"/>
      <w:bookmarkEnd w:id="168"/>
      <w:bookmarkEnd w:id="169"/>
      <w:bookmarkEnd w:id="170"/>
      <w:bookmarkEnd w:id="171"/>
      <w:bookmarkEnd w:id="172"/>
    </w:p>
    <w:p w14:paraId="68AA636A" w14:textId="77777777" w:rsidR="00181F49" w:rsidRDefault="00181F49" w:rsidP="00181F49">
      <w:pPr>
        <w:pStyle w:val="HiddenTextSpec"/>
      </w:pPr>
      <w:r>
        <w:t>1**************************************************************************************************************************1</w:t>
      </w:r>
    </w:p>
    <w:p w14:paraId="6BB4D97C" w14:textId="77777777" w:rsidR="00D23ADA" w:rsidRDefault="00D23ADA" w:rsidP="00D23ADA">
      <w:pPr>
        <w:pStyle w:val="HiddenTextSpec"/>
      </w:pPr>
      <w:bookmarkStart w:id="173" w:name="_Toc171911056"/>
      <w:bookmarkStart w:id="174" w:name="_Toc175377580"/>
      <w:bookmarkStart w:id="175" w:name="_Toc175470477"/>
      <w:bookmarkStart w:id="176" w:name="_Toc176676033"/>
      <w:r>
        <w:t xml:space="preserve">complete and include the following if start of work is restricted by department action </w:t>
      </w:r>
    </w:p>
    <w:p w14:paraId="14084D2E" w14:textId="77777777" w:rsidR="00D23ADA" w:rsidRDefault="00D23ADA" w:rsidP="00D23ADA">
      <w:pPr>
        <w:pStyle w:val="HiddenTextSpec"/>
      </w:pPr>
    </w:p>
    <w:p w14:paraId="1D859D2D" w14:textId="0895C771" w:rsidR="00D23ADA" w:rsidRDefault="00D23ADA" w:rsidP="00D23ADA">
      <w:pPr>
        <w:pStyle w:val="HiddenTextSpec"/>
        <w:rPr>
          <w:b/>
        </w:rPr>
      </w:pPr>
      <w:r>
        <w:rPr>
          <w:b/>
        </w:rPr>
        <w:t>sme contact – Project manager</w:t>
      </w:r>
    </w:p>
    <w:p w14:paraId="29EB9B6B" w14:textId="77777777" w:rsidR="00D23ADA" w:rsidRDefault="00D23ADA" w:rsidP="00D23ADA">
      <w:pPr>
        <w:pStyle w:val="Instruction"/>
      </w:pPr>
      <w:r>
        <w:t>List (1) of the first PARAGRAPH is changed to:</w:t>
      </w:r>
    </w:p>
    <w:p w14:paraId="4EB62A11" w14:textId="77777777" w:rsidR="00D23ADA" w:rsidRDefault="00D23ADA" w:rsidP="00D23ADA">
      <w:pPr>
        <w:pStyle w:val="List0indent"/>
      </w:pPr>
      <w:r w:rsidRPr="009D7287">
        <w:t>1.</w:t>
      </w:r>
      <w:r w:rsidRPr="009D7287">
        <w:tab/>
        <w:t xml:space="preserve">Fails to begin construction operations within </w:t>
      </w:r>
      <w:r>
        <w:t>__</w:t>
      </w:r>
      <w:r w:rsidRPr="009D7287">
        <w:t xml:space="preserve"> days of execution of the Contract.</w:t>
      </w:r>
    </w:p>
    <w:p w14:paraId="3D78B1FB" w14:textId="77777777" w:rsidR="001E6663" w:rsidRDefault="001E6663" w:rsidP="001E6663">
      <w:pPr>
        <w:pStyle w:val="HiddenTextSpec"/>
      </w:pPr>
      <w:r>
        <w:t>1**************************************************************************************************************************1</w:t>
      </w:r>
    </w:p>
    <w:p w14:paraId="5A50C1EC" w14:textId="77777777" w:rsidR="00BF16DE" w:rsidRPr="00B97E4C" w:rsidRDefault="00BF16DE" w:rsidP="00BF16DE">
      <w:pPr>
        <w:pStyle w:val="00000Subsection"/>
      </w:pPr>
      <w:bookmarkStart w:id="177" w:name="_Toc146006128"/>
      <w:bookmarkStart w:id="178" w:name="_Toc159593490"/>
      <w:bookmarkStart w:id="179" w:name="_Toc171911058"/>
      <w:bookmarkStart w:id="180" w:name="_Toc175377582"/>
      <w:bookmarkStart w:id="181" w:name="_Toc175470479"/>
      <w:bookmarkStart w:id="182" w:name="_Toc182749779"/>
      <w:bookmarkStart w:id="183" w:name="_Toc146006129"/>
      <w:bookmarkStart w:id="184" w:name="_Toc159593491"/>
      <w:bookmarkStart w:id="185" w:name="_Toc171911059"/>
      <w:bookmarkStart w:id="186" w:name="_Toc175377583"/>
      <w:bookmarkStart w:id="187" w:name="_Toc175470480"/>
      <w:bookmarkStart w:id="188" w:name="_Toc176676036"/>
      <w:bookmarkEnd w:id="173"/>
      <w:bookmarkEnd w:id="174"/>
      <w:bookmarkEnd w:id="175"/>
      <w:bookmarkEnd w:id="176"/>
      <w:r w:rsidRPr="00B97E4C">
        <w:lastRenderedPageBreak/>
        <w:t>108.19  Completion and Acceptance</w:t>
      </w:r>
      <w:bookmarkEnd w:id="177"/>
      <w:bookmarkEnd w:id="178"/>
      <w:bookmarkEnd w:id="179"/>
      <w:bookmarkEnd w:id="180"/>
      <w:bookmarkEnd w:id="181"/>
      <w:bookmarkEnd w:id="182"/>
    </w:p>
    <w:p w14:paraId="672C6F78" w14:textId="77777777" w:rsidR="00097AC6" w:rsidRDefault="00097AC6" w:rsidP="00097AC6">
      <w:pPr>
        <w:pStyle w:val="HiddenTextSpec"/>
      </w:pPr>
      <w:r>
        <w:t>1**************************************************************************************************************************1</w:t>
      </w:r>
    </w:p>
    <w:p w14:paraId="2EBD4EA6" w14:textId="77777777" w:rsidR="00097AC6" w:rsidRPr="00EE2708" w:rsidRDefault="00097AC6" w:rsidP="00097AC6">
      <w:pPr>
        <w:pStyle w:val="HiddenTextSpec"/>
      </w:pPr>
      <w:r>
        <w:t>include</w:t>
      </w:r>
      <w:r w:rsidRPr="00EE2708">
        <w:t xml:space="preserve"> specification prior to the final Design submission for Incentive Payment.</w:t>
      </w:r>
    </w:p>
    <w:p w14:paraId="2F7EFA0B" w14:textId="77777777" w:rsidR="00097AC6" w:rsidRDefault="00097AC6" w:rsidP="00097AC6">
      <w:pPr>
        <w:pStyle w:val="HiddenTextSpec"/>
      </w:pPr>
      <w:r w:rsidRPr="00EE2708">
        <w:t>if no incentive payment for early completion is to be specified include the following:</w:t>
      </w:r>
    </w:p>
    <w:p w14:paraId="354B3344" w14:textId="77777777" w:rsidR="00097AC6" w:rsidRDefault="00097AC6" w:rsidP="00097AC6">
      <w:pPr>
        <w:pStyle w:val="HiddenTextSpec"/>
      </w:pPr>
    </w:p>
    <w:p w14:paraId="20FA852E" w14:textId="3793A8EA" w:rsidR="00097AC6" w:rsidRDefault="00097AC6" w:rsidP="00097AC6">
      <w:pPr>
        <w:pStyle w:val="HiddenTextSpec"/>
        <w:rPr>
          <w:b/>
        </w:rPr>
      </w:pPr>
      <w:r w:rsidRPr="00382008">
        <w:rPr>
          <w:b/>
        </w:rPr>
        <w:t xml:space="preserve">sme CONTACT – </w:t>
      </w:r>
      <w:r w:rsidR="00875BA3">
        <w:rPr>
          <w:b/>
        </w:rPr>
        <w:t>Project Manager</w:t>
      </w:r>
      <w:r w:rsidR="00701EC2" w:rsidRPr="00382008">
        <w:rPr>
          <w:b/>
        </w:rPr>
        <w:t xml:space="preserve"> </w:t>
      </w:r>
    </w:p>
    <w:p w14:paraId="45D40882" w14:textId="77777777" w:rsidR="00267221" w:rsidRDefault="00267221" w:rsidP="00267221">
      <w:pPr>
        <w:pStyle w:val="Instruction"/>
      </w:pPr>
      <w:r>
        <w:t>THE FOLLOWING IS ADDED:</w:t>
      </w:r>
    </w:p>
    <w:p w14:paraId="7257320C" w14:textId="77777777" w:rsidR="00097AC6" w:rsidRPr="00EE2708" w:rsidRDefault="00097AC6" w:rsidP="00097AC6">
      <w:pPr>
        <w:pStyle w:val="Paragraph"/>
      </w:pPr>
      <w:r w:rsidRPr="00EE2708">
        <w:t>No Incentive Payment for Early Completion is specified for this project.</w:t>
      </w:r>
    </w:p>
    <w:p w14:paraId="1627F9DD" w14:textId="77777777" w:rsidR="00097AC6" w:rsidRDefault="00097AC6" w:rsidP="00097AC6">
      <w:pPr>
        <w:pStyle w:val="HiddenTextSpec"/>
      </w:pPr>
      <w:r>
        <w:t>1**************************************************************************************************************************1</w:t>
      </w:r>
    </w:p>
    <w:p w14:paraId="16A93E5F" w14:textId="77777777" w:rsidR="00BF08F5" w:rsidRDefault="00BF08F5" w:rsidP="00BF08F5">
      <w:pPr>
        <w:pStyle w:val="00000Subsection"/>
      </w:pPr>
      <w:bookmarkStart w:id="189" w:name="_Toc146006132"/>
      <w:bookmarkStart w:id="190" w:name="_Toc159593493"/>
      <w:bookmarkStart w:id="191" w:name="_Toc171911061"/>
      <w:bookmarkStart w:id="192" w:name="_Toc175377585"/>
      <w:bookmarkStart w:id="193" w:name="_Toc175470482"/>
      <w:bookmarkStart w:id="194" w:name="_Toc182749782"/>
      <w:bookmarkStart w:id="195" w:name="_Toc146006134"/>
      <w:bookmarkStart w:id="196" w:name="_Toc159593495"/>
      <w:bookmarkStart w:id="197" w:name="_Toc171911063"/>
      <w:bookmarkStart w:id="198" w:name="_Toc175377587"/>
      <w:bookmarkStart w:id="199" w:name="_Toc175470484"/>
      <w:bookmarkStart w:id="200" w:name="_Toc176676040"/>
      <w:bookmarkEnd w:id="183"/>
      <w:bookmarkEnd w:id="184"/>
      <w:bookmarkEnd w:id="185"/>
      <w:bookmarkEnd w:id="186"/>
      <w:bookmarkEnd w:id="187"/>
      <w:bookmarkEnd w:id="188"/>
      <w:r w:rsidRPr="00B97E4C">
        <w:t>108.20  Liquidated Damages</w:t>
      </w:r>
    </w:p>
    <w:p w14:paraId="03EB932A" w14:textId="77777777" w:rsidR="008E2AFE" w:rsidRDefault="008E2AFE" w:rsidP="008E2AFE">
      <w:pPr>
        <w:pStyle w:val="HiddenTextSpec"/>
      </w:pPr>
      <w:r>
        <w:t>1**************************************************************************************************************************1</w:t>
      </w:r>
    </w:p>
    <w:p w14:paraId="7F795219" w14:textId="77777777" w:rsidR="008E2AFE" w:rsidRPr="00BA0D23" w:rsidRDefault="008E2AFE" w:rsidP="008E2AFE">
      <w:pPr>
        <w:jc w:val="center"/>
        <w:rPr>
          <w:rFonts w:ascii="Arial" w:hAnsi="Arial"/>
          <w:caps/>
          <w:vanish/>
          <w:color w:val="FF0000"/>
        </w:rPr>
      </w:pPr>
      <w:r w:rsidRPr="00BA0D23">
        <w:rPr>
          <w:rFonts w:ascii="Arial" w:hAnsi="Arial"/>
          <w:caps/>
          <w:vanish/>
          <w:color w:val="FF0000"/>
        </w:rPr>
        <w:t>BDC1</w:t>
      </w:r>
      <w:r>
        <w:rPr>
          <w:rFonts w:ascii="Arial" w:hAnsi="Arial"/>
          <w:caps/>
          <w:vanish/>
          <w:color w:val="FF0000"/>
        </w:rPr>
        <w:t>9</w:t>
      </w:r>
      <w:r w:rsidRPr="00BA0D23">
        <w:rPr>
          <w:rFonts w:ascii="Arial" w:hAnsi="Arial"/>
          <w:caps/>
          <w:vanish/>
          <w:color w:val="FF0000"/>
        </w:rPr>
        <w:t>S-</w:t>
      </w:r>
      <w:r>
        <w:rPr>
          <w:rFonts w:ascii="Arial" w:hAnsi="Arial"/>
          <w:caps/>
          <w:vanish/>
          <w:color w:val="FF0000"/>
        </w:rPr>
        <w:t>03</w:t>
      </w:r>
      <w:r w:rsidRPr="00BA0D23">
        <w:rPr>
          <w:rFonts w:ascii="Arial" w:hAnsi="Arial"/>
          <w:caps/>
          <w:vanish/>
          <w:color w:val="FF0000"/>
        </w:rPr>
        <w:t xml:space="preserve"> dated </w:t>
      </w:r>
      <w:r>
        <w:rPr>
          <w:rFonts w:ascii="Arial" w:hAnsi="Arial"/>
          <w:caps/>
          <w:vanish/>
          <w:color w:val="FF0000"/>
        </w:rPr>
        <w:t>SEp</w:t>
      </w:r>
      <w:r w:rsidRPr="00BA0D23">
        <w:rPr>
          <w:rFonts w:ascii="Arial" w:hAnsi="Arial"/>
          <w:caps/>
          <w:vanish/>
          <w:color w:val="FF0000"/>
        </w:rPr>
        <w:t xml:space="preserve"> </w:t>
      </w:r>
      <w:r>
        <w:rPr>
          <w:rFonts w:ascii="Arial" w:hAnsi="Arial"/>
          <w:caps/>
          <w:vanish/>
          <w:color w:val="FF0000"/>
        </w:rPr>
        <w:t>03</w:t>
      </w:r>
      <w:r w:rsidRPr="00BA0D23">
        <w:rPr>
          <w:rFonts w:ascii="Arial" w:hAnsi="Arial"/>
          <w:caps/>
          <w:vanish/>
          <w:color w:val="FF0000"/>
        </w:rPr>
        <w:t>, 201</w:t>
      </w:r>
      <w:r>
        <w:rPr>
          <w:rFonts w:ascii="Arial" w:hAnsi="Arial"/>
          <w:caps/>
          <w:vanish/>
          <w:color w:val="FF0000"/>
        </w:rPr>
        <w:t>9</w:t>
      </w:r>
    </w:p>
    <w:p w14:paraId="6C4F90DA" w14:textId="77777777" w:rsidR="008E2AFE" w:rsidRDefault="008E2AFE" w:rsidP="008E2AFE">
      <w:pPr>
        <w:pStyle w:val="HiddenTextSpec"/>
      </w:pPr>
    </w:p>
    <w:p w14:paraId="4374DA21" w14:textId="77777777" w:rsidR="008E2AFE" w:rsidRDefault="008E2AFE" w:rsidP="008E2AFE">
      <w:pPr>
        <w:pStyle w:val="HiddenTextSpec"/>
      </w:pPr>
      <w:r>
        <w:t xml:space="preserve">obtain road user cost </w:t>
      </w:r>
    </w:p>
    <w:p w14:paraId="74E10338" w14:textId="77777777" w:rsidR="008E2AFE" w:rsidRDefault="008E2AFE" w:rsidP="008E2AFE">
      <w:pPr>
        <w:pStyle w:val="HiddenTextSpec"/>
      </w:pPr>
    </w:p>
    <w:p w14:paraId="7745765F" w14:textId="5BCAA2AC" w:rsidR="008E2AFE" w:rsidRPr="001C23B4" w:rsidRDefault="008E2AFE" w:rsidP="008E2AFE">
      <w:pPr>
        <w:pStyle w:val="HiddenTextSpec"/>
        <w:rPr>
          <w:b/>
        </w:rPr>
      </w:pPr>
      <w:r w:rsidRPr="001C23B4">
        <w:rPr>
          <w:b/>
        </w:rPr>
        <w:t xml:space="preserve">sme CONTACT – </w:t>
      </w:r>
      <w:r w:rsidR="0065138B">
        <w:rPr>
          <w:b/>
        </w:rPr>
        <w:t>Project Manager</w:t>
      </w:r>
    </w:p>
    <w:p w14:paraId="3EDB249B" w14:textId="77777777" w:rsidR="008E2AFE" w:rsidRDefault="008E2AFE" w:rsidP="008E2AFE">
      <w:pPr>
        <w:pStyle w:val="HiddenTextSpec"/>
      </w:pPr>
    </w:p>
    <w:p w14:paraId="78181F27" w14:textId="77777777" w:rsidR="008E2AFE" w:rsidRDefault="008E2AFE" w:rsidP="008E2AFE">
      <w:pPr>
        <w:pStyle w:val="HiddenTextSpec"/>
      </w:pPr>
      <w:r>
        <w:t>obtain construction engineering cost</w:t>
      </w:r>
    </w:p>
    <w:p w14:paraId="50701AFF" w14:textId="77777777" w:rsidR="008E2AFE" w:rsidRDefault="008E2AFE" w:rsidP="008E2AFE">
      <w:pPr>
        <w:pStyle w:val="HiddenTextSpec"/>
      </w:pPr>
    </w:p>
    <w:p w14:paraId="77C87DFA" w14:textId="0A7DC5A0" w:rsidR="008E2AFE" w:rsidRPr="001C23B4" w:rsidRDefault="008E2AFE" w:rsidP="008E2AFE">
      <w:pPr>
        <w:pStyle w:val="HiddenTextSpec"/>
        <w:rPr>
          <w:b/>
        </w:rPr>
      </w:pPr>
      <w:r w:rsidRPr="001C23B4">
        <w:rPr>
          <w:b/>
        </w:rPr>
        <w:t xml:space="preserve">sme CONTACT – </w:t>
      </w:r>
      <w:r w:rsidR="0065138B">
        <w:rPr>
          <w:b/>
        </w:rPr>
        <w:t>Project Manager</w:t>
      </w:r>
      <w:r w:rsidRPr="001C23B4">
        <w:rPr>
          <w:b/>
        </w:rPr>
        <w:t xml:space="preserve"> </w:t>
      </w:r>
    </w:p>
    <w:p w14:paraId="6195DBC0" w14:textId="77777777" w:rsidR="008E2AFE" w:rsidRDefault="008E2AFE" w:rsidP="008E2AFE">
      <w:pPr>
        <w:pStyle w:val="HiddenTextSpec"/>
      </w:pPr>
    </w:p>
    <w:p w14:paraId="4D1C3F5F" w14:textId="77777777" w:rsidR="008E2AFE" w:rsidRDefault="008E2AFE" w:rsidP="008E2AFE">
      <w:pPr>
        <w:pStyle w:val="HiddenTextSpec"/>
      </w:pPr>
      <w:r>
        <w:t>select APPROPRIATE condition from the following list</w:t>
      </w:r>
    </w:p>
    <w:p w14:paraId="4FB80B8F" w14:textId="77777777" w:rsidR="008E2AFE" w:rsidRPr="00C036EF" w:rsidRDefault="008E2AFE" w:rsidP="008E2AFE">
      <w:pPr>
        <w:pStyle w:val="HiddenTextSpec"/>
      </w:pPr>
    </w:p>
    <w:p w14:paraId="62A043F0" w14:textId="77777777" w:rsidR="008E2AFE" w:rsidRPr="00156743" w:rsidRDefault="008E2AFE" w:rsidP="008E2AFE">
      <w:pPr>
        <w:pStyle w:val="11paragraph"/>
      </w:pPr>
      <w:r w:rsidRPr="00156743">
        <w:t xml:space="preserve">Liquidated damages </w:t>
      </w:r>
      <w:r>
        <w:t>are</w:t>
      </w:r>
      <w:r w:rsidRPr="00156743">
        <w:t xml:space="preserve"> as follows:</w:t>
      </w:r>
    </w:p>
    <w:p w14:paraId="395B49F8" w14:textId="77777777" w:rsidR="008E2AFE" w:rsidRPr="00B15231" w:rsidRDefault="008E2AFE" w:rsidP="008E2AFE">
      <w:pPr>
        <w:pStyle w:val="HiddenTextSpec"/>
      </w:pPr>
      <w:r>
        <w:t>2</w:t>
      </w:r>
      <w:r w:rsidRPr="00B15231">
        <w:t>***********</w:t>
      </w:r>
      <w:r>
        <w:t>*********</w:t>
      </w:r>
      <w:r w:rsidRPr="00B15231">
        <w:t>*****</w:t>
      </w:r>
      <w:r>
        <w:t>***********************************</w:t>
      </w:r>
      <w:r w:rsidRPr="00B15231">
        <w:t>**************************</w:t>
      </w:r>
      <w:r>
        <w:t>2</w:t>
      </w:r>
    </w:p>
    <w:p w14:paraId="7E318BA0" w14:textId="77777777" w:rsidR="008E2AFE" w:rsidRDefault="008E2AFE" w:rsidP="008E2AFE">
      <w:pPr>
        <w:pStyle w:val="HiddenTextSpec"/>
      </w:pPr>
      <w:r>
        <w:t xml:space="preserve">complete and </w:t>
      </w:r>
      <w:r w:rsidRPr="00C74A4A">
        <w:t>include the following.</w:t>
      </w:r>
    </w:p>
    <w:p w14:paraId="4DC685D7" w14:textId="77777777" w:rsidR="008E2AFE" w:rsidRPr="00EB5F6F" w:rsidRDefault="008E2AFE" w:rsidP="008E2AFE">
      <w:pPr>
        <w:pStyle w:val="HiddenTextSpec"/>
      </w:pPr>
      <w:r w:rsidRPr="00EB5F6F">
        <w:t>delete Appropriate part(S), if not applicable and reAssign APPROPRIATE letter to the remaining statements</w:t>
      </w:r>
    </w:p>
    <w:p w14:paraId="540967BD" w14:textId="77777777" w:rsidR="008E2AFE" w:rsidRPr="00156743" w:rsidRDefault="008E2AFE" w:rsidP="008E2AFE">
      <w:pPr>
        <w:pStyle w:val="11paragraph"/>
      </w:pPr>
      <w:r w:rsidRPr="00EB5F6F">
        <w:t>A</w:t>
      </w:r>
      <w:r>
        <w:t>.</w:t>
      </w:r>
      <w:r>
        <w:tab/>
      </w:r>
      <w:r w:rsidRPr="00156743">
        <w:t xml:space="preserve">For each </w:t>
      </w:r>
      <w:r>
        <w:t>d</w:t>
      </w:r>
      <w:r w:rsidRPr="00156743">
        <w:t xml:space="preserve">ay that the Contractor fails to complete the </w:t>
      </w:r>
      <w:r>
        <w:t>w</w:t>
      </w:r>
      <w:r w:rsidRPr="00156743">
        <w:t xml:space="preserve">ork as specified in Subsection 108.10 of these Special Provisions, for </w:t>
      </w:r>
      <w:r>
        <w:t>Interim</w:t>
      </w:r>
      <w:r w:rsidRPr="00156743">
        <w:t xml:space="preserve"> Completion, the </w:t>
      </w:r>
      <w:r>
        <w:t xml:space="preserve">Department will assess </w:t>
      </w:r>
      <w:r w:rsidRPr="00156743">
        <w:t>liquidated damages in the amount of $______.</w:t>
      </w:r>
    </w:p>
    <w:p w14:paraId="07DDA750" w14:textId="77777777" w:rsidR="008E2AFE" w:rsidRDefault="008E2AFE" w:rsidP="008E2AFE">
      <w:pPr>
        <w:pStyle w:val="HiddenTextSpec"/>
      </w:pPr>
      <w:r>
        <w:t xml:space="preserve">use only </w:t>
      </w:r>
      <w:r w:rsidRPr="00C036EF">
        <w:t>the road user cost.</w:t>
      </w:r>
    </w:p>
    <w:p w14:paraId="5D685FE2" w14:textId="77777777" w:rsidR="008E2AFE" w:rsidRDefault="008E2AFE" w:rsidP="008E2AFE">
      <w:pPr>
        <w:pStyle w:val="HiddenTextSpec"/>
      </w:pPr>
    </w:p>
    <w:p w14:paraId="0833474F" w14:textId="77777777" w:rsidR="008E2AFE" w:rsidRDefault="008E2AFE" w:rsidP="008E2AFE">
      <w:pPr>
        <w:pStyle w:val="11paragraph"/>
      </w:pPr>
      <w:r>
        <w:t>B.</w:t>
      </w:r>
      <w:r w:rsidRPr="00156743">
        <w:tab/>
        <w:t xml:space="preserve">For each </w:t>
      </w:r>
      <w:r w:rsidRPr="00934D77">
        <w:t>d</w:t>
      </w:r>
      <w:r w:rsidRPr="00156743">
        <w:t xml:space="preserve">ay that the Contractor fails to complete the </w:t>
      </w:r>
      <w:r>
        <w:t>w</w:t>
      </w:r>
      <w:r w:rsidRPr="00156743">
        <w:t xml:space="preserve">ork as specified in Subsection 108.10 of these Special Provisions, for Substantial Completion, the </w:t>
      </w:r>
      <w:r>
        <w:t xml:space="preserve">Department will assess </w:t>
      </w:r>
      <w:r w:rsidRPr="00156743">
        <w:t>liquidated damages in the amount of $______.</w:t>
      </w:r>
    </w:p>
    <w:p w14:paraId="32434BE3" w14:textId="77777777" w:rsidR="008E2AFE" w:rsidRPr="00234C40" w:rsidRDefault="008E2AFE" w:rsidP="008E2AFE">
      <w:pPr>
        <w:pStyle w:val="HiddenTextSpec"/>
      </w:pPr>
      <w:r w:rsidRPr="00234C40">
        <w:t>FULL TRAFFIC ACCESS NOT ACHIEVED - use the total cost of the road user and construction engineering costs.</w:t>
      </w:r>
    </w:p>
    <w:p w14:paraId="5AC3010E" w14:textId="77777777" w:rsidR="008E2AFE" w:rsidRPr="00234C40" w:rsidRDefault="008E2AFE" w:rsidP="008E2AFE">
      <w:pPr>
        <w:pStyle w:val="HiddenTextSpec"/>
      </w:pPr>
    </w:p>
    <w:p w14:paraId="060C5BC4" w14:textId="77777777" w:rsidR="008E2AFE" w:rsidRPr="00234C40" w:rsidRDefault="008E2AFE" w:rsidP="008E2AFE">
      <w:pPr>
        <w:pStyle w:val="12paragraph"/>
      </w:pPr>
      <w:r w:rsidRPr="00234C40">
        <w:t>For each day that the Contractor fails to complete the work as specified in Subsection 108.10 of these Special Provisions, for Substantial Completion but has completed the work as specified for Full Traffic Access, the Department will assess liquidated damages in the amount of $_____.</w:t>
      </w:r>
    </w:p>
    <w:p w14:paraId="23293457" w14:textId="77777777" w:rsidR="008E2AFE" w:rsidRPr="00234C40" w:rsidRDefault="008E2AFE" w:rsidP="008E2AFE">
      <w:pPr>
        <w:pStyle w:val="HiddenTextSpec"/>
      </w:pPr>
      <w:r w:rsidRPr="00234C40">
        <w:t>FULL TRAFFIC ACCESS ACHIEVED - use ONLY the construction engineering cost.</w:t>
      </w:r>
    </w:p>
    <w:p w14:paraId="7EC9A1AD" w14:textId="77777777" w:rsidR="008E2AFE" w:rsidRDefault="008E2AFE" w:rsidP="008E2AFE">
      <w:pPr>
        <w:pStyle w:val="HiddenTextSpec"/>
      </w:pPr>
    </w:p>
    <w:p w14:paraId="184C7345" w14:textId="77777777" w:rsidR="008E2AFE" w:rsidRDefault="008E2AFE" w:rsidP="008E2AFE">
      <w:pPr>
        <w:pStyle w:val="11paragraph"/>
      </w:pPr>
      <w:r>
        <w:t>C.</w:t>
      </w:r>
      <w:r w:rsidRPr="00156743">
        <w:tab/>
        <w:t xml:space="preserve">For each </w:t>
      </w:r>
      <w:r w:rsidRPr="00934D77">
        <w:t>d</w:t>
      </w:r>
      <w:r w:rsidRPr="00156743">
        <w:t xml:space="preserve">ay that the Contractor fails to </w:t>
      </w:r>
      <w:r>
        <w:t>achieve Completion</w:t>
      </w:r>
      <w:r w:rsidRPr="00156743">
        <w:t xml:space="preserve"> as specified in Subsection 108.10 of these Special Provisions, the </w:t>
      </w:r>
      <w:r>
        <w:t xml:space="preserve">Department will assess </w:t>
      </w:r>
      <w:r w:rsidRPr="00156743">
        <w:t>liquidated damages in the amount of $_____.</w:t>
      </w:r>
    </w:p>
    <w:p w14:paraId="47EED6A3" w14:textId="3173E845" w:rsidR="008E2AFE" w:rsidRDefault="008E2AFE" w:rsidP="008E2AFE">
      <w:pPr>
        <w:pStyle w:val="HiddenTextSpec"/>
      </w:pPr>
      <w:r>
        <w:t xml:space="preserve">Use </w:t>
      </w:r>
      <w:r w:rsidRPr="00C036EF">
        <w:t>only the construction engineering cost divided by 2.</w:t>
      </w:r>
    </w:p>
    <w:p w14:paraId="7FC4E363" w14:textId="77777777" w:rsidR="008E2AFE" w:rsidRPr="00B15231" w:rsidRDefault="008E2AFE" w:rsidP="008E2AFE">
      <w:pPr>
        <w:pStyle w:val="HiddenTextSpec"/>
      </w:pPr>
      <w:r>
        <w:t>2</w:t>
      </w:r>
      <w:r w:rsidRPr="00B15231">
        <w:t>***********</w:t>
      </w:r>
      <w:r>
        <w:t>*********</w:t>
      </w:r>
      <w:r w:rsidRPr="00B15231">
        <w:t>*****</w:t>
      </w:r>
      <w:r>
        <w:t>***********************************</w:t>
      </w:r>
      <w:r w:rsidRPr="00B15231">
        <w:t>**************************</w:t>
      </w:r>
      <w:r>
        <w:t>2</w:t>
      </w:r>
    </w:p>
    <w:p w14:paraId="30AD0A60" w14:textId="77777777" w:rsidR="008E2AFE" w:rsidRDefault="008E2AFE" w:rsidP="008E2AFE">
      <w:pPr>
        <w:pStyle w:val="HiddenTextSpec"/>
      </w:pPr>
      <w:r>
        <w:t>1**************************************************************************************************************************1</w:t>
      </w:r>
    </w:p>
    <w:p w14:paraId="382DBA75" w14:textId="77777777" w:rsidR="009D40A4" w:rsidRPr="00B97E4C" w:rsidRDefault="009D40A4" w:rsidP="009D40A4">
      <w:pPr>
        <w:pStyle w:val="000Section"/>
      </w:pPr>
      <w:r w:rsidRPr="00B97E4C">
        <w:lastRenderedPageBreak/>
        <w:t xml:space="preserve">Section 109 – Measurement </w:t>
      </w:r>
      <w:bookmarkEnd w:id="189"/>
      <w:bookmarkEnd w:id="190"/>
      <w:bookmarkEnd w:id="191"/>
      <w:bookmarkEnd w:id="192"/>
      <w:r w:rsidRPr="00B97E4C">
        <w:t>and Payment</w:t>
      </w:r>
      <w:bookmarkEnd w:id="193"/>
      <w:bookmarkEnd w:id="194"/>
    </w:p>
    <w:p w14:paraId="18401215" w14:textId="26EB6937" w:rsidR="00910B84" w:rsidRPr="00B97E4C" w:rsidRDefault="00910B84" w:rsidP="00910B84">
      <w:pPr>
        <w:pStyle w:val="00000Subsection"/>
      </w:pPr>
      <w:bookmarkStart w:id="201" w:name="_Toc146006133"/>
      <w:bookmarkStart w:id="202" w:name="_Toc159593494"/>
      <w:bookmarkStart w:id="203" w:name="_Toc171911062"/>
      <w:bookmarkStart w:id="204" w:name="_Toc175377586"/>
      <w:bookmarkStart w:id="205" w:name="_Toc175470483"/>
      <w:bookmarkStart w:id="206" w:name="_Toc501716793"/>
      <w:bookmarkStart w:id="207" w:name="_Toc58307598"/>
      <w:bookmarkStart w:id="208" w:name="_Toc146006138"/>
      <w:bookmarkStart w:id="209" w:name="_Toc159593498"/>
      <w:bookmarkStart w:id="210" w:name="_Toc171911066"/>
      <w:bookmarkStart w:id="211" w:name="_Toc175377590"/>
      <w:bookmarkStart w:id="212" w:name="_Toc175470487"/>
      <w:bookmarkStart w:id="213" w:name="_Toc182749787"/>
      <w:bookmarkEnd w:id="195"/>
      <w:bookmarkEnd w:id="196"/>
      <w:bookmarkEnd w:id="197"/>
      <w:bookmarkEnd w:id="198"/>
      <w:bookmarkEnd w:id="199"/>
      <w:bookmarkEnd w:id="200"/>
      <w:r w:rsidRPr="00B97E4C">
        <w:t>109.01  Measurement of Quantities</w:t>
      </w:r>
      <w:bookmarkEnd w:id="201"/>
      <w:bookmarkEnd w:id="202"/>
      <w:bookmarkEnd w:id="203"/>
      <w:bookmarkEnd w:id="204"/>
      <w:bookmarkEnd w:id="205"/>
      <w:bookmarkEnd w:id="206"/>
      <w:bookmarkEnd w:id="207"/>
    </w:p>
    <w:p w14:paraId="6D02705D" w14:textId="77777777" w:rsidR="00910B84" w:rsidRDefault="00910B84" w:rsidP="00910B84">
      <w:pPr>
        <w:pStyle w:val="HiddenTextSpec"/>
      </w:pPr>
      <w:r w:rsidRPr="0025615E">
        <w:t>1**************************************************************************************************************************1</w:t>
      </w:r>
    </w:p>
    <w:p w14:paraId="119D9D98" w14:textId="706CA7FD" w:rsidR="00910B84" w:rsidRPr="00F86D2A" w:rsidRDefault="00910B84" w:rsidP="00910B84">
      <w:pPr>
        <w:pStyle w:val="HiddenTextSpec"/>
      </w:pPr>
      <w:r>
        <w:t>BDC21S-01</w:t>
      </w:r>
      <w:r w:rsidRPr="00F86D2A">
        <w:t xml:space="preserve"> dated </w:t>
      </w:r>
      <w:r>
        <w:t>MAr 08, 2021</w:t>
      </w:r>
    </w:p>
    <w:p w14:paraId="66B382CB" w14:textId="77777777" w:rsidR="00910B84" w:rsidRDefault="00910B84" w:rsidP="00910B84">
      <w:pPr>
        <w:pStyle w:val="HiddenTextSpec"/>
      </w:pPr>
    </w:p>
    <w:p w14:paraId="1D67A757" w14:textId="77777777" w:rsidR="00910B84" w:rsidRPr="00910B84" w:rsidRDefault="00910B84" w:rsidP="00910B84">
      <w:pPr>
        <w:pStyle w:val="Instruction"/>
      </w:pPr>
      <w:r w:rsidRPr="00A27267">
        <w:t>THE LAST PARAGRAPH IS CHANGED TO:</w:t>
      </w:r>
    </w:p>
    <w:p w14:paraId="2C8B6682" w14:textId="77777777" w:rsidR="00910B84" w:rsidRPr="00E3669E" w:rsidRDefault="00910B84" w:rsidP="00910B84">
      <w:pPr>
        <w:pStyle w:val="Paragraph"/>
      </w:pPr>
      <w:bookmarkStart w:id="214" w:name="t109011"/>
      <w:bookmarkEnd w:id="214"/>
      <w:r w:rsidRPr="00E3669E">
        <w:t xml:space="preserve">The Department </w:t>
      </w:r>
      <w:r>
        <w:t>does not typically</w:t>
      </w:r>
      <w:r w:rsidRPr="00E3669E">
        <w:t xml:space="preserve"> measure quantities for Proposal Items, except quantities designated on the Plans as “if and where directed,” for payment</w:t>
      </w:r>
      <w:r>
        <w:t>.  T</w:t>
      </w:r>
      <w:r w:rsidRPr="00E3669E">
        <w:t>he Contractor or the RE</w:t>
      </w:r>
      <w:r>
        <w:t xml:space="preserve"> can measure Proposal Items for payment</w:t>
      </w:r>
      <w:r w:rsidRPr="00E3669E">
        <w:t>.</w:t>
      </w:r>
      <w:r>
        <w:t xml:space="preserve"> </w:t>
      </w:r>
      <w:r w:rsidRPr="00E3669E">
        <w:t xml:space="preserve"> If making a </w:t>
      </w:r>
      <w:r>
        <w:t>measurement for a change in payment</w:t>
      </w:r>
      <w:r w:rsidRPr="00E3669E">
        <w:t>, submit drawings, calculations, and other information demonstrating the as-built quantity</w:t>
      </w:r>
      <w:r>
        <w:t xml:space="preserve"> to the party not initiating measurement</w:t>
      </w:r>
      <w:r w:rsidRPr="00E3669E">
        <w:t xml:space="preserve">. </w:t>
      </w:r>
      <w:r>
        <w:t xml:space="preserve"> </w:t>
      </w:r>
      <w:r w:rsidRPr="00E3669E">
        <w:t xml:space="preserve">If the difference between the measured quantity and the Contract quantity is less than or equal to 10 percent of the Proposal quantity, the Department will make payment based on the Contract quantity. </w:t>
      </w:r>
      <w:r>
        <w:t xml:space="preserve"> </w:t>
      </w:r>
      <w:r w:rsidRPr="00E3669E">
        <w:t xml:space="preserve">If the difference is more than 10 percent of the Contract quantity, the Department will make payment based on the measured quantity. </w:t>
      </w:r>
      <w:r>
        <w:t xml:space="preserve"> </w:t>
      </w:r>
      <w:r w:rsidRPr="00E3669E">
        <w:t>For each Item that the Contractor requests a Proposal Item be measured, and it is determined that the difference between the quantity measured and the Contract quantity is less than or equal to 10 percent of the Proposal quantity, the Department will deduct $500.00.</w:t>
      </w:r>
      <w:r>
        <w:t xml:space="preserve"> </w:t>
      </w:r>
      <w:r w:rsidRPr="00E3669E">
        <w:t xml:space="preserve"> The Department will measure quantities for Proposal Items that are designated on the Plans as “if and where directed” for payment when the RE directs work using the “if and where directed” quantity.</w:t>
      </w:r>
    </w:p>
    <w:p w14:paraId="7C6432E7" w14:textId="77777777" w:rsidR="00910B84" w:rsidRPr="0025615E" w:rsidRDefault="00910B84" w:rsidP="00910B84">
      <w:pPr>
        <w:pStyle w:val="HiddenTextSpec"/>
      </w:pPr>
      <w:r w:rsidRPr="0025615E">
        <w:t>1**************************************************************************************************************************1</w:t>
      </w:r>
    </w:p>
    <w:p w14:paraId="4D56DD44" w14:textId="463E885D" w:rsidR="000232FB" w:rsidRPr="00B97E4C" w:rsidRDefault="000232FB" w:rsidP="000232FB">
      <w:pPr>
        <w:pStyle w:val="00000Subsection"/>
      </w:pPr>
      <w:r w:rsidRPr="00B97E4C">
        <w:t>109.05  Estimates</w:t>
      </w:r>
      <w:bookmarkEnd w:id="208"/>
      <w:bookmarkEnd w:id="209"/>
      <w:bookmarkEnd w:id="210"/>
      <w:bookmarkEnd w:id="211"/>
      <w:bookmarkEnd w:id="212"/>
      <w:bookmarkEnd w:id="213"/>
    </w:p>
    <w:p w14:paraId="12DA92D9" w14:textId="7CBF8314" w:rsidR="0012056F" w:rsidRDefault="0012056F" w:rsidP="0012056F">
      <w:pPr>
        <w:pStyle w:val="HiddenTextSpec"/>
      </w:pPr>
      <w:r w:rsidRPr="0025615E">
        <w:t>1**************************************************************************************************************************1</w:t>
      </w:r>
    </w:p>
    <w:p w14:paraId="1FCFB690" w14:textId="756B9207" w:rsidR="0012056F" w:rsidRPr="00F86D2A" w:rsidRDefault="0012056F" w:rsidP="0012056F">
      <w:pPr>
        <w:pStyle w:val="HiddenTextSpec"/>
      </w:pPr>
      <w:r>
        <w:t>BDC20S-07</w:t>
      </w:r>
      <w:r w:rsidRPr="00F86D2A">
        <w:t xml:space="preserve"> dated </w:t>
      </w:r>
      <w:r w:rsidR="0024277B">
        <w:t>May 29</w:t>
      </w:r>
      <w:r>
        <w:t>, 2020</w:t>
      </w:r>
    </w:p>
    <w:p w14:paraId="5A1499D7" w14:textId="49FBB50A" w:rsidR="0012056F" w:rsidRDefault="0012056F" w:rsidP="0012056F">
      <w:pPr>
        <w:pStyle w:val="HiddenTextSpec"/>
      </w:pPr>
    </w:p>
    <w:p w14:paraId="4429A48E" w14:textId="77777777" w:rsidR="0012056F" w:rsidRDefault="0012056F" w:rsidP="0012056F">
      <w:pPr>
        <w:pStyle w:val="Instruction"/>
      </w:pPr>
      <w:r>
        <w:t>THE fourth PARAGRAPH is CHANGED TO:</w:t>
      </w:r>
    </w:p>
    <w:p w14:paraId="0C9AA252" w14:textId="77777777" w:rsidR="0012056F" w:rsidRPr="003C0976" w:rsidRDefault="0012056F" w:rsidP="0012056F">
      <w:pPr>
        <w:pStyle w:val="Paragraph"/>
      </w:pPr>
      <w:r w:rsidRPr="003C0976">
        <w:t>The RE will provide a summary of the Estimate to the Contractor.  Before the issuance of each payment, certify, on forms provided by the Department, whether:</w:t>
      </w:r>
    </w:p>
    <w:p w14:paraId="2351E940" w14:textId="77777777" w:rsidR="0012056F" w:rsidRPr="003C0976" w:rsidRDefault="0012056F" w:rsidP="0012056F">
      <w:pPr>
        <w:pStyle w:val="A1paragraph0"/>
        <w:rPr>
          <w:b/>
          <w:bCs/>
        </w:rPr>
      </w:pPr>
      <w:r w:rsidRPr="003C0976">
        <w:rPr>
          <w:b/>
          <w:bCs/>
        </w:rPr>
        <w:t>A.</w:t>
      </w:r>
      <w:r w:rsidRPr="003C0976">
        <w:rPr>
          <w:b/>
          <w:bCs/>
        </w:rPr>
        <w:tab/>
        <w:t>On Federally Funded Projects</w:t>
      </w:r>
    </w:p>
    <w:p w14:paraId="186DFE57" w14:textId="77777777" w:rsidR="0012056F" w:rsidRPr="003C0976" w:rsidRDefault="0012056F" w:rsidP="0012056F">
      <w:pPr>
        <w:pStyle w:val="List0indent"/>
      </w:pPr>
      <w:r w:rsidRPr="003C0976">
        <w:t>1.</w:t>
      </w:r>
      <w:r w:rsidRPr="003C0976">
        <w:tab/>
      </w:r>
      <w:r w:rsidRPr="00126585">
        <w:t>No</w:t>
      </w:r>
      <w:r w:rsidRPr="003C0976">
        <w:t xml:space="preserve"> </w:t>
      </w:r>
      <w:r w:rsidRPr="00126585">
        <w:t>subcontractor</w:t>
      </w:r>
      <w:r w:rsidRPr="003C0976">
        <w:t xml:space="preserve"> or supplier was used on the project; or</w:t>
      </w:r>
    </w:p>
    <w:p w14:paraId="4EC30B06" w14:textId="77777777" w:rsidR="0012056F" w:rsidRPr="003C0976" w:rsidRDefault="0012056F" w:rsidP="0012056F">
      <w:pPr>
        <w:pStyle w:val="List0indent"/>
      </w:pPr>
      <w:r w:rsidRPr="003C0976">
        <w:t>2.</w:t>
      </w:r>
      <w:r w:rsidRPr="003C0976">
        <w:tab/>
      </w:r>
      <w:r w:rsidRPr="00126585">
        <w:t>Each</w:t>
      </w:r>
      <w:r w:rsidRPr="003C0976">
        <w:t xml:space="preserve"> subcontractor and supplier used on the project has been paid the amount due, from the previous progress payment and will be paid the amount due from the current progress payment, for the </w:t>
      </w:r>
      <w:r w:rsidRPr="00126585">
        <w:t>subcontractor</w:t>
      </w:r>
      <w:r w:rsidRPr="003C0976">
        <w:t xml:space="preserve"> or supplier’s work that was paid by the Department.</w:t>
      </w:r>
    </w:p>
    <w:p w14:paraId="2B8AC098" w14:textId="77777777" w:rsidR="0012056F" w:rsidRPr="003C0976" w:rsidRDefault="0012056F" w:rsidP="0012056F">
      <w:pPr>
        <w:pStyle w:val="A1paragraph0"/>
        <w:rPr>
          <w:b/>
        </w:rPr>
      </w:pPr>
      <w:r w:rsidRPr="003C0976">
        <w:rPr>
          <w:b/>
        </w:rPr>
        <w:t>B.</w:t>
      </w:r>
      <w:r w:rsidRPr="003C0976">
        <w:rPr>
          <w:b/>
        </w:rPr>
        <w:tab/>
        <w:t>On State Funded Projects</w:t>
      </w:r>
    </w:p>
    <w:p w14:paraId="050B51C7" w14:textId="77777777" w:rsidR="0012056F" w:rsidRPr="003C0976" w:rsidRDefault="0012056F" w:rsidP="0012056F">
      <w:pPr>
        <w:pStyle w:val="List0indent"/>
      </w:pPr>
      <w:r w:rsidRPr="003C0976">
        <w:t>1.</w:t>
      </w:r>
      <w:r w:rsidRPr="003C0976">
        <w:tab/>
        <w:t xml:space="preserve">No </w:t>
      </w:r>
      <w:r w:rsidRPr="00126585">
        <w:t>subcontractor</w:t>
      </w:r>
      <w:r w:rsidRPr="003C0976">
        <w:t xml:space="preserve"> or supplier was used on the project; or</w:t>
      </w:r>
    </w:p>
    <w:p w14:paraId="1E4CE882" w14:textId="77777777" w:rsidR="0012056F" w:rsidRPr="003C0976" w:rsidRDefault="0012056F" w:rsidP="0012056F">
      <w:pPr>
        <w:pStyle w:val="List0indent"/>
      </w:pPr>
      <w:r w:rsidRPr="003C0976">
        <w:t>2.</w:t>
      </w:r>
      <w:r w:rsidRPr="003C0976">
        <w:tab/>
        <w:t xml:space="preserve">Each subcontractor and supplier used on the project has been paid the amount due, excluding retainage, from the </w:t>
      </w:r>
      <w:r w:rsidRPr="00126585">
        <w:t>previous</w:t>
      </w:r>
      <w:r w:rsidRPr="003C0976">
        <w:t xml:space="preserve"> progress payment and will be paid the amount due from the current progress payment, excluding retainage, for the subcontractor or supplier’s work that was paid by the Department; or</w:t>
      </w:r>
    </w:p>
    <w:p w14:paraId="078072F6" w14:textId="77777777" w:rsidR="0012056F" w:rsidRPr="003C0976" w:rsidRDefault="0012056F" w:rsidP="0012056F">
      <w:pPr>
        <w:pStyle w:val="List0indent"/>
      </w:pPr>
      <w:r w:rsidRPr="003C0976">
        <w:t>3.</w:t>
      </w:r>
      <w:r w:rsidRPr="003C0976">
        <w:tab/>
        <w:t xml:space="preserve">There </w:t>
      </w:r>
      <w:r w:rsidRPr="00126585">
        <w:t>exists</w:t>
      </w:r>
      <w:r w:rsidRPr="003C0976">
        <w:t xml:space="preserve"> a valid basis under the terms of the subcontractor’s or supplier’s contract to withhold payments from the subcontractor or supplier.  Therefore, the following subcontractors and suppliers have not been paid for work performed </w:t>
      </w:r>
      <w:r w:rsidRPr="00126585">
        <w:t>or</w:t>
      </w:r>
      <w:r w:rsidRPr="003C0976">
        <w:t xml:space="preserve"> materials supplied to the project from the proceeds of the previous progress payment or will not be paid for work performed or materials supplied to this project from the proceeds of the current progress payment, or both.</w:t>
      </w:r>
    </w:p>
    <w:p w14:paraId="65C6EF87" w14:textId="77777777" w:rsidR="0012056F" w:rsidRPr="003C0976" w:rsidRDefault="0012056F" w:rsidP="0012056F">
      <w:pPr>
        <w:pStyle w:val="Blankline"/>
      </w:pPr>
    </w:p>
    <w:p w14:paraId="1BDFF5AC" w14:textId="77777777" w:rsidR="0012056F" w:rsidRDefault="0012056F" w:rsidP="0012056F">
      <w:pPr>
        <w:pStyle w:val="Instruction"/>
      </w:pPr>
      <w:r>
        <w:t>THE TWELFTH PARAGRAPH is CHANGED TO:</w:t>
      </w:r>
    </w:p>
    <w:p w14:paraId="79E082F9" w14:textId="42340429" w:rsidR="0012056F" w:rsidRPr="003C0976" w:rsidRDefault="0012056F" w:rsidP="0012056F">
      <w:pPr>
        <w:pStyle w:val="Paragraph"/>
      </w:pPr>
      <w:r w:rsidRPr="003C0976">
        <w:t>The Depar</w:t>
      </w:r>
      <w:r w:rsidR="00FC586C">
        <w:t>tm</w:t>
      </w:r>
      <w:r w:rsidR="00794250">
        <w:t>ent will deduct and withhold 2</w:t>
      </w:r>
      <w:r w:rsidRPr="003C0976">
        <w:t xml:space="preserve"> percent in retainage from the total Estimate amount for State Funded Projects.  On State Funded Projects, the Contractor may not withhold subcontractor retainage that exceeds the amount of retainage that the Department withholds from the Contractor.</w:t>
      </w:r>
    </w:p>
    <w:p w14:paraId="350D9334" w14:textId="185B740F" w:rsidR="0012056F" w:rsidRPr="003C0976" w:rsidRDefault="0012056F" w:rsidP="0012056F">
      <w:pPr>
        <w:pStyle w:val="Paragraph"/>
      </w:pPr>
      <w:r w:rsidRPr="003C0976">
        <w:t>Regarding Federally Funded Projects, the Departm</w:t>
      </w:r>
      <w:r w:rsidR="00794250">
        <w:t>ent will deduct and withhold 2</w:t>
      </w:r>
      <w:r w:rsidRPr="003C0976">
        <w:t xml:space="preserve"> percent in retainage from the total Estimate amount, excluding amounts for subcontracted work, until Substantial Completion.  Pursuant to 49 C.F.R. § 26.29(b)(1), the Contractor may not withhold ret</w:t>
      </w:r>
      <w:r w:rsidR="00FC586C">
        <w:t xml:space="preserve">ainage from a subcontractor on </w:t>
      </w:r>
      <w:r w:rsidRPr="003C0976">
        <w:t>Federally Funded Projects.</w:t>
      </w:r>
    </w:p>
    <w:p w14:paraId="2A681D60" w14:textId="77777777" w:rsidR="0012056F" w:rsidRPr="0025615E" w:rsidRDefault="0012056F" w:rsidP="0012056F">
      <w:pPr>
        <w:pStyle w:val="HiddenTextSpec"/>
      </w:pPr>
      <w:r w:rsidRPr="0025615E">
        <w:t>1**************************************************************************************************************************1</w:t>
      </w:r>
    </w:p>
    <w:p w14:paraId="70569A24" w14:textId="77777777" w:rsidR="0012056F" w:rsidRDefault="0012056F" w:rsidP="00A8221D">
      <w:pPr>
        <w:pStyle w:val="HiddenTextSpec"/>
      </w:pPr>
    </w:p>
    <w:p w14:paraId="18734D7A" w14:textId="3F3506E7" w:rsidR="00A8221D" w:rsidRPr="0025615E" w:rsidRDefault="00A8221D" w:rsidP="00A8221D">
      <w:pPr>
        <w:pStyle w:val="HiddenTextSpec"/>
      </w:pPr>
      <w:r w:rsidRPr="0025615E">
        <w:t>1**************************************************************************************************************************1</w:t>
      </w:r>
    </w:p>
    <w:p w14:paraId="547C42DE" w14:textId="77777777" w:rsidR="005762EC" w:rsidRDefault="005762EC" w:rsidP="005762EC">
      <w:pPr>
        <w:pStyle w:val="HiddenTextSpec"/>
      </w:pPr>
      <w:r>
        <w:t>INclude THE FOLLOWING FOR WHOLLY Landscape projects</w:t>
      </w:r>
    </w:p>
    <w:p w14:paraId="3E1E14E4" w14:textId="77777777" w:rsidR="005762EC" w:rsidRDefault="005762EC" w:rsidP="005762EC">
      <w:pPr>
        <w:pStyle w:val="HiddenTextSpec"/>
      </w:pPr>
    </w:p>
    <w:p w14:paraId="23144B4B" w14:textId="11F6EB61" w:rsidR="005762EC" w:rsidRDefault="005762EC" w:rsidP="005762EC">
      <w:pPr>
        <w:pStyle w:val="HiddenTextSpec"/>
        <w:rPr>
          <w:b/>
        </w:rPr>
      </w:pPr>
      <w:r>
        <w:rPr>
          <w:b/>
        </w:rPr>
        <w:t xml:space="preserve">sme contact – </w:t>
      </w:r>
      <w:r w:rsidR="00634996">
        <w:rPr>
          <w:b/>
        </w:rPr>
        <w:t xml:space="preserve">PROJECT MANGER </w:t>
      </w:r>
    </w:p>
    <w:p w14:paraId="5C993544" w14:textId="77777777" w:rsidR="00262E60" w:rsidRDefault="00262E60" w:rsidP="0012056F">
      <w:pPr>
        <w:pStyle w:val="Blankline"/>
      </w:pPr>
    </w:p>
    <w:p w14:paraId="7C9D544E" w14:textId="77777777" w:rsidR="00262E60" w:rsidRDefault="00262E60" w:rsidP="00262E60">
      <w:pPr>
        <w:pStyle w:val="Instruction"/>
      </w:pPr>
      <w:r>
        <w:t xml:space="preserve">THE </w:t>
      </w:r>
      <w:r w:rsidR="00874C79">
        <w:t xml:space="preserve">THIRTEENth </w:t>
      </w:r>
      <w:r>
        <w:t>PARAGRAPH IS CHANGED TO:</w:t>
      </w:r>
    </w:p>
    <w:p w14:paraId="3AB8360A" w14:textId="0308EBA5" w:rsidR="005762EC" w:rsidRPr="00B97E4C" w:rsidRDefault="00F56E77" w:rsidP="005762EC">
      <w:pPr>
        <w:pStyle w:val="Paragraph"/>
      </w:pPr>
      <w:r w:rsidRPr="00674536">
        <w:t xml:space="preserve">In the first Estimate following installation of all landscape work, the Department will reduce the retainage withheld to </w:t>
      </w:r>
      <w:r w:rsidR="00BA2CFB">
        <w:t>1</w:t>
      </w:r>
      <w:r w:rsidR="00850C13">
        <w:t> </w:t>
      </w:r>
      <w:r w:rsidRPr="00674536">
        <w:t>percent of the Total Adjusted Contract Price, excluding</w:t>
      </w:r>
      <w:r w:rsidRPr="009A17DC">
        <w:t xml:space="preserve"> subcontracted work on Federal </w:t>
      </w:r>
      <w:r w:rsidR="00BA2CFB">
        <w:t>A</w:t>
      </w:r>
      <w:r w:rsidRPr="009A17DC">
        <w:t xml:space="preserve">id </w:t>
      </w:r>
      <w:r w:rsidR="00BA2CFB">
        <w:t>P</w:t>
      </w:r>
      <w:r w:rsidRPr="009A17DC">
        <w:t xml:space="preserve">rojects, </w:t>
      </w:r>
      <w:r w:rsidRPr="00674536">
        <w:t>unless it has been determined by the Department that the withholding of additional retainage is required.  If retainage is held in cash withholdings, the reduction is to be accomplished by payment under the next Estimate.  If retainage is held in bonds, the Department will authorize a reduction in the escrow account.</w:t>
      </w:r>
    </w:p>
    <w:p w14:paraId="47FDE14B" w14:textId="77777777" w:rsidR="00A8221D" w:rsidRPr="0025615E" w:rsidRDefault="00A8221D" w:rsidP="00A8221D">
      <w:pPr>
        <w:pStyle w:val="HiddenTextSpec"/>
      </w:pPr>
      <w:r w:rsidRPr="0025615E">
        <w:t>1**************************************************************************************************************************1</w:t>
      </w:r>
    </w:p>
    <w:p w14:paraId="71B8D4E8" w14:textId="77777777" w:rsidR="00B67F77" w:rsidRPr="00B97E4C" w:rsidRDefault="00B67F77" w:rsidP="00B67F77">
      <w:pPr>
        <w:pStyle w:val="000Division"/>
      </w:pPr>
      <w:bookmarkStart w:id="215" w:name="_Toc175377598"/>
      <w:bookmarkStart w:id="216" w:name="_Toc175470495"/>
      <w:bookmarkStart w:id="217" w:name="_Toc176676051"/>
      <w:r w:rsidRPr="00B97E4C">
        <w:lastRenderedPageBreak/>
        <w:t>Division 150 – Contract R</w:t>
      </w:r>
      <w:bookmarkEnd w:id="215"/>
      <w:r w:rsidRPr="00B97E4C">
        <w:t>equirements</w:t>
      </w:r>
      <w:bookmarkEnd w:id="216"/>
      <w:bookmarkEnd w:id="217"/>
    </w:p>
    <w:p w14:paraId="5ACCC03D" w14:textId="77777777" w:rsidR="00172639" w:rsidRDefault="00172639" w:rsidP="00172639">
      <w:pPr>
        <w:pStyle w:val="000Section"/>
      </w:pPr>
      <w:bookmarkStart w:id="218" w:name="_Toc175377610"/>
      <w:bookmarkStart w:id="219" w:name="_Toc175470507"/>
      <w:bookmarkStart w:id="220" w:name="_Toc176676063"/>
      <w:bookmarkStart w:id="221" w:name="_Toc127530202"/>
      <w:bookmarkStart w:id="222" w:name="_Toc167168272"/>
      <w:r w:rsidRPr="00B97E4C">
        <w:t>Section 152 – Insurance</w:t>
      </w:r>
    </w:p>
    <w:p w14:paraId="7BF7DD04" w14:textId="77777777" w:rsidR="00B67F77" w:rsidRPr="00B97E4C" w:rsidRDefault="00B67F77" w:rsidP="00B67F77">
      <w:pPr>
        <w:pStyle w:val="0000000Subpart"/>
      </w:pPr>
      <w:r w:rsidRPr="00B97E4C">
        <w:t>152.03.0</w:t>
      </w:r>
      <w:r w:rsidR="00376D64">
        <w:t>1</w:t>
      </w:r>
      <w:r w:rsidRPr="00B97E4C">
        <w:t xml:space="preserve">  Railroad Protective Liability Insurance</w:t>
      </w:r>
      <w:bookmarkEnd w:id="218"/>
      <w:bookmarkEnd w:id="219"/>
      <w:bookmarkEnd w:id="220"/>
    </w:p>
    <w:p w14:paraId="6EE6E221" w14:textId="77777777" w:rsidR="009139EE" w:rsidRDefault="00CA4B3C" w:rsidP="009139EE">
      <w:pPr>
        <w:pStyle w:val="HiddenTextSpec"/>
      </w:pPr>
      <w:r w:rsidRPr="00647FB5">
        <w:t>1</w:t>
      </w:r>
      <w:r w:rsidR="009139EE" w:rsidRPr="00647FB5">
        <w:t>*******</w:t>
      </w:r>
      <w:r w:rsidRPr="00647FB5">
        <w:t>*******************</w:t>
      </w:r>
      <w:r w:rsidR="009139EE" w:rsidRPr="00647FB5">
        <w:t>************************************************************************************************</w:t>
      </w:r>
      <w:r w:rsidRPr="00647FB5">
        <w:t>1</w:t>
      </w:r>
    </w:p>
    <w:p w14:paraId="2A7DF99C" w14:textId="77777777" w:rsidR="001F688B" w:rsidRDefault="001F688B" w:rsidP="001F688B">
      <w:pPr>
        <w:pStyle w:val="HiddenTextSpec"/>
        <w:tabs>
          <w:tab w:val="left" w:pos="1440"/>
          <w:tab w:val="left" w:pos="2700"/>
        </w:tabs>
      </w:pPr>
      <w:r w:rsidRPr="00B43515">
        <w:t>2**************************************************************************************2</w:t>
      </w:r>
    </w:p>
    <w:p w14:paraId="3DDDA59F" w14:textId="77777777" w:rsidR="00A153E7" w:rsidRPr="009139EE" w:rsidRDefault="00F409B4" w:rsidP="00A153E7">
      <w:pPr>
        <w:pStyle w:val="HiddenTextSpec"/>
      </w:pPr>
      <w:r>
        <w:t>i</w:t>
      </w:r>
      <w:r w:rsidR="00A153E7" w:rsidRPr="009139EE">
        <w:t>NCLUDE THE FOLLOWING WHEN RAILROAD INSURANCE IS REQUIRED.</w:t>
      </w:r>
    </w:p>
    <w:p w14:paraId="7B279754" w14:textId="77777777" w:rsidR="00273A30" w:rsidRDefault="00273A30" w:rsidP="00A153E7">
      <w:pPr>
        <w:pStyle w:val="HiddenTextSpec"/>
        <w:rPr>
          <w:b/>
        </w:rPr>
      </w:pPr>
    </w:p>
    <w:p w14:paraId="38E5782A" w14:textId="77777777" w:rsidR="00A153E7" w:rsidRPr="009139EE" w:rsidRDefault="00A153E7" w:rsidP="00A153E7">
      <w:pPr>
        <w:pStyle w:val="HiddenTextSpec"/>
        <w:rPr>
          <w:b/>
        </w:rPr>
      </w:pPr>
      <w:r w:rsidRPr="009139EE">
        <w:rPr>
          <w:b/>
        </w:rPr>
        <w:t>sme contact – project manager</w:t>
      </w:r>
    </w:p>
    <w:p w14:paraId="563FA678" w14:textId="77777777" w:rsidR="009139EE" w:rsidRPr="009139EE" w:rsidRDefault="0096788B" w:rsidP="00A57376">
      <w:pPr>
        <w:pStyle w:val="Paragraph"/>
      </w:pPr>
      <w:r>
        <w:t>P</w:t>
      </w:r>
      <w:r w:rsidR="009139EE" w:rsidRPr="009139EE">
        <w:t xml:space="preserve">rocure and </w:t>
      </w:r>
      <w:r w:rsidRPr="009139EE">
        <w:t>maintain</w:t>
      </w:r>
      <w:r>
        <w:t xml:space="preserve"> i</w:t>
      </w:r>
      <w:r w:rsidRPr="009139EE">
        <w:t xml:space="preserve">nsurance coverage </w:t>
      </w:r>
      <w:r w:rsidR="009139EE" w:rsidRPr="009139EE">
        <w:t>for the following railroad(s):</w:t>
      </w:r>
    </w:p>
    <w:p w14:paraId="62E220CF" w14:textId="77777777" w:rsidR="001F688B" w:rsidRDefault="001F688B" w:rsidP="001F688B">
      <w:pPr>
        <w:pStyle w:val="HiddenTextSpec"/>
        <w:tabs>
          <w:tab w:val="left" w:pos="2880"/>
        </w:tabs>
      </w:pPr>
      <w:r>
        <w:t>3************************************************3</w:t>
      </w:r>
    </w:p>
    <w:p w14:paraId="18118F86" w14:textId="77777777" w:rsidR="009139EE" w:rsidRPr="009139EE" w:rsidRDefault="009139EE" w:rsidP="009139EE">
      <w:pPr>
        <w:pStyle w:val="HiddenTextSpec"/>
      </w:pPr>
      <w:r w:rsidRPr="009139EE">
        <w:t>include THE APPROPRIATE RAILROAD(S).</w:t>
      </w:r>
    </w:p>
    <w:p w14:paraId="74BBD7DA" w14:textId="77777777" w:rsidR="009139EE" w:rsidRPr="009139EE" w:rsidRDefault="009139EE" w:rsidP="00A57376">
      <w:pPr>
        <w:pStyle w:val="List0indent"/>
      </w:pPr>
      <w:r w:rsidRPr="009139EE">
        <w:t>National Rai</w:t>
      </w:r>
      <w:r w:rsidRPr="00A57376">
        <w:t>l</w:t>
      </w:r>
      <w:r w:rsidRPr="009139EE">
        <w:t>road Passenger Corporation (AMTRAK)</w:t>
      </w:r>
    </w:p>
    <w:p w14:paraId="6554ADAB" w14:textId="77777777" w:rsidR="009139EE" w:rsidRPr="009139EE" w:rsidRDefault="009139EE" w:rsidP="009139EE">
      <w:pPr>
        <w:pStyle w:val="HiddenTextSpec"/>
      </w:pPr>
      <w:r w:rsidRPr="009139EE">
        <w:t>*****</w:t>
      </w:r>
      <w:r w:rsidR="00F409B4" w:rsidRPr="00E71484">
        <w:rPr>
          <w:b/>
        </w:rPr>
        <w:t>and/</w:t>
      </w:r>
      <w:r w:rsidRPr="00E71484">
        <w:rPr>
          <w:b/>
        </w:rPr>
        <w:t>OR</w:t>
      </w:r>
      <w:r w:rsidRPr="009139EE">
        <w:t>*****</w:t>
      </w:r>
    </w:p>
    <w:p w14:paraId="7C97737A" w14:textId="77777777" w:rsidR="009139EE" w:rsidRPr="009139EE" w:rsidRDefault="009139EE" w:rsidP="00A57376">
      <w:pPr>
        <w:pStyle w:val="List0indent"/>
      </w:pPr>
      <w:r w:rsidRPr="009139EE">
        <w:t>Consolidated Rail Corporation (CONRAIL)</w:t>
      </w:r>
    </w:p>
    <w:p w14:paraId="593600E9" w14:textId="77777777" w:rsidR="009139EE" w:rsidRPr="009139EE" w:rsidRDefault="009139EE" w:rsidP="009139EE">
      <w:pPr>
        <w:pStyle w:val="HiddenTextSpec"/>
      </w:pPr>
      <w:r w:rsidRPr="009139EE">
        <w:t>*****</w:t>
      </w:r>
      <w:r w:rsidR="00F409B4" w:rsidRPr="00E71484">
        <w:rPr>
          <w:b/>
        </w:rPr>
        <w:t>and/</w:t>
      </w:r>
      <w:r w:rsidRPr="00E71484">
        <w:rPr>
          <w:b/>
        </w:rPr>
        <w:t>OR</w:t>
      </w:r>
      <w:r w:rsidRPr="009139EE">
        <w:t>*****</w:t>
      </w:r>
    </w:p>
    <w:p w14:paraId="07CDD293" w14:textId="77777777" w:rsidR="009139EE" w:rsidRPr="009139EE" w:rsidRDefault="009139EE" w:rsidP="00A57376">
      <w:pPr>
        <w:pStyle w:val="List0indent"/>
      </w:pPr>
      <w:r w:rsidRPr="009139EE">
        <w:t>New Jersey Transit Rail Operations</w:t>
      </w:r>
    </w:p>
    <w:p w14:paraId="7E140267" w14:textId="77777777" w:rsidR="009139EE" w:rsidRPr="009139EE" w:rsidRDefault="009139EE" w:rsidP="009139EE">
      <w:pPr>
        <w:pStyle w:val="HiddenTextSpec"/>
      </w:pPr>
      <w:r w:rsidRPr="009139EE">
        <w:t>*****</w:t>
      </w:r>
      <w:r w:rsidR="00F409B4" w:rsidRPr="00E71484">
        <w:rPr>
          <w:b/>
        </w:rPr>
        <w:t>and/</w:t>
      </w:r>
      <w:r w:rsidRPr="00E71484">
        <w:rPr>
          <w:b/>
        </w:rPr>
        <w:t>OR</w:t>
      </w:r>
      <w:r w:rsidRPr="009139EE">
        <w:t>*****</w:t>
      </w:r>
    </w:p>
    <w:p w14:paraId="60AD21AD" w14:textId="77777777" w:rsidR="009139EE" w:rsidRPr="009139EE" w:rsidRDefault="009139EE" w:rsidP="00A57376">
      <w:pPr>
        <w:pStyle w:val="List0indent"/>
      </w:pPr>
      <w:r w:rsidRPr="009139EE">
        <w:t>New York Susquehanna &amp; Western Railway Corporation (NYS&amp;W)</w:t>
      </w:r>
    </w:p>
    <w:p w14:paraId="6CF1D837" w14:textId="77777777" w:rsidR="001F688B" w:rsidRDefault="001F688B" w:rsidP="001F688B">
      <w:pPr>
        <w:pStyle w:val="HiddenTextSpec"/>
        <w:tabs>
          <w:tab w:val="left" w:pos="2880"/>
        </w:tabs>
      </w:pPr>
      <w:r>
        <w:t>3************************************************3</w:t>
      </w:r>
    </w:p>
    <w:p w14:paraId="1500A52D" w14:textId="77777777" w:rsidR="00B43515" w:rsidRPr="00B15231" w:rsidRDefault="00B43515" w:rsidP="00B43515">
      <w:pPr>
        <w:pStyle w:val="HiddenTextSpec"/>
        <w:tabs>
          <w:tab w:val="left" w:pos="1440"/>
          <w:tab w:val="left" w:pos="2700"/>
        </w:tabs>
      </w:pPr>
      <w:r w:rsidRPr="00B43515">
        <w:t>2**************************************************************************************2</w:t>
      </w:r>
    </w:p>
    <w:p w14:paraId="54CD781A" w14:textId="77777777" w:rsidR="00B43515" w:rsidRDefault="00B43515" w:rsidP="001F688B">
      <w:pPr>
        <w:pStyle w:val="HiddenTextSpec"/>
        <w:tabs>
          <w:tab w:val="left" w:pos="2880"/>
        </w:tabs>
      </w:pPr>
    </w:p>
    <w:p w14:paraId="69856598" w14:textId="77777777" w:rsidR="001F688B" w:rsidRPr="00B15231" w:rsidRDefault="001F688B" w:rsidP="001F688B">
      <w:pPr>
        <w:pStyle w:val="HiddenTextSpec"/>
        <w:tabs>
          <w:tab w:val="left" w:pos="1440"/>
          <w:tab w:val="left" w:pos="2700"/>
        </w:tabs>
      </w:pPr>
      <w:r>
        <w:t>2</w:t>
      </w:r>
      <w:r w:rsidRPr="00B15231">
        <w:t>***********</w:t>
      </w:r>
      <w:r>
        <w:t>*********</w:t>
      </w:r>
      <w:r w:rsidRPr="00B15231">
        <w:t>*****</w:t>
      </w:r>
      <w:r>
        <w:t>***********************************</w:t>
      </w:r>
      <w:r w:rsidRPr="00B15231">
        <w:t>**************************</w:t>
      </w:r>
      <w:r>
        <w:t>2</w:t>
      </w:r>
    </w:p>
    <w:p w14:paraId="3D97647E" w14:textId="02BFC0DC" w:rsidR="000B0DA1" w:rsidRDefault="000B0DA1" w:rsidP="000B0DA1">
      <w:pPr>
        <w:pStyle w:val="HiddenTextSpec"/>
        <w:tabs>
          <w:tab w:val="left" w:pos="1440"/>
        </w:tabs>
      </w:pPr>
      <w:r w:rsidRPr="00701FF1">
        <w:t>list the name and address of the railroad company representative</w:t>
      </w:r>
    </w:p>
    <w:p w14:paraId="73F6FB4E" w14:textId="77777777" w:rsidR="00B6157B" w:rsidRDefault="00B6157B" w:rsidP="00B6157B">
      <w:pPr>
        <w:pStyle w:val="HiddenTextSpec"/>
        <w:tabs>
          <w:tab w:val="left" w:pos="1440"/>
        </w:tabs>
      </w:pPr>
      <w:r>
        <w:t>2</w:t>
      </w:r>
      <w:r w:rsidRPr="009139EE">
        <w:t>**</w:t>
      </w:r>
      <w:r>
        <w:t>*************</w:t>
      </w:r>
      <w:r w:rsidRPr="009139EE">
        <w:t>***********************************************************************</w:t>
      </w:r>
      <w:r>
        <w:t>2</w:t>
      </w:r>
    </w:p>
    <w:p w14:paraId="6513CEC1" w14:textId="77777777" w:rsidR="00B6157B" w:rsidRDefault="00B6157B" w:rsidP="00295655">
      <w:pPr>
        <w:pStyle w:val="HiddenTextSpec"/>
        <w:tabs>
          <w:tab w:val="left" w:pos="1440"/>
        </w:tabs>
      </w:pPr>
    </w:p>
    <w:p w14:paraId="43EF9FD9" w14:textId="77777777" w:rsidR="00295655" w:rsidRDefault="00295655" w:rsidP="00295655">
      <w:pPr>
        <w:pStyle w:val="HiddenTextSpec"/>
        <w:tabs>
          <w:tab w:val="left" w:pos="1440"/>
        </w:tabs>
      </w:pPr>
      <w:r>
        <w:t>2</w:t>
      </w:r>
      <w:r w:rsidRPr="009139EE">
        <w:t>**</w:t>
      </w:r>
      <w:r>
        <w:t>*************</w:t>
      </w:r>
      <w:r w:rsidRPr="009139EE">
        <w:t>***********************************************************************</w:t>
      </w:r>
      <w:r>
        <w:t>2</w:t>
      </w:r>
    </w:p>
    <w:p w14:paraId="5AD42A96" w14:textId="77777777" w:rsidR="009139EE" w:rsidRPr="00120A08" w:rsidRDefault="00363187" w:rsidP="009139EE">
      <w:pPr>
        <w:pStyle w:val="HiddenTextSpec"/>
      </w:pPr>
      <w:r>
        <w:t xml:space="preserve">complete and </w:t>
      </w:r>
      <w:r w:rsidR="009139EE" w:rsidRPr="00120A08">
        <w:t>include THE PERCENTAGE OF PROJECT COST WITHIN RAILROAD ROW</w:t>
      </w:r>
    </w:p>
    <w:p w14:paraId="014E31EA" w14:textId="778C6D98" w:rsidR="009139EE" w:rsidRPr="00120A08" w:rsidRDefault="009139EE" w:rsidP="004B3B7F">
      <w:pPr>
        <w:pStyle w:val="Paragraph"/>
      </w:pPr>
      <w:r w:rsidRPr="00120A08">
        <w:t xml:space="preserve">It is estimated that ___ percent of the Project cost is located within or adjacent to the railroad </w:t>
      </w:r>
      <w:r w:rsidR="00C21465">
        <w:t>ROW</w:t>
      </w:r>
      <w:r w:rsidRPr="00120A08">
        <w:t>.</w:t>
      </w:r>
    </w:p>
    <w:p w14:paraId="2FDD8C17" w14:textId="77777777" w:rsidR="00295655" w:rsidRDefault="00295655" w:rsidP="00295655">
      <w:pPr>
        <w:pStyle w:val="HiddenTextSpec"/>
        <w:tabs>
          <w:tab w:val="left" w:pos="1440"/>
        </w:tabs>
      </w:pPr>
      <w:r>
        <w:t>2</w:t>
      </w:r>
      <w:r w:rsidRPr="009139EE">
        <w:t>**</w:t>
      </w:r>
      <w:r>
        <w:t>*************</w:t>
      </w:r>
      <w:r w:rsidRPr="009139EE">
        <w:t>***********************************************************************</w:t>
      </w:r>
      <w:r>
        <w:t>2</w:t>
      </w:r>
    </w:p>
    <w:p w14:paraId="61541D08" w14:textId="77777777" w:rsidR="00295655" w:rsidRDefault="00295655" w:rsidP="00295655">
      <w:pPr>
        <w:pStyle w:val="HiddenTextSpec"/>
      </w:pPr>
      <w:r w:rsidRPr="00647FB5">
        <w:t>1**************************************************************************************************************************1</w:t>
      </w:r>
    </w:p>
    <w:p w14:paraId="72EA969B" w14:textId="77777777" w:rsidR="00E069AD" w:rsidRDefault="00E069AD" w:rsidP="003D56F1">
      <w:pPr>
        <w:pStyle w:val="000Section"/>
      </w:pPr>
      <w:bookmarkStart w:id="223" w:name="_Toc175377613"/>
      <w:bookmarkStart w:id="224" w:name="_Toc175470510"/>
      <w:bookmarkStart w:id="225" w:name="_Toc182749810"/>
      <w:r w:rsidRPr="00B97E4C">
        <w:t>Section 153 – Progress Schedule</w:t>
      </w:r>
      <w:bookmarkEnd w:id="223"/>
      <w:bookmarkEnd w:id="224"/>
      <w:bookmarkEnd w:id="225"/>
    </w:p>
    <w:p w14:paraId="2CA0A09C" w14:textId="77777777" w:rsidR="00F050F4" w:rsidRPr="00647FB5" w:rsidRDefault="00F050F4" w:rsidP="00F050F4">
      <w:pPr>
        <w:pStyle w:val="HiddenTextSpec"/>
      </w:pPr>
      <w:r w:rsidRPr="00647FB5">
        <w:t>1**************************************************************************************************************************1</w:t>
      </w:r>
    </w:p>
    <w:p w14:paraId="293E5485" w14:textId="77777777" w:rsidR="00F050F4" w:rsidRDefault="00F050F4" w:rsidP="00F050F4">
      <w:pPr>
        <w:pStyle w:val="HiddenTextSpec"/>
      </w:pPr>
      <w:r>
        <w:t>Choose “</w:t>
      </w:r>
      <w:r w:rsidRPr="00B97E4C">
        <w:t>Bar Chart Progress Schedule and Updates</w:t>
      </w:r>
      <w:r>
        <w:t>” only if total contract price is below 2 million dollars and the construction duration is less than 9 month</w:t>
      </w:r>
      <w:r w:rsidR="00062D0E">
        <w:t>s</w:t>
      </w:r>
      <w:r>
        <w:t>. conf</w:t>
      </w:r>
      <w:r w:rsidR="00597A6D">
        <w:t>i</w:t>
      </w:r>
      <w:r>
        <w:t>rm with the department</w:t>
      </w:r>
    </w:p>
    <w:p w14:paraId="573D2F9B" w14:textId="77777777" w:rsidR="00F050F4" w:rsidRDefault="00F050F4" w:rsidP="00F050F4">
      <w:pPr>
        <w:pStyle w:val="HiddenTextSpec"/>
      </w:pPr>
    </w:p>
    <w:p w14:paraId="61583D79" w14:textId="77777777" w:rsidR="00F050F4" w:rsidRPr="009139EE" w:rsidRDefault="00F050F4" w:rsidP="00F050F4">
      <w:pPr>
        <w:pStyle w:val="HiddenTextSpec"/>
        <w:rPr>
          <w:b/>
        </w:rPr>
      </w:pPr>
      <w:r w:rsidRPr="009139EE">
        <w:rPr>
          <w:b/>
        </w:rPr>
        <w:t>sme contact – project manager</w:t>
      </w:r>
    </w:p>
    <w:p w14:paraId="113B47F1" w14:textId="77777777" w:rsidR="00F050F4" w:rsidRPr="00647FB5" w:rsidRDefault="00F050F4" w:rsidP="00F050F4">
      <w:pPr>
        <w:pStyle w:val="HiddenTextSpec"/>
      </w:pPr>
      <w:r w:rsidRPr="00647FB5">
        <w:t>1**************************************************************************************************************************1</w:t>
      </w:r>
    </w:p>
    <w:p w14:paraId="2A439B21" w14:textId="77777777" w:rsidR="00FF2E31" w:rsidRPr="00EB7715" w:rsidRDefault="00EB7715" w:rsidP="00843DA4">
      <w:pPr>
        <w:pStyle w:val="000Section"/>
      </w:pPr>
      <w:bookmarkStart w:id="226" w:name="_Toc175377627"/>
      <w:bookmarkStart w:id="227" w:name="_Toc175470524"/>
      <w:bookmarkStart w:id="228" w:name="_Toc176676080"/>
      <w:bookmarkEnd w:id="221"/>
      <w:bookmarkEnd w:id="222"/>
      <w:r w:rsidRPr="00EB7715">
        <w:t>Section 155 – Construction Field Office</w:t>
      </w:r>
      <w:bookmarkEnd w:id="226"/>
      <w:bookmarkEnd w:id="227"/>
      <w:bookmarkEnd w:id="228"/>
    </w:p>
    <w:p w14:paraId="7EA30BC3" w14:textId="77777777" w:rsidR="00CF7494" w:rsidRDefault="00CF7494" w:rsidP="00C771D4">
      <w:pPr>
        <w:pStyle w:val="0000000Subpart"/>
        <w:keepNext w:val="0"/>
      </w:pPr>
      <w:bookmarkStart w:id="229" w:name="_Toc175377631"/>
      <w:bookmarkStart w:id="230" w:name="_Toc175470528"/>
      <w:bookmarkStart w:id="231" w:name="_Toc176676084"/>
      <w:r w:rsidRPr="00B97E4C">
        <w:t>155.03.01  Field Office</w:t>
      </w:r>
      <w:bookmarkEnd w:id="229"/>
      <w:bookmarkEnd w:id="230"/>
      <w:bookmarkEnd w:id="231"/>
    </w:p>
    <w:p w14:paraId="500742AE" w14:textId="77777777" w:rsidR="00406160" w:rsidRDefault="00406160" w:rsidP="00406160">
      <w:pPr>
        <w:pStyle w:val="HiddenTextSpec"/>
      </w:pPr>
      <w:bookmarkStart w:id="232" w:name="_Toc175377633"/>
      <w:bookmarkStart w:id="233" w:name="_Toc175470530"/>
      <w:bookmarkStart w:id="234" w:name="_Toc182749830"/>
      <w:r>
        <w:t>1**************************************************************************************************************************1</w:t>
      </w:r>
    </w:p>
    <w:p w14:paraId="4195FD61" w14:textId="77777777" w:rsidR="00406160" w:rsidRDefault="00406160" w:rsidP="00406160">
      <w:pPr>
        <w:pStyle w:val="HiddenTextSpec"/>
      </w:pPr>
      <w:r>
        <w:t>provide THE project specific items.</w:t>
      </w:r>
    </w:p>
    <w:p w14:paraId="322648DB" w14:textId="77777777" w:rsidR="00406160" w:rsidRDefault="00406160" w:rsidP="00406160">
      <w:pPr>
        <w:pStyle w:val="HiddenTextSpec"/>
      </w:pPr>
      <w:r>
        <w:t>complete and include the following list.</w:t>
      </w:r>
    </w:p>
    <w:p w14:paraId="01C5D281" w14:textId="77777777" w:rsidR="00406160" w:rsidRDefault="00406160" w:rsidP="00406160">
      <w:pPr>
        <w:pStyle w:val="HiddenTextSpec"/>
      </w:pPr>
    </w:p>
    <w:p w14:paraId="1D294348" w14:textId="2718BE10" w:rsidR="00406160" w:rsidRDefault="00406160" w:rsidP="00406160">
      <w:pPr>
        <w:pStyle w:val="HiddenTextSpec"/>
      </w:pPr>
      <w:r>
        <w:rPr>
          <w:b/>
        </w:rPr>
        <w:t>sme contact</w:t>
      </w:r>
      <w:r w:rsidRPr="009139EE">
        <w:rPr>
          <w:b/>
        </w:rPr>
        <w:t xml:space="preserve"> –</w:t>
      </w:r>
      <w:r>
        <w:rPr>
          <w:b/>
        </w:rPr>
        <w:t xml:space="preserve"> </w:t>
      </w:r>
      <w:r w:rsidR="0095516F">
        <w:rPr>
          <w:b/>
        </w:rPr>
        <w:t xml:space="preserve">Project Manager </w:t>
      </w:r>
    </w:p>
    <w:p w14:paraId="5306DF46" w14:textId="77777777" w:rsidR="00406160" w:rsidRDefault="00406160" w:rsidP="00406160">
      <w:pPr>
        <w:pStyle w:val="11paragraph"/>
        <w:rPr>
          <w:b/>
        </w:rPr>
      </w:pPr>
      <w:r>
        <w:rPr>
          <w:b/>
        </w:rPr>
        <w:t>4.</w:t>
      </w:r>
      <w:r>
        <w:rPr>
          <w:b/>
        </w:rPr>
        <w:tab/>
        <w:t>Communication Equipment.</w:t>
      </w:r>
    </w:p>
    <w:p w14:paraId="49B06129" w14:textId="77777777" w:rsidR="00406160" w:rsidRPr="001115C5" w:rsidRDefault="00406160" w:rsidP="00406160">
      <w:pPr>
        <w:pStyle w:val="a1paragraph"/>
      </w:pPr>
      <w:r>
        <w:rPr>
          <w:b/>
        </w:rPr>
        <w:t>a.</w:t>
      </w:r>
      <w:r>
        <w:rPr>
          <w:b/>
        </w:rPr>
        <w:tab/>
        <w:t xml:space="preserve">Telephones.  </w:t>
      </w:r>
      <w:r w:rsidRPr="001115C5">
        <w:t>Provide ___ cordless phones with auto-switching</w:t>
      </w:r>
      <w:r>
        <w:t>.</w:t>
      </w:r>
    </w:p>
    <w:p w14:paraId="0E8C4ED8" w14:textId="2C98B635" w:rsidR="00406160" w:rsidRPr="002C1B5C" w:rsidRDefault="00406160" w:rsidP="00406160">
      <w:pPr>
        <w:pStyle w:val="a1paragraph"/>
      </w:pPr>
      <w:r>
        <w:rPr>
          <w:b/>
        </w:rPr>
        <w:t>c.</w:t>
      </w:r>
      <w:r>
        <w:rPr>
          <w:b/>
        </w:rPr>
        <w:tab/>
        <w:t xml:space="preserve">Cell Phones.  </w:t>
      </w:r>
      <w:r w:rsidRPr="002C1B5C">
        <w:t xml:space="preserve">Provide ____ cellular phones.  Ensure the cellular phone plan provides for unlimited mobile to mobile </w:t>
      </w:r>
      <w:r>
        <w:t xml:space="preserve">in-network </w:t>
      </w:r>
      <w:r w:rsidR="00C405F2">
        <w:t>usage</w:t>
      </w:r>
      <w:r w:rsidRPr="002C1B5C">
        <w:t xml:space="preserve"> and an antic</w:t>
      </w:r>
      <w:r w:rsidR="003D56F1">
        <w:t>ipated monthly usage of 900 any</w:t>
      </w:r>
      <w:r w:rsidRPr="002C1B5C">
        <w:t>time minutes</w:t>
      </w:r>
      <w:r>
        <w:t xml:space="preserve"> for each phone</w:t>
      </w:r>
      <w:r w:rsidRPr="002C1B5C">
        <w:t xml:space="preserve">.  </w:t>
      </w:r>
      <w:r>
        <w:t xml:space="preserve">Ensure the phones are on the same plan.  </w:t>
      </w:r>
      <w:r w:rsidRPr="002C1B5C">
        <w:t>Ensure the cellular phone plan has a home rate with no roaming charges within the state.  Ensure each cellular phone has the following features:</w:t>
      </w:r>
    </w:p>
    <w:p w14:paraId="37B96BFE" w14:textId="6FCC775A" w:rsidR="009B4F69" w:rsidRDefault="009B4F69" w:rsidP="009B4F69">
      <w:pPr>
        <w:pStyle w:val="List2indent"/>
      </w:pPr>
      <w:r>
        <w:t>1.</w:t>
      </w:r>
      <w:r>
        <w:tab/>
        <w:t>Camera with 1 megapixel picture capability</w:t>
      </w:r>
      <w:r w:rsidR="003D56F1">
        <w:t>.</w:t>
      </w:r>
    </w:p>
    <w:p w14:paraId="5F70B99A" w14:textId="0EB955E6" w:rsidR="009B4F69" w:rsidRDefault="009B4F69" w:rsidP="009B4F69">
      <w:pPr>
        <w:pStyle w:val="List2indent"/>
      </w:pPr>
      <w:r>
        <w:t>2.</w:t>
      </w:r>
      <w:r>
        <w:tab/>
        <w:t>Battery life capable of 180 minutes of continuous use and 72 hours of standby use</w:t>
      </w:r>
      <w:r w:rsidR="003D56F1">
        <w:t>.</w:t>
      </w:r>
    </w:p>
    <w:p w14:paraId="028D29FB" w14:textId="5FBCADE6" w:rsidR="009B4F69" w:rsidRDefault="009B4F69" w:rsidP="009B4F69">
      <w:pPr>
        <w:pStyle w:val="List2indent"/>
      </w:pPr>
      <w:r>
        <w:t>3.</w:t>
      </w:r>
      <w:r>
        <w:tab/>
        <w:t>Equ</w:t>
      </w:r>
      <w:r w:rsidR="003D56F1">
        <w:t>ipped with a hands-free headset.</w:t>
      </w:r>
    </w:p>
    <w:p w14:paraId="7C903E46" w14:textId="79230492" w:rsidR="009B4F69" w:rsidRDefault="009B4F69" w:rsidP="009B4F69">
      <w:pPr>
        <w:pStyle w:val="List2indent"/>
      </w:pPr>
      <w:r>
        <w:t>4.</w:t>
      </w:r>
      <w:r>
        <w:tab/>
        <w:t>Base charger and car charger</w:t>
      </w:r>
      <w:r w:rsidR="003D56F1">
        <w:t>.</w:t>
      </w:r>
    </w:p>
    <w:p w14:paraId="44B1F732" w14:textId="77777777" w:rsidR="009B4F69" w:rsidRDefault="00571E38" w:rsidP="009B4F69">
      <w:pPr>
        <w:pStyle w:val="a2paragraph0"/>
      </w:pPr>
      <w:r>
        <w:t>The Department will maintain possession of the cell phones at the end of the Project.</w:t>
      </w:r>
    </w:p>
    <w:p w14:paraId="7A651BFE" w14:textId="77777777" w:rsidR="00406160" w:rsidRDefault="00406160" w:rsidP="00406160">
      <w:pPr>
        <w:pStyle w:val="a1paragraph"/>
      </w:pPr>
      <w:r>
        <w:rPr>
          <w:b/>
        </w:rPr>
        <w:t>d.</w:t>
      </w:r>
      <w:r>
        <w:rPr>
          <w:b/>
        </w:rPr>
        <w:tab/>
        <w:t>Computer System.</w:t>
      </w:r>
      <w:r w:rsidRPr="00001BD2">
        <w:rPr>
          <w:b/>
        </w:rPr>
        <w:t xml:space="preserve">  </w:t>
      </w:r>
      <w:r w:rsidRPr="00C81958">
        <w:t>Provide a computer system meeting the following requirements:</w:t>
      </w:r>
    </w:p>
    <w:p w14:paraId="13EFCF85" w14:textId="77777777" w:rsidR="00E12285" w:rsidRPr="00C81958" w:rsidRDefault="00E12285" w:rsidP="003D56F1">
      <w:pPr>
        <w:pStyle w:val="a2paragraph0"/>
      </w:pPr>
      <w:r w:rsidRPr="00C81958">
        <w:t>___ computer configurations each meeting the following:</w:t>
      </w:r>
    </w:p>
    <w:p w14:paraId="71F8D8B0" w14:textId="18172EDF" w:rsidR="00E12285" w:rsidRDefault="00E12285" w:rsidP="005764DF">
      <w:pPr>
        <w:pStyle w:val="List3indent"/>
      </w:pPr>
      <w:r>
        <w:t>1.</w:t>
      </w:r>
      <w:r>
        <w:tab/>
        <w:t>P</w:t>
      </w:r>
      <w:r w:rsidRPr="00907A69">
        <w:t xml:space="preserve">rocessor having a clock speed of </w:t>
      </w:r>
      <w:r>
        <w:t>___</w:t>
      </w:r>
      <w:r w:rsidRPr="00907A69">
        <w:t xml:space="preserve"> GHz or faster, </w:t>
      </w:r>
      <w:r>
        <w:t>___</w:t>
      </w:r>
      <w:r w:rsidRPr="00907A69">
        <w:t xml:space="preserve"> GB RAM, </w:t>
      </w:r>
      <w:r>
        <w:t>___</w:t>
      </w:r>
      <w:r w:rsidRPr="00907A69">
        <w:t xml:space="preserve"> MB Video RAM, </w:t>
      </w:r>
      <w:r>
        <w:t>___</w:t>
      </w:r>
      <w:r w:rsidRPr="00907A69">
        <w:t xml:space="preserve"> Gigabyte hard drive designated as drive C, one DVD (+/-) Writer Drive,</w:t>
      </w:r>
      <w:r w:rsidR="00FD509A">
        <w:t xml:space="preserve"> and</w:t>
      </w:r>
      <w:r w:rsidRPr="00907A69">
        <w:t xml:space="preserve"> one CD Recordable Drive.  Ensure the system is USB 2.0</w:t>
      </w:r>
      <w:r w:rsidR="00AA7464">
        <w:t xml:space="preserve"> compatible and has at least 2</w:t>
      </w:r>
      <w:r w:rsidRPr="00907A69">
        <w:t xml:space="preserve"> front USB ports</w:t>
      </w:r>
      <w:r w:rsidRPr="008C4977">
        <w:t xml:space="preserve"> </w:t>
      </w:r>
      <w:r>
        <w:t>Include Keyboard, optical mouse and 2 piece desktop speakers.</w:t>
      </w:r>
    </w:p>
    <w:p w14:paraId="729DBAB1" w14:textId="16415AFE" w:rsidR="00E12285" w:rsidRDefault="00E12285" w:rsidP="005764DF">
      <w:pPr>
        <w:pStyle w:val="List3indent"/>
        <w:rPr>
          <w:szCs w:val="24"/>
        </w:rPr>
      </w:pPr>
      <w:r>
        <w:t>2.</w:t>
      </w:r>
      <w:r>
        <w:tab/>
      </w:r>
      <w:r>
        <w:rPr>
          <w:szCs w:val="24"/>
        </w:rPr>
        <w:t>Wired Router with appropriate number of ports and cables and a print serve</w:t>
      </w:r>
      <w:r w:rsidR="00AA7464">
        <w:rPr>
          <w:szCs w:val="24"/>
        </w:rPr>
        <w:t>r.  Ensure there is at least 1</w:t>
      </w:r>
      <w:r>
        <w:rPr>
          <w:szCs w:val="24"/>
        </w:rPr>
        <w:t xml:space="preserve"> wired Ethernet switch.</w:t>
      </w:r>
    </w:p>
    <w:p w14:paraId="281001BA" w14:textId="77777777" w:rsidR="00E12285" w:rsidRPr="00907A69" w:rsidRDefault="00E12285" w:rsidP="005764DF">
      <w:pPr>
        <w:pStyle w:val="List3indent"/>
      </w:pPr>
      <w:r>
        <w:t>3.</w:t>
      </w:r>
      <w:r>
        <w:tab/>
      </w:r>
      <w:r w:rsidRPr="004604F3">
        <w:rPr>
          <w:bCs/>
        </w:rPr>
        <w:t>High</w:t>
      </w:r>
      <w:r w:rsidRPr="00907A69">
        <w:t xml:space="preserve">-speed broad band connection and service with a minimum speed of </w:t>
      </w:r>
      <w:r>
        <w:t>___</w:t>
      </w:r>
      <w:r w:rsidRPr="00907A69">
        <w:t xml:space="preserve"> </w:t>
      </w:r>
      <w:r w:rsidRPr="002F31D7">
        <w:t>Megabits</w:t>
      </w:r>
      <w:r w:rsidRPr="00907A69">
        <w:t xml:space="preserve"> per second (mbps) with dynamic IP address for the duration of the project.</w:t>
      </w:r>
    </w:p>
    <w:p w14:paraId="091F05EE" w14:textId="77777777" w:rsidR="00E12285" w:rsidRPr="00907A69" w:rsidRDefault="00E12285" w:rsidP="005764DF">
      <w:pPr>
        <w:pStyle w:val="List3indent"/>
      </w:pPr>
      <w:r>
        <w:t>4.</w:t>
      </w:r>
      <w:r>
        <w:tab/>
      </w:r>
      <w:r w:rsidRPr="00907A69">
        <w:t>19 inch or larger Flat Screen LCD monitor with tilt/swivel capabilities.</w:t>
      </w:r>
    </w:p>
    <w:p w14:paraId="06332846" w14:textId="0CB757B1" w:rsidR="00E12285" w:rsidRPr="00907A69" w:rsidRDefault="00E12285" w:rsidP="005764DF">
      <w:pPr>
        <w:pStyle w:val="List3indent"/>
      </w:pPr>
      <w:r>
        <w:t>5.</w:t>
      </w:r>
      <w:r>
        <w:tab/>
      </w:r>
      <w:r w:rsidRPr="002F31D7">
        <w:t xml:space="preserve">___ </w:t>
      </w:r>
      <w:r w:rsidRPr="003D56F1">
        <w:t>Gigabyte</w:t>
      </w:r>
      <w:r w:rsidRPr="00907A69">
        <w:t xml:space="preserve"> or larger external </w:t>
      </w:r>
      <w:r>
        <w:t xml:space="preserve">drive </w:t>
      </w:r>
      <w:r w:rsidRPr="00907A69">
        <w:t>with backup soft</w:t>
      </w:r>
      <w:r w:rsidR="00AA7464">
        <w:t>ware for MS-Windows, and 15</w:t>
      </w:r>
      <w:r w:rsidRPr="00907A69">
        <w:t xml:space="preserve"> corresponding formatted data cartridges corresponding to the tape drive size.</w:t>
      </w:r>
    </w:p>
    <w:p w14:paraId="739CAA5E" w14:textId="77777777" w:rsidR="00E12285" w:rsidRPr="00907A69" w:rsidRDefault="00E12285" w:rsidP="005764DF">
      <w:pPr>
        <w:pStyle w:val="List3indent"/>
      </w:pPr>
      <w:r>
        <w:t>6.</w:t>
      </w:r>
      <w:r>
        <w:tab/>
        <w:t xml:space="preserve">___ </w:t>
      </w:r>
      <w:r w:rsidRPr="003D56F1">
        <w:t>Flatbed</w:t>
      </w:r>
      <w:r w:rsidRPr="00907A69">
        <w:t xml:space="preserve"> USB version 2.0 </w:t>
      </w:r>
      <w:r>
        <w:t xml:space="preserve">or greater </w:t>
      </w:r>
      <w:r w:rsidRPr="00907A69">
        <w:t>Color Scanner with auto</w:t>
      </w:r>
      <w:r>
        <w:t>matic</w:t>
      </w:r>
      <w:r w:rsidRPr="00907A69">
        <w:t xml:space="preserve"> document feed.</w:t>
      </w:r>
    </w:p>
    <w:p w14:paraId="5C40C70A" w14:textId="77777777" w:rsidR="00E12285" w:rsidRPr="00907A69" w:rsidRDefault="00E12285" w:rsidP="005764DF">
      <w:pPr>
        <w:pStyle w:val="List3indent"/>
      </w:pPr>
      <w:r>
        <w:t>7.</w:t>
      </w:r>
      <w:r>
        <w:tab/>
      </w:r>
      <w:r w:rsidRPr="003D56F1">
        <w:t>Uninterruptible</w:t>
      </w:r>
      <w:r w:rsidRPr="00907A69">
        <w:t xml:space="preserve"> power supply (UPS).</w:t>
      </w:r>
    </w:p>
    <w:p w14:paraId="3C20C43E" w14:textId="77777777" w:rsidR="00E12285" w:rsidRPr="00907A69" w:rsidRDefault="00E12285" w:rsidP="005764DF">
      <w:pPr>
        <w:pStyle w:val="List3indent"/>
      </w:pPr>
      <w:r>
        <w:t>8.</w:t>
      </w:r>
      <w:r>
        <w:tab/>
      </w:r>
      <w:r w:rsidRPr="00907A69">
        <w:t xml:space="preserve">Surge protector for the entire computer </w:t>
      </w:r>
      <w:r>
        <w:t xml:space="preserve">configuration </w:t>
      </w:r>
      <w:r w:rsidRPr="00907A69">
        <w:t>to be used in conjunction with the UPS.</w:t>
      </w:r>
    </w:p>
    <w:p w14:paraId="501550CB" w14:textId="77777777" w:rsidR="00E12285" w:rsidRDefault="00E12285" w:rsidP="005764DF">
      <w:pPr>
        <w:pStyle w:val="List3indent"/>
        <w:rPr>
          <w:szCs w:val="24"/>
        </w:rPr>
      </w:pPr>
      <w:r>
        <w:t>9.</w:t>
      </w:r>
      <w:r>
        <w:tab/>
      </w:r>
      <w:r w:rsidRPr="003D56F1">
        <w:t>Computer</w:t>
      </w:r>
      <w:r>
        <w:rPr>
          <w:szCs w:val="24"/>
        </w:rPr>
        <w:t xml:space="preserve"> workstation, chair, printer stand, and/or table having both appropriate surface and chair height.</w:t>
      </w:r>
    </w:p>
    <w:p w14:paraId="5CC96684" w14:textId="77777777" w:rsidR="00E12285" w:rsidRDefault="00E12285" w:rsidP="005764DF">
      <w:pPr>
        <w:pStyle w:val="List3indent"/>
      </w:pPr>
      <w:r>
        <w:t>10.</w:t>
      </w:r>
      <w:r>
        <w:tab/>
      </w:r>
      <w:r w:rsidRPr="00907A69">
        <w:t xml:space="preserve">One </w:t>
      </w:r>
      <w:r w:rsidRPr="004604F3">
        <w:rPr>
          <w:bCs/>
        </w:rPr>
        <w:t>can</w:t>
      </w:r>
      <w:r w:rsidRPr="00907A69">
        <w:t xml:space="preserve"> of compressed air and screen cleaning solution every other month of the duration of the </w:t>
      </w:r>
      <w:r>
        <w:t>contract</w:t>
      </w:r>
      <w:r w:rsidRPr="00907A69">
        <w:t>.</w:t>
      </w:r>
    </w:p>
    <w:p w14:paraId="356ECFF0" w14:textId="77777777" w:rsidR="00E12285" w:rsidRPr="00F74880" w:rsidRDefault="00E12285" w:rsidP="006A51AA">
      <w:pPr>
        <w:pStyle w:val="a2paragraph0"/>
      </w:pPr>
      <w:r w:rsidRPr="00F74880">
        <w:t>If more than one computer configuration is specified, provide one network interface card for the base computer configuration and hardwire connections between computer configurations as directed by the RE.</w:t>
      </w:r>
    </w:p>
    <w:p w14:paraId="772BF8EF" w14:textId="77777777" w:rsidR="00E12285" w:rsidRDefault="00E12285" w:rsidP="006A51AA">
      <w:pPr>
        <w:pStyle w:val="a2paragraph0"/>
      </w:pPr>
      <w:r w:rsidRPr="00E76D87">
        <w:rPr>
          <w:bCs/>
        </w:rPr>
        <w:t>Also</w:t>
      </w:r>
      <w:r>
        <w:t xml:space="preserve"> </w:t>
      </w:r>
      <w:r w:rsidRPr="00035899">
        <w:t>provide</w:t>
      </w:r>
      <w:r>
        <w:t>:</w:t>
      </w:r>
    </w:p>
    <w:p w14:paraId="6CF9E55A" w14:textId="77777777" w:rsidR="00E12285" w:rsidRDefault="00E12285" w:rsidP="006A51AA">
      <w:pPr>
        <w:pStyle w:val="List3indent"/>
      </w:pPr>
      <w:r>
        <w:t xml:space="preserve">___ </w:t>
      </w:r>
      <w:r w:rsidRPr="00907A69">
        <w:t xml:space="preserve">USB </w:t>
      </w:r>
      <w:r>
        <w:t>___</w:t>
      </w:r>
      <w:r w:rsidRPr="00907A69">
        <w:t xml:space="preserve"> GB Flash/Jump memory drives</w:t>
      </w:r>
    </w:p>
    <w:p w14:paraId="49E0A9B4" w14:textId="77777777" w:rsidR="00E12285" w:rsidRDefault="00E12285" w:rsidP="006A51AA">
      <w:pPr>
        <w:pStyle w:val="List3indent"/>
      </w:pPr>
      <w:r>
        <w:t>___</w:t>
      </w:r>
      <w:r w:rsidRPr="00907A69">
        <w:t xml:space="preserve"> CD </w:t>
      </w:r>
      <w:r>
        <w:t>___</w:t>
      </w:r>
      <w:r w:rsidRPr="00907A69">
        <w:t xml:space="preserve"> MB (or larger) recordable CD’s compatible </w:t>
      </w:r>
      <w:r>
        <w:t>with</w:t>
      </w:r>
      <w:r w:rsidRPr="00907A69">
        <w:t xml:space="preserve"> the CD drive and </w:t>
      </w:r>
      <w:r>
        <w:t>___</w:t>
      </w:r>
      <w:r w:rsidRPr="00907A69">
        <w:t xml:space="preserve"> recordable DVD’s.</w:t>
      </w:r>
    </w:p>
    <w:p w14:paraId="4ADB298B" w14:textId="77777777" w:rsidR="00E12285" w:rsidRDefault="00E12285" w:rsidP="006A51AA">
      <w:pPr>
        <w:pStyle w:val="List3indent"/>
      </w:pPr>
      <w:r>
        <w:t>___ CD/DVD Holder (each holds 50)</w:t>
      </w:r>
    </w:p>
    <w:p w14:paraId="54D59A74" w14:textId="77777777" w:rsidR="00E12285" w:rsidRDefault="00E12285" w:rsidP="006A51AA">
      <w:pPr>
        <w:pStyle w:val="a2paragraph0"/>
      </w:pPr>
      <w:r>
        <w:t>___ color laser printers and supplies as follows:</w:t>
      </w:r>
    </w:p>
    <w:p w14:paraId="21932FA1" w14:textId="77777777" w:rsidR="00E12285" w:rsidRDefault="00E12285" w:rsidP="006A51AA">
      <w:pPr>
        <w:pStyle w:val="List3indent"/>
      </w:pPr>
      <w:r>
        <w:rPr>
          <w:bCs/>
        </w:rPr>
        <w:t>1.</w:t>
      </w:r>
      <w:r>
        <w:rPr>
          <w:bCs/>
        </w:rPr>
        <w:tab/>
      </w:r>
      <w:r>
        <w:t>M</w:t>
      </w:r>
      <w:r w:rsidRPr="00267C87">
        <w:t xml:space="preserve">inimum of 192 </w:t>
      </w:r>
      <w:r w:rsidRPr="002F31D7">
        <w:t>Megabytes</w:t>
      </w:r>
      <w:r w:rsidRPr="00267C87">
        <w:t xml:space="preserve"> of expanded memory, printer cable, and legal size paper tray.</w:t>
      </w:r>
    </w:p>
    <w:p w14:paraId="26970503" w14:textId="7E754AE3" w:rsidR="00E12285" w:rsidRDefault="00E12285" w:rsidP="006A51AA">
      <w:pPr>
        <w:pStyle w:val="List3indent"/>
      </w:pPr>
      <w:r>
        <w:rPr>
          <w:bCs/>
        </w:rPr>
        <w:t>2.</w:t>
      </w:r>
      <w:r>
        <w:rPr>
          <w:bCs/>
        </w:rPr>
        <w:tab/>
      </w:r>
      <w:r w:rsidRPr="00E76D87">
        <w:rPr>
          <w:bCs/>
        </w:rPr>
        <w:t>One</w:t>
      </w:r>
      <w:r w:rsidRPr="00267C87">
        <w:t xml:space="preserve"> set of printer ink cartridges every other month for the duration of the construction project for each printer.</w:t>
      </w:r>
    </w:p>
    <w:p w14:paraId="1BC288BD" w14:textId="61CF317B" w:rsidR="00B826AC" w:rsidRDefault="00B826AC" w:rsidP="00B826AC">
      <w:pPr>
        <w:pStyle w:val="HiddenTextSpec"/>
      </w:pPr>
      <w:r w:rsidRPr="003C1CDE">
        <w:t>2**************************************************************************************2</w:t>
      </w:r>
    </w:p>
    <w:p w14:paraId="66315EBA" w14:textId="183893A7" w:rsidR="00B826AC" w:rsidRPr="00F86D2A" w:rsidRDefault="00B826AC" w:rsidP="00B826AC">
      <w:pPr>
        <w:pStyle w:val="HiddenTextSpec"/>
      </w:pPr>
      <w:r w:rsidRPr="00F86D2A">
        <w:t>BDC</w:t>
      </w:r>
      <w:r w:rsidRPr="00CF1EFF">
        <w:t>1</w:t>
      </w:r>
      <w:r>
        <w:t>9</w:t>
      </w:r>
      <w:r w:rsidRPr="00F86D2A">
        <w:t>s-0</w:t>
      </w:r>
      <w:r w:rsidRPr="00CF1EFF">
        <w:t>6</w:t>
      </w:r>
      <w:r w:rsidRPr="00F86D2A">
        <w:t xml:space="preserve"> dated </w:t>
      </w:r>
      <w:r>
        <w:t>oct</w:t>
      </w:r>
      <w:r w:rsidRPr="00F86D2A">
        <w:t xml:space="preserve"> </w:t>
      </w:r>
      <w:r>
        <w:t>15</w:t>
      </w:r>
      <w:r w:rsidRPr="00F86D2A">
        <w:t>, 20</w:t>
      </w:r>
      <w:r w:rsidRPr="00CF1EFF">
        <w:t>1</w:t>
      </w:r>
      <w:r>
        <w:t>9</w:t>
      </w:r>
    </w:p>
    <w:p w14:paraId="64AA1718" w14:textId="77777777" w:rsidR="00B826AC" w:rsidRPr="003C1CDE" w:rsidRDefault="00B826AC" w:rsidP="00B826AC">
      <w:pPr>
        <w:pStyle w:val="HiddenTextSpec"/>
      </w:pPr>
    </w:p>
    <w:p w14:paraId="0AA80F8C" w14:textId="77777777" w:rsidR="00E12285" w:rsidRPr="00194E71" w:rsidRDefault="00E12285" w:rsidP="006A51AA">
      <w:pPr>
        <w:pStyle w:val="a2paragraph0"/>
      </w:pPr>
      <w:r>
        <w:t xml:space="preserve">Software as </w:t>
      </w:r>
      <w:r w:rsidRPr="00194E71">
        <w:t>follows:</w:t>
      </w:r>
    </w:p>
    <w:p w14:paraId="6C691DF6" w14:textId="71D7822F" w:rsidR="00E12285" w:rsidRPr="006F467D" w:rsidRDefault="00E12285" w:rsidP="006A51AA">
      <w:pPr>
        <w:pStyle w:val="List3indent"/>
      </w:pPr>
      <w:r>
        <w:lastRenderedPageBreak/>
        <w:t>1.</w:t>
      </w:r>
      <w:r>
        <w:tab/>
      </w:r>
      <w:r w:rsidRPr="00194E71">
        <w:t>Microsoft</w:t>
      </w:r>
      <w:r w:rsidRPr="004C3384">
        <w:t xml:space="preserve"> Windows, latest version with future upgrades for the duration of the entire</w:t>
      </w:r>
      <w:r w:rsidR="006A51AA">
        <w:t xml:space="preserve"> project.</w:t>
      </w:r>
    </w:p>
    <w:p w14:paraId="17AF57BD" w14:textId="77777777" w:rsidR="00E12285" w:rsidRDefault="00E12285" w:rsidP="006A51AA">
      <w:pPr>
        <w:pStyle w:val="List3indent"/>
      </w:pPr>
      <w:r>
        <w:t>2.</w:t>
      </w:r>
      <w:r>
        <w:tab/>
      </w:r>
      <w:r w:rsidRPr="00431E90">
        <w:t>Microsoft</w:t>
      </w:r>
      <w:r w:rsidRPr="0050273C">
        <w:t xml:space="preserve"> Office Professional</w:t>
      </w:r>
      <w:r>
        <w:t>, latest version.</w:t>
      </w:r>
    </w:p>
    <w:p w14:paraId="3CC59A65" w14:textId="77777777" w:rsidR="00E12285" w:rsidRDefault="00E12285" w:rsidP="00E12285">
      <w:pPr>
        <w:pStyle w:val="List3indent"/>
      </w:pPr>
      <w:r>
        <w:t>3.</w:t>
      </w:r>
      <w:r>
        <w:tab/>
      </w:r>
      <w:r w:rsidRPr="0050273C">
        <w:t>Norton’s System Works for Windows, latest version, or c</w:t>
      </w:r>
      <w:r>
        <w:t xml:space="preserve">ompatible software package with </w:t>
      </w:r>
      <w:r w:rsidRPr="0050273C">
        <w:t>future upgrades and latest virus patches.</w:t>
      </w:r>
    </w:p>
    <w:p w14:paraId="03C0D908" w14:textId="77777777" w:rsidR="00E12285" w:rsidRDefault="00E12285" w:rsidP="00E12285">
      <w:pPr>
        <w:pStyle w:val="List3indent"/>
      </w:pPr>
      <w:r>
        <w:t>4.</w:t>
      </w:r>
      <w:r>
        <w:tab/>
      </w:r>
      <w:r w:rsidRPr="0050273C">
        <w:t xml:space="preserve">Anti-Virus software, latest version with monthly updates for the duration of the </w:t>
      </w:r>
      <w:r>
        <w:t>contract</w:t>
      </w:r>
      <w:r w:rsidRPr="0050273C">
        <w:t>.</w:t>
      </w:r>
    </w:p>
    <w:p w14:paraId="6AD63A0F" w14:textId="1FE2E490" w:rsidR="00E12285" w:rsidRDefault="00E12285" w:rsidP="00E12285">
      <w:pPr>
        <w:pStyle w:val="List3indent"/>
      </w:pPr>
      <w:r>
        <w:t>5.</w:t>
      </w:r>
      <w:r>
        <w:tab/>
        <w:t xml:space="preserve">Adobe Acrobat Professional, </w:t>
      </w:r>
      <w:r w:rsidRPr="0050273C">
        <w:t xml:space="preserve">latest version, </w:t>
      </w:r>
      <w:r>
        <w:t xml:space="preserve">or compatible software </w:t>
      </w:r>
      <w:r w:rsidRPr="0050273C">
        <w:t>for Scanner</w:t>
      </w:r>
      <w:r w:rsidR="00C8235F">
        <w:t>.</w:t>
      </w:r>
    </w:p>
    <w:p w14:paraId="3CE2A0C3" w14:textId="77777777" w:rsidR="00B826AC" w:rsidRPr="003C1CDE" w:rsidRDefault="00B826AC" w:rsidP="00B826AC">
      <w:pPr>
        <w:pStyle w:val="HiddenTextSpec"/>
      </w:pPr>
      <w:r w:rsidRPr="003C1CDE">
        <w:t>2**************************************************************************************2</w:t>
      </w:r>
    </w:p>
    <w:p w14:paraId="31315615" w14:textId="77777777" w:rsidR="00CF0270" w:rsidRPr="00B97E4C" w:rsidRDefault="00CF0270" w:rsidP="00CF0270">
      <w:pPr>
        <w:pStyle w:val="11paragraph"/>
      </w:pPr>
      <w:r>
        <w:rPr>
          <w:b/>
        </w:rPr>
        <w:t>6.</w:t>
      </w:r>
      <w:r>
        <w:rPr>
          <w:b/>
        </w:rPr>
        <w:tab/>
        <w:t>Office Equipment.</w:t>
      </w:r>
      <w:r w:rsidRPr="008548AB">
        <w:rPr>
          <w:b/>
        </w:rPr>
        <w:t xml:space="preserve">  </w:t>
      </w:r>
      <w:r w:rsidRPr="00B97E4C">
        <w:t>Provide the following:</w:t>
      </w:r>
    </w:p>
    <w:p w14:paraId="4CC0433D" w14:textId="77777777" w:rsidR="00CF0270" w:rsidRPr="00CE3C3C" w:rsidRDefault="00CF0270" w:rsidP="00CF0270">
      <w:pPr>
        <w:pStyle w:val="List1indent"/>
      </w:pPr>
      <w:r>
        <w:t>b.</w:t>
      </w:r>
      <w:r>
        <w:tab/>
      </w:r>
      <w:r w:rsidRPr="00CE3C3C">
        <w:t xml:space="preserve">___ digital </w:t>
      </w:r>
      <w:r>
        <w:t>c</w:t>
      </w:r>
      <w:r w:rsidRPr="00CE3C3C">
        <w:t xml:space="preserve">amera(s).  Ensure each digital camera has auto-focus, with rechargeable batteries and charger, </w:t>
      </w:r>
      <w:r>
        <w:t>__ G</w:t>
      </w:r>
      <w:r w:rsidRPr="00CE3C3C">
        <w:t>B memory card, USB Memory Card Reader compatible with camera</w:t>
      </w:r>
      <w:r>
        <w:t xml:space="preserve"> and field office computer, 3.0 </w:t>
      </w:r>
      <w:r w:rsidRPr="00CE3C3C">
        <w:t>inch LCD monitor, ___ mega pixel resolution, __</w:t>
      </w:r>
      <w:r>
        <w:t xml:space="preserve"> </w:t>
      </w:r>
      <w:r w:rsidRPr="00CE3C3C">
        <w:t>X optical zoom lens, built in flash, image stabilization, computer c</w:t>
      </w:r>
      <w:r>
        <w:t>onnections, and a carrying case.</w:t>
      </w:r>
    </w:p>
    <w:p w14:paraId="06E04C50" w14:textId="77777777" w:rsidR="00CF0270" w:rsidRDefault="00CF0270" w:rsidP="00CF0270">
      <w:pPr>
        <w:pStyle w:val="List1indent"/>
      </w:pPr>
      <w:r>
        <w:t>c.</w:t>
      </w:r>
      <w:r>
        <w:tab/>
      </w:r>
      <w:r w:rsidRPr="00CE3C3C">
        <w:t>___ video camcorder</w:t>
      </w:r>
      <w:r>
        <w:t xml:space="preserve">(s) with ___ </w:t>
      </w:r>
      <w:r w:rsidRPr="00CF0270">
        <w:t>Memory Cards 32 GB (or larger) compatible with the camcorder</w:t>
      </w:r>
      <w:r w:rsidRPr="00E81F2F">
        <w:t>.</w:t>
      </w:r>
      <w:r>
        <w:t xml:space="preserve"> </w:t>
      </w:r>
      <w:r w:rsidRPr="00E81F2F">
        <w:t xml:space="preserve"> Ensure </w:t>
      </w:r>
      <w:r>
        <w:t xml:space="preserve">each video camcorder is </w:t>
      </w:r>
      <w:r w:rsidRPr="006567CF">
        <w:t xml:space="preserve">a </w:t>
      </w:r>
      <w:r w:rsidRPr="00CF0270">
        <w:t xml:space="preserve">memory card </w:t>
      </w:r>
      <w:r w:rsidRPr="00E81F2F">
        <w:t xml:space="preserve">camcorder with </w:t>
      </w:r>
      <w:r>
        <w:t>___X</w:t>
      </w:r>
      <w:r w:rsidRPr="00E81F2F">
        <w:t xml:space="preserve"> optical zoom, 2" LCD monitor, USB 2.0 compatible</w:t>
      </w:r>
      <w:r>
        <w:t>,</w:t>
      </w:r>
      <w:r w:rsidRPr="00E81F2F">
        <w:t xml:space="preserve"> and </w:t>
      </w:r>
      <w:r>
        <w:t xml:space="preserve">includes </w:t>
      </w:r>
      <w:r w:rsidRPr="00E81F2F">
        <w:t>USB 2.0 connections</w:t>
      </w:r>
      <w:r>
        <w:t>.</w:t>
      </w:r>
    </w:p>
    <w:p w14:paraId="28C5E7FB" w14:textId="77777777" w:rsidR="00406160" w:rsidRDefault="00406160" w:rsidP="00406160">
      <w:pPr>
        <w:pStyle w:val="11paragraph"/>
        <w:rPr>
          <w:b/>
        </w:rPr>
      </w:pPr>
      <w:r>
        <w:rPr>
          <w:b/>
        </w:rPr>
        <w:t>7.</w:t>
      </w:r>
      <w:r>
        <w:rPr>
          <w:b/>
        </w:rPr>
        <w:tab/>
        <w:t>Inspection Equipment.</w:t>
      </w:r>
    </w:p>
    <w:p w14:paraId="4B6150A4" w14:textId="0E5FC086" w:rsidR="00406160" w:rsidRDefault="00945FE7" w:rsidP="00AB4482">
      <w:pPr>
        <w:pStyle w:val="List1indent"/>
      </w:pPr>
      <w:r>
        <w:t>1.</w:t>
      </w:r>
      <w:r>
        <w:tab/>
      </w:r>
      <w:r w:rsidR="00406160">
        <w:t xml:space="preserve">__ </w:t>
      </w:r>
      <w:r w:rsidR="00406160" w:rsidRPr="006721C0">
        <w:t>Calculators</w:t>
      </w:r>
      <w:r w:rsidR="00406160">
        <w:t xml:space="preserve"> with trigonometric capability</w:t>
      </w:r>
      <w:r w:rsidR="007E197D">
        <w:t>.</w:t>
      </w:r>
    </w:p>
    <w:p w14:paraId="6F5F6FDA" w14:textId="678FC92B" w:rsidR="00406160" w:rsidRDefault="00945FE7" w:rsidP="00AB4482">
      <w:pPr>
        <w:pStyle w:val="List1indent"/>
      </w:pPr>
      <w:r>
        <w:t>2.</w:t>
      </w:r>
      <w:r>
        <w:tab/>
      </w:r>
      <w:r w:rsidR="00406160">
        <w:t>__ Date/ Received stamp and ink pad</w:t>
      </w:r>
      <w:r w:rsidR="007E197D">
        <w:t>.</w:t>
      </w:r>
    </w:p>
    <w:p w14:paraId="3B52FAF4" w14:textId="29B5CF45" w:rsidR="00406160" w:rsidRPr="007D15AD" w:rsidRDefault="00945FE7" w:rsidP="00AB4482">
      <w:pPr>
        <w:pStyle w:val="List1indent"/>
      </w:pPr>
      <w:r>
        <w:t>3.</w:t>
      </w:r>
      <w:r>
        <w:tab/>
      </w:r>
      <w:r w:rsidR="00406160" w:rsidRPr="007D15AD">
        <w:t>__ Electronic Smart level, 4 foot</w:t>
      </w:r>
      <w:r w:rsidR="007E197D">
        <w:t>.</w:t>
      </w:r>
    </w:p>
    <w:p w14:paraId="797226BF" w14:textId="13195B60" w:rsidR="00406160" w:rsidRPr="007D15AD" w:rsidRDefault="00945FE7" w:rsidP="00AB4482">
      <w:pPr>
        <w:pStyle w:val="List1indent"/>
      </w:pPr>
      <w:r>
        <w:t>4.</w:t>
      </w:r>
      <w:r>
        <w:tab/>
      </w:r>
      <w:r w:rsidR="00406160" w:rsidRPr="007D15AD">
        <w:t>__ Electronic Smart level, 2 foot</w:t>
      </w:r>
      <w:r w:rsidR="007E197D">
        <w:t>.</w:t>
      </w:r>
    </w:p>
    <w:p w14:paraId="2B4571DD" w14:textId="4AD89A05" w:rsidR="00406160" w:rsidRDefault="00945FE7" w:rsidP="00AB4482">
      <w:pPr>
        <w:pStyle w:val="List1indent"/>
      </w:pPr>
      <w:r>
        <w:t>5.</w:t>
      </w:r>
      <w:r>
        <w:tab/>
      </w:r>
      <w:r w:rsidR="00406160">
        <w:t>__ Carpenter rulers</w:t>
      </w:r>
      <w:r w:rsidR="007E197D">
        <w:t>.</w:t>
      </w:r>
    </w:p>
    <w:p w14:paraId="222DE428" w14:textId="5974D692" w:rsidR="00406160" w:rsidRDefault="00945FE7" w:rsidP="00AB4482">
      <w:pPr>
        <w:pStyle w:val="List1indent"/>
      </w:pPr>
      <w:r>
        <w:t>6.</w:t>
      </w:r>
      <w:r>
        <w:tab/>
      </w:r>
      <w:r w:rsidR="00406160">
        <w:t>__ Steel tape, 100 feet</w:t>
      </w:r>
      <w:r w:rsidR="007E197D">
        <w:t>.</w:t>
      </w:r>
    </w:p>
    <w:p w14:paraId="5596A733" w14:textId="1AAB66CD" w:rsidR="00406160" w:rsidRDefault="00945FE7" w:rsidP="00AB4482">
      <w:pPr>
        <w:pStyle w:val="List1indent"/>
      </w:pPr>
      <w:r>
        <w:t>7.</w:t>
      </w:r>
      <w:r>
        <w:tab/>
      </w:r>
      <w:r w:rsidR="00406160">
        <w:t>__ Cloth tape, 100 feet</w:t>
      </w:r>
      <w:r w:rsidR="007E197D">
        <w:t>.</w:t>
      </w:r>
    </w:p>
    <w:p w14:paraId="0F99331C" w14:textId="1C7E3422" w:rsidR="00406160" w:rsidRDefault="00945FE7" w:rsidP="00AB4482">
      <w:pPr>
        <w:pStyle w:val="List1indent"/>
      </w:pPr>
      <w:r>
        <w:t>8.</w:t>
      </w:r>
      <w:r>
        <w:tab/>
      </w:r>
      <w:r w:rsidR="00406160">
        <w:t>__ Illuminated measuring wheel</w:t>
      </w:r>
      <w:r w:rsidR="007E197D">
        <w:t>.</w:t>
      </w:r>
    </w:p>
    <w:p w14:paraId="034A7C03" w14:textId="64C84423" w:rsidR="00406160" w:rsidRDefault="00945FE7" w:rsidP="00AB4482">
      <w:pPr>
        <w:pStyle w:val="List1indent"/>
      </w:pPr>
      <w:r>
        <w:t>9.</w:t>
      </w:r>
      <w:r>
        <w:tab/>
      </w:r>
      <w:r w:rsidR="00406160">
        <w:t>__ Plumb bob and cord</w:t>
      </w:r>
      <w:r w:rsidR="007E197D">
        <w:t>.</w:t>
      </w:r>
    </w:p>
    <w:p w14:paraId="5B843377" w14:textId="5935A97C" w:rsidR="00406160" w:rsidRDefault="00945FE7" w:rsidP="00AB4482">
      <w:pPr>
        <w:pStyle w:val="List1indent"/>
      </w:pPr>
      <w:r>
        <w:t>10.</w:t>
      </w:r>
      <w:r>
        <w:tab/>
      </w:r>
      <w:r w:rsidR="00406160">
        <w:t>__ Line level and cord</w:t>
      </w:r>
      <w:r w:rsidR="007E197D">
        <w:t>.</w:t>
      </w:r>
    </w:p>
    <w:p w14:paraId="79B734CB" w14:textId="18AD2571" w:rsidR="00406160" w:rsidRDefault="00945FE7" w:rsidP="00AB4482">
      <w:pPr>
        <w:pStyle w:val="List1indent"/>
      </w:pPr>
      <w:r>
        <w:t>11.</w:t>
      </w:r>
      <w:r>
        <w:tab/>
      </w:r>
      <w:r w:rsidR="00406160">
        <w:t>__ Surface thermometer</w:t>
      </w:r>
      <w:r w:rsidR="007E197D">
        <w:t>.</w:t>
      </w:r>
    </w:p>
    <w:p w14:paraId="04715B6B" w14:textId="7B9381BC" w:rsidR="00406160" w:rsidRDefault="00945FE7" w:rsidP="00AB4482">
      <w:pPr>
        <w:pStyle w:val="List1indent"/>
      </w:pPr>
      <w:r>
        <w:t>12.</w:t>
      </w:r>
      <w:r>
        <w:tab/>
      </w:r>
      <w:r w:rsidR="00406160">
        <w:t>__ Concrete thermometer</w:t>
      </w:r>
      <w:r w:rsidR="007E197D">
        <w:t>.</w:t>
      </w:r>
    </w:p>
    <w:p w14:paraId="0BCCBB2A" w14:textId="108FEDE1" w:rsidR="00406160" w:rsidRDefault="00945FE7" w:rsidP="00AB4482">
      <w:pPr>
        <w:pStyle w:val="List1indent"/>
      </w:pPr>
      <w:r>
        <w:t>13.</w:t>
      </w:r>
      <w:r>
        <w:tab/>
      </w:r>
      <w:r w:rsidR="00406160">
        <w:t>__ Digital infrared asphalt thermometer</w:t>
      </w:r>
      <w:r w:rsidR="007E197D">
        <w:t>.</w:t>
      </w:r>
    </w:p>
    <w:p w14:paraId="483502F0" w14:textId="047728FF" w:rsidR="00406160" w:rsidRDefault="00945FE7" w:rsidP="00AB4482">
      <w:pPr>
        <w:pStyle w:val="List1indent"/>
      </w:pPr>
      <w:r>
        <w:t>14.</w:t>
      </w:r>
      <w:r w:rsidR="00FD509A">
        <w:tab/>
      </w:r>
      <w:r w:rsidR="00406160">
        <w:t>__ Direct Tension Indicator (DTI) Feeler Gage, 0.005 inch</w:t>
      </w:r>
      <w:r w:rsidR="007E197D">
        <w:t>.</w:t>
      </w:r>
    </w:p>
    <w:p w14:paraId="34BE925F" w14:textId="76739CA0" w:rsidR="00406160" w:rsidRDefault="00945FE7" w:rsidP="00AB4482">
      <w:pPr>
        <w:pStyle w:val="List1indent"/>
      </w:pPr>
      <w:r>
        <w:t>15.</w:t>
      </w:r>
      <w:r>
        <w:tab/>
      </w:r>
      <w:r w:rsidR="00406160">
        <w:t>__ Sledge hammer, 8</w:t>
      </w:r>
      <w:r w:rsidR="00FD509A">
        <w:t xml:space="preserve"> pound</w:t>
      </w:r>
      <w:r w:rsidR="007E197D">
        <w:t>.</w:t>
      </w:r>
    </w:p>
    <w:p w14:paraId="0E02108B" w14:textId="20DB4527" w:rsidR="00406160" w:rsidRDefault="00945FE7" w:rsidP="00AB4482">
      <w:pPr>
        <w:pStyle w:val="List1indent"/>
      </w:pPr>
      <w:r>
        <w:t>16.</w:t>
      </w:r>
      <w:r>
        <w:tab/>
      </w:r>
      <w:r w:rsidR="00406160">
        <w:t xml:space="preserve">__ Self leveling laser level with range of 100 feet and an accuracy of </w:t>
      </w:r>
      <w:r w:rsidR="00FD509A">
        <w:t>1/4</w:t>
      </w:r>
      <w:r w:rsidR="00406160">
        <w:t xml:space="preserve"> inch per 100 feet</w:t>
      </w:r>
      <w:r w:rsidR="007E197D">
        <w:t>.</w:t>
      </w:r>
    </w:p>
    <w:p w14:paraId="004169A9" w14:textId="77777777" w:rsidR="00406160" w:rsidRDefault="00945FE7" w:rsidP="00AB4482">
      <w:pPr>
        <w:pStyle w:val="List1indent"/>
      </w:pPr>
      <w:r>
        <w:t>17.</w:t>
      </w:r>
      <w:r>
        <w:tab/>
      </w:r>
      <w:r w:rsidR="00406160">
        <w:t>__ Hard hats - orange, reflectorized hard hats according to ANSI Z89.1.</w:t>
      </w:r>
    </w:p>
    <w:p w14:paraId="687F1E9B" w14:textId="77777777" w:rsidR="00406160" w:rsidRDefault="00945FE7" w:rsidP="00AB4482">
      <w:pPr>
        <w:pStyle w:val="List1indent"/>
      </w:pPr>
      <w:r>
        <w:t>18.</w:t>
      </w:r>
      <w:r>
        <w:tab/>
      </w:r>
      <w:r w:rsidR="00406160">
        <w:t>__ Safety garments – orange, reflectorized, 360º high visibility safety garments according to ANSI/ISEA Class 3, Level 2 standards.  To be replaced yearly for the duration of the contract.</w:t>
      </w:r>
    </w:p>
    <w:p w14:paraId="6FC61293" w14:textId="3FBB703D" w:rsidR="00406160" w:rsidRDefault="00945FE7" w:rsidP="00AB4482">
      <w:pPr>
        <w:pStyle w:val="List1indent"/>
      </w:pPr>
      <w:r>
        <w:t>19.</w:t>
      </w:r>
      <w:r>
        <w:tab/>
      </w:r>
      <w:r w:rsidR="00406160">
        <w:t>__ Sets of rain gear with reflective sheeting</w:t>
      </w:r>
      <w:r w:rsidR="007E197D">
        <w:t>.</w:t>
      </w:r>
    </w:p>
    <w:p w14:paraId="1CC379B4" w14:textId="43B7E1C2" w:rsidR="00406160" w:rsidRDefault="00945FE7" w:rsidP="00AB4482">
      <w:pPr>
        <w:pStyle w:val="List1indent"/>
      </w:pPr>
      <w:r>
        <w:t>20.</w:t>
      </w:r>
      <w:r>
        <w:tab/>
      </w:r>
      <w:r w:rsidR="00406160">
        <w:t>__ Sets of hearing protection with a NRR rating of 22 dB</w:t>
      </w:r>
      <w:r w:rsidR="007E197D">
        <w:t>.</w:t>
      </w:r>
    </w:p>
    <w:p w14:paraId="1220C23D" w14:textId="4184C50E" w:rsidR="00406160" w:rsidRDefault="00945FE7" w:rsidP="00AB4482">
      <w:pPr>
        <w:pStyle w:val="List1indent"/>
      </w:pPr>
      <w:r>
        <w:t>21.</w:t>
      </w:r>
      <w:r>
        <w:tab/>
      </w:r>
      <w:r w:rsidR="00406160">
        <w:t>__ Sets of eye protection according to ANSI Z87.1</w:t>
      </w:r>
      <w:r w:rsidR="007E197D">
        <w:t>.</w:t>
      </w:r>
    </w:p>
    <w:p w14:paraId="0DC85B74" w14:textId="1E80C4FF" w:rsidR="00406160" w:rsidRDefault="00945FE7" w:rsidP="00AB4482">
      <w:pPr>
        <w:pStyle w:val="List1indent"/>
      </w:pPr>
      <w:r>
        <w:t>22.</w:t>
      </w:r>
      <w:r>
        <w:tab/>
      </w:r>
      <w:r w:rsidR="00406160">
        <w:t>__ Sets of fall arrest equipment according to ANSII Z359.1 standards consisting of a full bo</w:t>
      </w:r>
      <w:r w:rsidR="007E197D">
        <w:t>dy harness, lanyard</w:t>
      </w:r>
      <w:r w:rsidR="00913CC3">
        <w:t>,</w:t>
      </w:r>
      <w:r w:rsidR="007E197D">
        <w:t xml:space="preserve"> and anchor.</w:t>
      </w:r>
    </w:p>
    <w:p w14:paraId="5A693AF2" w14:textId="58984FAF" w:rsidR="00406160" w:rsidRDefault="00945FE7" w:rsidP="00AB4482">
      <w:pPr>
        <w:pStyle w:val="List1indent"/>
      </w:pPr>
      <w:r>
        <w:t>23.</w:t>
      </w:r>
      <w:r>
        <w:tab/>
      </w:r>
      <w:r w:rsidR="00406160">
        <w:t>__ Light meter - capable of measuring the lev</w:t>
      </w:r>
      <w:r w:rsidR="007E197D">
        <w:t>el of luminance in foot-candles.</w:t>
      </w:r>
    </w:p>
    <w:p w14:paraId="12072C89" w14:textId="7FC9DD3E" w:rsidR="00406160" w:rsidRDefault="00945FE7" w:rsidP="00AB4482">
      <w:pPr>
        <w:pStyle w:val="List1indent"/>
      </w:pPr>
      <w:r>
        <w:t>24.</w:t>
      </w:r>
      <w:r>
        <w:tab/>
      </w:r>
      <w:r w:rsidR="00406160">
        <w:t>__ Lantern flashlight, 6V with monthly battery replacements</w:t>
      </w:r>
      <w:r w:rsidR="007E197D">
        <w:t>.</w:t>
      </w:r>
    </w:p>
    <w:p w14:paraId="38443659" w14:textId="3E1EEC23" w:rsidR="00406160" w:rsidRDefault="00945FE7" w:rsidP="00AB4482">
      <w:pPr>
        <w:pStyle w:val="List1indent"/>
      </w:pPr>
      <w:r>
        <w:t>25.</w:t>
      </w:r>
      <w:r>
        <w:tab/>
      </w:r>
      <w:r w:rsidR="00406160">
        <w:t>__ Digital Psychrometer</w:t>
      </w:r>
      <w:r w:rsidR="007E197D">
        <w:t>.</w:t>
      </w:r>
    </w:p>
    <w:p w14:paraId="2BE5BF1D" w14:textId="2B312EF4" w:rsidR="00406160" w:rsidRDefault="00945FE7" w:rsidP="00AB4482">
      <w:pPr>
        <w:pStyle w:val="List1indent"/>
      </w:pPr>
      <w:r>
        <w:t>26.</w:t>
      </w:r>
      <w:r>
        <w:tab/>
      </w:r>
      <w:r w:rsidR="00406160">
        <w:t>__ Chain Drag according to ASTM D4580-86</w:t>
      </w:r>
      <w:r w:rsidR="007E197D">
        <w:t>.</w:t>
      </w:r>
    </w:p>
    <w:p w14:paraId="27E179A7" w14:textId="12BC7A9F" w:rsidR="00406160" w:rsidRDefault="00945FE7" w:rsidP="00AB4482">
      <w:pPr>
        <w:pStyle w:val="List1indent"/>
      </w:pPr>
      <w:r>
        <w:t>27.</w:t>
      </w:r>
      <w:r>
        <w:tab/>
      </w:r>
      <w:r w:rsidR="00406160">
        <w:t xml:space="preserve">__ Testing equipment and apparatus conforming to AASHTO T23, T119, </w:t>
      </w:r>
      <w:r w:rsidR="007E197D">
        <w:t xml:space="preserve">and </w:t>
      </w:r>
      <w:r w:rsidR="00406160">
        <w:t>T152</w:t>
      </w:r>
      <w:r w:rsidR="007E197D">
        <w:t>.</w:t>
      </w:r>
    </w:p>
    <w:p w14:paraId="1004C567" w14:textId="77777777" w:rsidR="00406160" w:rsidRDefault="00945FE7" w:rsidP="00AB4482">
      <w:pPr>
        <w:pStyle w:val="List1indent"/>
      </w:pPr>
      <w:r>
        <w:t>28.</w:t>
      </w:r>
      <w:r>
        <w:tab/>
      </w:r>
      <w:r w:rsidR="00B2378C">
        <w:t>__ Hard Bound Daily Diaries, 5 1/2"</w:t>
      </w:r>
      <w:r w:rsidR="00406160">
        <w:t xml:space="preserve"> X 8</w:t>
      </w:r>
      <w:r w:rsidR="00B2378C">
        <w:t>"</w:t>
      </w:r>
      <w:r w:rsidR="00406160">
        <w:t xml:space="preserve"> minimum with one day per page.  To be provided yearly for the duration of the contract.</w:t>
      </w:r>
    </w:p>
    <w:p w14:paraId="2215A9B5" w14:textId="49F9E273" w:rsidR="00406160" w:rsidRDefault="00945FE7" w:rsidP="00AB4482">
      <w:pPr>
        <w:pStyle w:val="List1indent"/>
      </w:pPr>
      <w:r>
        <w:t>29.</w:t>
      </w:r>
      <w:r>
        <w:tab/>
      </w:r>
      <w:r w:rsidR="007E197D">
        <w:t>__ Legal size hanging folders.</w:t>
      </w:r>
    </w:p>
    <w:p w14:paraId="341C3B74" w14:textId="006F84B8" w:rsidR="00406160" w:rsidRDefault="00945FE7" w:rsidP="00AB4482">
      <w:pPr>
        <w:pStyle w:val="List1indent"/>
      </w:pPr>
      <w:r>
        <w:t>30.</w:t>
      </w:r>
      <w:r>
        <w:tab/>
      </w:r>
      <w:r w:rsidR="00406160">
        <w:t>__ Legal size manila file folders – three tab</w:t>
      </w:r>
      <w:r w:rsidR="007E197D">
        <w:t>.</w:t>
      </w:r>
    </w:p>
    <w:p w14:paraId="3A219B8C" w14:textId="77777777" w:rsidR="00406160" w:rsidRDefault="00406160" w:rsidP="00406160">
      <w:pPr>
        <w:pStyle w:val="HiddenTextSpec"/>
      </w:pPr>
      <w:r>
        <w:t>1**************************************************************************************************************************1</w:t>
      </w:r>
    </w:p>
    <w:p w14:paraId="36590B7F" w14:textId="1D4CE1E8" w:rsidR="00726FF4" w:rsidRPr="00B97E4C" w:rsidRDefault="00726FF4" w:rsidP="00C82FC1">
      <w:pPr>
        <w:pStyle w:val="000Section"/>
      </w:pPr>
      <w:bookmarkStart w:id="235" w:name="s15504"/>
      <w:bookmarkStart w:id="236" w:name="_Toc127530203"/>
      <w:bookmarkStart w:id="237" w:name="_Toc175377635"/>
      <w:bookmarkStart w:id="238" w:name="_Toc175470532"/>
      <w:bookmarkStart w:id="239" w:name="_Toc176676088"/>
      <w:bookmarkStart w:id="240" w:name="_Toc175377639"/>
      <w:bookmarkStart w:id="241" w:name="_Toc175470536"/>
      <w:bookmarkStart w:id="242" w:name="_Toc176676092"/>
      <w:bookmarkEnd w:id="232"/>
      <w:bookmarkEnd w:id="233"/>
      <w:bookmarkEnd w:id="234"/>
      <w:bookmarkEnd w:id="235"/>
      <w:r w:rsidRPr="009E4E0B">
        <w:lastRenderedPageBreak/>
        <w:t>Section 156 – Materia</w:t>
      </w:r>
      <w:r w:rsidR="005025A0">
        <w:t>ls Field Laboratory and Curing F</w:t>
      </w:r>
      <w:r w:rsidRPr="009E4E0B">
        <w:t>acility</w:t>
      </w:r>
      <w:bookmarkEnd w:id="236"/>
      <w:bookmarkEnd w:id="237"/>
      <w:bookmarkEnd w:id="238"/>
      <w:bookmarkEnd w:id="239"/>
    </w:p>
    <w:bookmarkEnd w:id="240"/>
    <w:bookmarkEnd w:id="241"/>
    <w:bookmarkEnd w:id="242"/>
    <w:p w14:paraId="03E322C4" w14:textId="77777777" w:rsidR="008407DE" w:rsidRDefault="008407DE" w:rsidP="008407DE">
      <w:pPr>
        <w:pStyle w:val="HiddenTextSpec"/>
      </w:pPr>
      <w:r w:rsidRPr="00B73126">
        <w:t>1**************************************************************************************************************************1</w:t>
      </w:r>
    </w:p>
    <w:p w14:paraId="3BB973A6" w14:textId="6A22D02E" w:rsidR="00455EE3" w:rsidRPr="00B97E4C" w:rsidRDefault="00455EE3" w:rsidP="00455EE3">
      <w:pPr>
        <w:pStyle w:val="000Section"/>
      </w:pPr>
      <w:bookmarkStart w:id="243" w:name="_Toc127530207"/>
      <w:bookmarkStart w:id="244" w:name="_Toc175377655"/>
      <w:bookmarkStart w:id="245" w:name="_Toc175470552"/>
      <w:bookmarkStart w:id="246" w:name="_Toc182749852"/>
      <w:r w:rsidRPr="00B97E4C">
        <w:t>Section 158 – Soil Erosion and Sediment Control</w:t>
      </w:r>
      <w:r w:rsidR="00513B05">
        <w:t xml:space="preserve"> </w:t>
      </w:r>
      <w:r w:rsidRPr="00B97E4C">
        <w:t xml:space="preserve">and Water Quality </w:t>
      </w:r>
      <w:bookmarkEnd w:id="243"/>
      <w:r w:rsidRPr="00B97E4C">
        <w:t>Control</w:t>
      </w:r>
      <w:bookmarkEnd w:id="244"/>
      <w:bookmarkEnd w:id="245"/>
      <w:bookmarkEnd w:id="246"/>
    </w:p>
    <w:p w14:paraId="549674DB" w14:textId="77777777" w:rsidR="004F6BFB" w:rsidRDefault="004F6BFB" w:rsidP="004F6BFB">
      <w:pPr>
        <w:pStyle w:val="0000000Subpart"/>
      </w:pPr>
      <w:bookmarkStart w:id="247" w:name="_Toc175377660"/>
      <w:bookmarkStart w:id="248" w:name="_Toc175470557"/>
      <w:bookmarkStart w:id="249" w:name="_Toc182749857"/>
      <w:r w:rsidRPr="00B97E4C">
        <w:t>158.03.02  SESC Measures</w:t>
      </w:r>
      <w:bookmarkEnd w:id="247"/>
      <w:bookmarkEnd w:id="248"/>
      <w:bookmarkEnd w:id="249"/>
    </w:p>
    <w:p w14:paraId="2B0DCF53" w14:textId="77777777" w:rsidR="00130EE5" w:rsidRPr="00012E54" w:rsidRDefault="00130EE5" w:rsidP="00130EE5">
      <w:pPr>
        <w:pStyle w:val="HiddenTextSpec"/>
      </w:pPr>
      <w:r w:rsidRPr="00012E54">
        <w:t>1**************************************************************************************************************************1</w:t>
      </w:r>
    </w:p>
    <w:p w14:paraId="4BD76DDB" w14:textId="77777777" w:rsidR="004F6BFB" w:rsidRDefault="004F6BFB" w:rsidP="004F6BFB">
      <w:pPr>
        <w:pStyle w:val="11paragraph"/>
        <w:rPr>
          <w:b/>
        </w:rPr>
      </w:pPr>
      <w:r w:rsidRPr="00B97E4C">
        <w:rPr>
          <w:b/>
        </w:rPr>
        <w:t>19.</w:t>
      </w:r>
      <w:r w:rsidRPr="00B97E4C">
        <w:rPr>
          <w:b/>
        </w:rPr>
        <w:tab/>
        <w:t>Oil-Only Emergency Spill Kit.</w:t>
      </w:r>
    </w:p>
    <w:p w14:paraId="229E4812" w14:textId="77777777" w:rsidR="004F6BFB" w:rsidRPr="00A55C3F" w:rsidRDefault="00E27692" w:rsidP="00740751">
      <w:pPr>
        <w:pStyle w:val="HiddenTextSpec"/>
      </w:pPr>
      <w:r w:rsidRPr="00A55C3F">
        <w:t>P</w:t>
      </w:r>
      <w:r w:rsidR="00AE03EF" w:rsidRPr="00A55C3F">
        <w:t>rovide other</w:t>
      </w:r>
      <w:r w:rsidRPr="00A55C3F">
        <w:t xml:space="preserve"> type Emergency Spill kit, if needed</w:t>
      </w:r>
    </w:p>
    <w:p w14:paraId="2D3FA864" w14:textId="77777777" w:rsidR="007F10B1" w:rsidRPr="00A55C3F" w:rsidRDefault="007F10B1" w:rsidP="00740751">
      <w:pPr>
        <w:pStyle w:val="HiddenTextSpec"/>
      </w:pPr>
    </w:p>
    <w:p w14:paraId="7E2BD399" w14:textId="304371B2" w:rsidR="007F10B1" w:rsidRDefault="007F10B1" w:rsidP="00740751">
      <w:pPr>
        <w:pStyle w:val="HiddenTextSpec"/>
        <w:rPr>
          <w:b/>
          <w:lang w:val="fr-FR"/>
        </w:rPr>
      </w:pPr>
      <w:r w:rsidRPr="00135DE3">
        <w:rPr>
          <w:b/>
          <w:lang w:val="fr-FR"/>
        </w:rPr>
        <w:t xml:space="preserve">sme contact – </w:t>
      </w:r>
      <w:r w:rsidR="00F214A3">
        <w:rPr>
          <w:b/>
          <w:lang w:val="fr-FR"/>
        </w:rPr>
        <w:t xml:space="preserve">Project Manager </w:t>
      </w:r>
    </w:p>
    <w:p w14:paraId="72619B86" w14:textId="77777777" w:rsidR="00E27692" w:rsidRPr="00135DE3" w:rsidRDefault="00E27692" w:rsidP="00E27692">
      <w:pPr>
        <w:pStyle w:val="HiddenTextSpec"/>
        <w:rPr>
          <w:lang w:val="fr-FR"/>
        </w:rPr>
      </w:pPr>
      <w:r w:rsidRPr="00135DE3">
        <w:rPr>
          <w:lang w:val="fr-FR"/>
        </w:rPr>
        <w:t>1**************************************************************************************************************************1</w:t>
      </w:r>
    </w:p>
    <w:p w14:paraId="25986921" w14:textId="77777777" w:rsidR="00457623" w:rsidRPr="00135DE3" w:rsidRDefault="00457623" w:rsidP="00457623">
      <w:pPr>
        <w:pStyle w:val="000Section"/>
        <w:rPr>
          <w:lang w:val="fr-FR"/>
        </w:rPr>
      </w:pPr>
      <w:bookmarkStart w:id="250" w:name="_Toc127530208"/>
      <w:bookmarkStart w:id="251" w:name="_Toc175377663"/>
      <w:bookmarkStart w:id="252" w:name="_Toc175470560"/>
      <w:bookmarkStart w:id="253" w:name="_Toc182749860"/>
      <w:r w:rsidRPr="00135DE3">
        <w:rPr>
          <w:lang w:val="fr-FR"/>
        </w:rPr>
        <w:t>Section 159 – Traffic C</w:t>
      </w:r>
      <w:bookmarkEnd w:id="250"/>
      <w:r w:rsidRPr="00135DE3">
        <w:rPr>
          <w:lang w:val="fr-FR"/>
        </w:rPr>
        <w:t>ontrol</w:t>
      </w:r>
      <w:bookmarkEnd w:id="251"/>
      <w:bookmarkEnd w:id="252"/>
      <w:bookmarkEnd w:id="253"/>
    </w:p>
    <w:p w14:paraId="6305DDCB" w14:textId="77777777" w:rsidR="00FB2ED7" w:rsidRPr="00B73126" w:rsidRDefault="00FB2ED7" w:rsidP="00FB2ED7">
      <w:pPr>
        <w:pStyle w:val="HiddenTextSpec"/>
      </w:pPr>
      <w:r w:rsidRPr="00B73126">
        <w:t>1**************************************************************************************************************************1</w:t>
      </w:r>
    </w:p>
    <w:p w14:paraId="731AA789" w14:textId="77777777" w:rsidR="00C9408E" w:rsidRPr="00740751" w:rsidRDefault="00C9408E" w:rsidP="00C9408E">
      <w:pPr>
        <w:pStyle w:val="HiddenTextSpec"/>
      </w:pPr>
      <w:r w:rsidRPr="00740751">
        <w:t xml:space="preserve">provide specifications for temporary its or other requirements, if necessary. </w:t>
      </w:r>
    </w:p>
    <w:p w14:paraId="609A1719" w14:textId="77777777" w:rsidR="00C9408E" w:rsidRPr="00740751" w:rsidRDefault="00C9408E" w:rsidP="00C9408E">
      <w:pPr>
        <w:pStyle w:val="HiddenTextSpec"/>
      </w:pPr>
    </w:p>
    <w:p w14:paraId="1274FC51" w14:textId="79160552" w:rsidR="00C9408E" w:rsidRDefault="00C9408E" w:rsidP="00C9408E">
      <w:pPr>
        <w:pStyle w:val="HiddenTextSpec"/>
        <w:rPr>
          <w:b/>
        </w:rPr>
      </w:pPr>
      <w:r w:rsidRPr="00740751">
        <w:rPr>
          <w:b/>
        </w:rPr>
        <w:t xml:space="preserve">sme contact – </w:t>
      </w:r>
      <w:r w:rsidR="0056131F">
        <w:rPr>
          <w:b/>
        </w:rPr>
        <w:t xml:space="preserve">Project Manager </w:t>
      </w:r>
    </w:p>
    <w:p w14:paraId="2D0067EC" w14:textId="77777777" w:rsidR="0015091B" w:rsidRDefault="0015091B" w:rsidP="0015091B">
      <w:pPr>
        <w:pStyle w:val="HiddenTextSpec"/>
      </w:pPr>
      <w:r w:rsidRPr="00B73126">
        <w:t>1**************************************************************************************************************************1</w:t>
      </w:r>
    </w:p>
    <w:p w14:paraId="039FA0EE" w14:textId="77777777" w:rsidR="00833B28" w:rsidRPr="00B97E4C" w:rsidRDefault="00833B28" w:rsidP="00833B28">
      <w:pPr>
        <w:pStyle w:val="0000000Subpart"/>
      </w:pPr>
      <w:bookmarkStart w:id="254" w:name="_Toc127530209"/>
      <w:bookmarkStart w:id="255" w:name="_Toc175377679"/>
      <w:bookmarkStart w:id="256" w:name="_Toc175470576"/>
      <w:bookmarkStart w:id="257" w:name="_Toc182749876"/>
      <w:r w:rsidRPr="00B97E4C">
        <w:t>159.02.02  Equipment</w:t>
      </w:r>
    </w:p>
    <w:p w14:paraId="1DED75EC" w14:textId="77777777" w:rsidR="00833B28" w:rsidRDefault="00833B28" w:rsidP="00833B28">
      <w:pPr>
        <w:pStyle w:val="HiddenTextSpec"/>
      </w:pPr>
      <w:r>
        <w:t>1**************************************************************************************************************************1</w:t>
      </w:r>
    </w:p>
    <w:p w14:paraId="39D19FB3" w14:textId="77777777" w:rsidR="00833B28" w:rsidRDefault="00833B28" w:rsidP="00833B28">
      <w:pPr>
        <w:pStyle w:val="HiddenTextSpec"/>
      </w:pPr>
      <w:r>
        <w:t xml:space="preserve">Include the following </w:t>
      </w:r>
      <w:r w:rsidR="00E443EB">
        <w:t xml:space="preserve">EQUIPMENT </w:t>
      </w:r>
      <w:r>
        <w:t xml:space="preserve">if the </w:t>
      </w:r>
      <w:r w:rsidRPr="001226C1">
        <w:t>REMOTELY OPERATED PVMS OR PORTABLE TRAILER MOUNTED CCTV CAMERA ASSEMBLY</w:t>
      </w:r>
      <w:r>
        <w:t xml:space="preserve"> are needed</w:t>
      </w:r>
    </w:p>
    <w:p w14:paraId="39E85C03" w14:textId="77777777" w:rsidR="00833B28" w:rsidRDefault="00833B28" w:rsidP="00833B28">
      <w:pPr>
        <w:pStyle w:val="HiddenTextSpec"/>
      </w:pPr>
    </w:p>
    <w:p w14:paraId="221EAB98" w14:textId="4702A399" w:rsidR="00833B28" w:rsidRPr="00382008" w:rsidRDefault="00833B28" w:rsidP="00833B28">
      <w:pPr>
        <w:pStyle w:val="HiddenTextSpec"/>
        <w:rPr>
          <w:b/>
        </w:rPr>
      </w:pPr>
      <w:r w:rsidRPr="00382008">
        <w:rPr>
          <w:b/>
        </w:rPr>
        <w:t xml:space="preserve">sme CONTACT – </w:t>
      </w:r>
      <w:r w:rsidR="0056131F">
        <w:rPr>
          <w:b/>
        </w:rPr>
        <w:t xml:space="preserve">Project Manager </w:t>
      </w:r>
    </w:p>
    <w:p w14:paraId="0DA9AB28" w14:textId="77777777" w:rsidR="00833B28" w:rsidRPr="00245DFE" w:rsidRDefault="00833B28" w:rsidP="00833B28">
      <w:pPr>
        <w:pStyle w:val="Instruction"/>
      </w:pPr>
      <w:r w:rsidRPr="00245DFE">
        <w:t xml:space="preserve">The following is added to the list of </w:t>
      </w:r>
      <w:r>
        <w:t>equipment</w:t>
      </w:r>
      <w:r w:rsidRPr="003F774D">
        <w:t xml:space="preserve"> </w:t>
      </w:r>
      <w:r w:rsidRPr="00245DFE">
        <w:t>references:</w:t>
      </w:r>
    </w:p>
    <w:p w14:paraId="4117D534" w14:textId="77777777" w:rsidR="00833B28" w:rsidRPr="00833B28" w:rsidRDefault="00833B28" w:rsidP="005823EB">
      <w:pPr>
        <w:pStyle w:val="Dotleader0indent"/>
      </w:pPr>
      <w:r w:rsidRPr="00833B28">
        <w:t>Portable Variable Message Sign w/Remote Communication……</w:t>
      </w:r>
      <w:r w:rsidR="00776CD5">
        <w:t>.</w:t>
      </w:r>
      <w:r w:rsidRPr="00833B28">
        <w:t>………………...……………………1001.04</w:t>
      </w:r>
    </w:p>
    <w:p w14:paraId="4A5B0428" w14:textId="77777777" w:rsidR="00833B28" w:rsidRDefault="00833B28" w:rsidP="005823EB">
      <w:pPr>
        <w:pStyle w:val="Dotleader0indent"/>
      </w:pPr>
      <w:r w:rsidRPr="00833B28">
        <w:t>Portable Trailer Mounted CCTV Camera Assembly………………</w:t>
      </w:r>
      <w:r w:rsidR="00776CD5">
        <w:t>.</w:t>
      </w:r>
      <w:r w:rsidRPr="00833B28">
        <w:t>……………………………………1001.05</w:t>
      </w:r>
    </w:p>
    <w:p w14:paraId="20BB4B53" w14:textId="2AAB2776" w:rsidR="00833B28" w:rsidRDefault="00833B28" w:rsidP="00833B28">
      <w:pPr>
        <w:pStyle w:val="HiddenTextSpec"/>
      </w:pPr>
      <w:r>
        <w:t>1**************************************************************************************************************************1</w:t>
      </w:r>
    </w:p>
    <w:p w14:paraId="2206FC16" w14:textId="77777777" w:rsidR="00A25740" w:rsidRPr="00A25740" w:rsidRDefault="00A25740" w:rsidP="00A25740">
      <w:pPr>
        <w:pStyle w:val="0000000Subpart"/>
      </w:pPr>
      <w:bookmarkStart w:id="258" w:name="_Toc175377669"/>
      <w:bookmarkStart w:id="259" w:name="_Toc175470566"/>
      <w:bookmarkStart w:id="260" w:name="_Toc501716874"/>
      <w:bookmarkStart w:id="261" w:name="_Toc9232423"/>
      <w:r w:rsidRPr="00A25740">
        <w:t>159.03.01  Traffic Control Coordinator</w:t>
      </w:r>
      <w:bookmarkEnd w:id="258"/>
      <w:bookmarkEnd w:id="259"/>
      <w:bookmarkEnd w:id="260"/>
      <w:bookmarkEnd w:id="261"/>
    </w:p>
    <w:p w14:paraId="5A2009D8" w14:textId="77777777" w:rsidR="00A25740" w:rsidRDefault="00A25740" w:rsidP="00A25740">
      <w:pPr>
        <w:pStyle w:val="HiddenTextSpec"/>
      </w:pPr>
      <w:r>
        <w:t>1**************************************************************************************************************************1</w:t>
      </w:r>
    </w:p>
    <w:p w14:paraId="1A268BB2" w14:textId="26E3E8FA" w:rsidR="00A25740" w:rsidRPr="00D04190" w:rsidRDefault="00A25740" w:rsidP="00A25740">
      <w:pPr>
        <w:jc w:val="center"/>
        <w:rPr>
          <w:rFonts w:ascii="Arial" w:hAnsi="Arial"/>
          <w:caps/>
          <w:vanish/>
          <w:color w:val="FF0000"/>
        </w:rPr>
      </w:pPr>
      <w:r w:rsidRPr="00D04190">
        <w:rPr>
          <w:rFonts w:ascii="Arial" w:hAnsi="Arial"/>
          <w:caps/>
          <w:vanish/>
          <w:color w:val="FF0000"/>
        </w:rPr>
        <w:t>BDC1</w:t>
      </w:r>
      <w:r>
        <w:rPr>
          <w:rFonts w:ascii="Arial" w:hAnsi="Arial"/>
          <w:caps/>
          <w:vanish/>
          <w:color w:val="FF0000"/>
        </w:rPr>
        <w:t>9</w:t>
      </w:r>
      <w:r w:rsidRPr="00D04190">
        <w:rPr>
          <w:rFonts w:ascii="Arial" w:hAnsi="Arial"/>
          <w:caps/>
          <w:vanish/>
          <w:color w:val="FF0000"/>
        </w:rPr>
        <w:t>S-0</w:t>
      </w:r>
      <w:r>
        <w:rPr>
          <w:rFonts w:ascii="Arial" w:hAnsi="Arial"/>
          <w:caps/>
          <w:vanish/>
          <w:color w:val="FF0000"/>
        </w:rPr>
        <w:t>8</w:t>
      </w:r>
      <w:r w:rsidRPr="00D04190">
        <w:rPr>
          <w:rFonts w:ascii="Arial" w:hAnsi="Arial"/>
          <w:caps/>
          <w:vanish/>
          <w:color w:val="FF0000"/>
        </w:rPr>
        <w:t xml:space="preserve"> dated</w:t>
      </w:r>
      <w:r>
        <w:rPr>
          <w:rFonts w:ascii="Arial" w:hAnsi="Arial"/>
          <w:caps/>
          <w:vanish/>
          <w:color w:val="FF0000"/>
        </w:rPr>
        <w:t xml:space="preserve"> DEC 11</w:t>
      </w:r>
      <w:r w:rsidRPr="00D04190">
        <w:rPr>
          <w:rFonts w:ascii="Arial" w:hAnsi="Arial"/>
          <w:caps/>
          <w:vanish/>
          <w:color w:val="FF0000"/>
        </w:rPr>
        <w:t>, 201</w:t>
      </w:r>
      <w:r>
        <w:rPr>
          <w:rFonts w:ascii="Arial" w:hAnsi="Arial"/>
          <w:caps/>
          <w:vanish/>
          <w:color w:val="FF0000"/>
        </w:rPr>
        <w:t>9</w:t>
      </w:r>
    </w:p>
    <w:p w14:paraId="53C9F88A" w14:textId="77777777" w:rsidR="00A25740" w:rsidRDefault="00A25740" w:rsidP="00A25740">
      <w:pPr>
        <w:pStyle w:val="HiddenTextSpec"/>
      </w:pPr>
    </w:p>
    <w:p w14:paraId="0B5E555D" w14:textId="77777777" w:rsidR="005F0ED3" w:rsidRPr="00EA427A" w:rsidRDefault="005F0ED3" w:rsidP="005F0ED3">
      <w:pPr>
        <w:pStyle w:val="Instruction"/>
      </w:pPr>
      <w:r w:rsidRPr="00EA427A">
        <w:t>the first PARAGRAPH before the list IS CHANGED TO:</w:t>
      </w:r>
    </w:p>
    <w:p w14:paraId="3302AFC2" w14:textId="77777777" w:rsidR="00A25740" w:rsidRPr="00A25740" w:rsidRDefault="00A25740" w:rsidP="00A25740">
      <w:pPr>
        <w:pStyle w:val="Paragraph"/>
      </w:pPr>
      <w:r w:rsidRPr="00A25740">
        <w:t>Before starting Work, submit to the RE the name, training, work experience, and contact information of an employee assigned as the on-site Traffic Control Coordinator (TCC).  The TCC must be certified as having successfully completed the Rutgers CAIT Traffic Control Coordinator Program, or an equivalent course as approved by the NJDOT Office of Capital Project Safety.  The TCC must also successfully complete an approved Traffic Coordinator refresher course every 2 years.  The TCC is a full-time position and the employee designated as TCC must be available on a 24 hour a day, 7 days a week basis.  The TCC shall have the responsibility for and authority to implement and maintain all traffic operations for the Project on behalf of the Contractor.  Ensure that the TCC is present at the work site at all times while the Work is in progress.  The TCC’s responsibilities and duties shall include the following:</w:t>
      </w:r>
    </w:p>
    <w:p w14:paraId="713E6ACE" w14:textId="77777777" w:rsidR="00A25740" w:rsidRDefault="00A25740" w:rsidP="00A25740">
      <w:pPr>
        <w:pStyle w:val="HiddenTextSpec"/>
      </w:pPr>
      <w:r>
        <w:t>1**************************************************************************************************************************1</w:t>
      </w:r>
    </w:p>
    <w:p w14:paraId="4C456BFE" w14:textId="77777777" w:rsidR="00833B28" w:rsidRDefault="00833B28" w:rsidP="00833B28">
      <w:pPr>
        <w:pStyle w:val="0000000Subpart"/>
      </w:pPr>
      <w:r w:rsidRPr="008123F9">
        <w:t>159.03.02  Traffic Control Devices</w:t>
      </w:r>
    </w:p>
    <w:p w14:paraId="1E4CDBFF" w14:textId="4CAFF2F2" w:rsidR="00473CE3" w:rsidRDefault="00473CE3" w:rsidP="00473CE3">
      <w:pPr>
        <w:pStyle w:val="HiddenTextSpec"/>
      </w:pPr>
      <w:r w:rsidRPr="000D12FE">
        <w:t>1**************************************************************************************************************************1</w:t>
      </w:r>
    </w:p>
    <w:p w14:paraId="15081DA3" w14:textId="77777777" w:rsidR="001E2A4D" w:rsidRDefault="001E2A4D" w:rsidP="00473CE3">
      <w:pPr>
        <w:pStyle w:val="HiddenTextSpec"/>
      </w:pPr>
    </w:p>
    <w:p w14:paraId="21C5AE54" w14:textId="77777777" w:rsidR="001E2A4D" w:rsidRPr="003C1CDE" w:rsidRDefault="001E2A4D" w:rsidP="001E2A4D">
      <w:pPr>
        <w:pStyle w:val="HiddenTextSpec"/>
      </w:pPr>
      <w:r w:rsidRPr="003C1CDE">
        <w:lastRenderedPageBreak/>
        <w:t>2**************************************************************************************2</w:t>
      </w:r>
    </w:p>
    <w:p w14:paraId="37BD7F9E" w14:textId="2F530A63" w:rsidR="001E2A4D" w:rsidRPr="008A0AE6" w:rsidRDefault="001E2A4D" w:rsidP="001E2A4D">
      <w:pPr>
        <w:pStyle w:val="HiddenTextSpec"/>
      </w:pPr>
      <w:r w:rsidRPr="00D04190">
        <w:t>BDC1</w:t>
      </w:r>
      <w:r>
        <w:t>9</w:t>
      </w:r>
      <w:r w:rsidRPr="00D04190">
        <w:t>S-</w:t>
      </w:r>
      <w:r>
        <w:t>10</w:t>
      </w:r>
      <w:r w:rsidRPr="00D04190">
        <w:t xml:space="preserve"> dated </w:t>
      </w:r>
      <w:r>
        <w:t>ApR</w:t>
      </w:r>
      <w:r w:rsidRPr="00D04190">
        <w:t xml:space="preserve"> </w:t>
      </w:r>
      <w:r>
        <w:t>30</w:t>
      </w:r>
      <w:r w:rsidRPr="00D04190">
        <w:t>, 20</w:t>
      </w:r>
      <w:r w:rsidRPr="008A0AE6">
        <w:t>20</w:t>
      </w:r>
    </w:p>
    <w:p w14:paraId="114B5902" w14:textId="77777777" w:rsidR="001E2A4D" w:rsidRDefault="001E2A4D" w:rsidP="001E2A4D">
      <w:pPr>
        <w:pStyle w:val="Instruction"/>
      </w:pPr>
      <w:r>
        <w:t>The First Paragrapgh is Changed To:</w:t>
      </w:r>
    </w:p>
    <w:p w14:paraId="12A26DC8" w14:textId="77777777" w:rsidR="001E2A4D" w:rsidRDefault="001E2A4D" w:rsidP="001E2A4D">
      <w:pPr>
        <w:pStyle w:val="Paragraph"/>
      </w:pPr>
      <w:r>
        <w:t>Ensure that FHWA category 1, 2, 3, and 4 traffic control devices (TCDs) conform to the requirements of the 2016 Edition of the Manual for Assessing Safety Hardware (MASH), except that TCDs manufactured on or before December 31, 2019 must have been purchased by the Contractor on or before December 31, 2019, and conform to the requirements of NCHRP 350, MASH 2009, or MASH 2016.  Provide each device’s applicable MASH 2016, MASH 2009, or NCHRP 350 test results and FHWA Eligibility letter, if issued by the FHWA, to the RE.  Provide the RE with the purchase date certification for devices not meeting the MASH 2016 requirements upon delivery to the site.  Ensure that traffic control devices meet or exceed an acceptable condition as described in the ATSSA guide Quality Standards for Work Zone Traffic Control Devices.  Traffic control devices need not be new but must be in good condition.  Provide traffic control devices according to MUTCD.</w:t>
      </w:r>
    </w:p>
    <w:p w14:paraId="65F75009" w14:textId="77777777" w:rsidR="001E2A4D" w:rsidRPr="003C1CDE" w:rsidRDefault="001E2A4D" w:rsidP="001E2A4D">
      <w:pPr>
        <w:pStyle w:val="HiddenTextSpec"/>
      </w:pPr>
      <w:r w:rsidRPr="003C1CDE">
        <w:t>2**************************************************************************************2</w:t>
      </w:r>
    </w:p>
    <w:p w14:paraId="0404EC9E" w14:textId="77777777" w:rsidR="001E2A4D" w:rsidRPr="000D12FE" w:rsidRDefault="001E2A4D" w:rsidP="00473CE3">
      <w:pPr>
        <w:pStyle w:val="HiddenTextSpec"/>
      </w:pPr>
    </w:p>
    <w:p w14:paraId="1DF3BC50" w14:textId="77777777" w:rsidR="008A0AE6" w:rsidRPr="00370893" w:rsidRDefault="008A0AE6" w:rsidP="008A0AE6">
      <w:pPr>
        <w:pStyle w:val="11paragraph"/>
        <w:rPr>
          <w:b/>
        </w:rPr>
      </w:pPr>
      <w:bookmarkStart w:id="262" w:name="_Toc175377674"/>
      <w:bookmarkStart w:id="263" w:name="_Toc175470571"/>
      <w:bookmarkStart w:id="264" w:name="_Toc182749871"/>
      <w:r w:rsidRPr="00E92D65">
        <w:rPr>
          <w:b/>
        </w:rPr>
        <w:t>2.</w:t>
      </w:r>
      <w:r w:rsidRPr="00E92D65">
        <w:rPr>
          <w:b/>
        </w:rPr>
        <w:tab/>
        <w:t xml:space="preserve">Construction Barrier Curb.  </w:t>
      </w:r>
    </w:p>
    <w:p w14:paraId="5E5B307F" w14:textId="728752B3" w:rsidR="008A0AE6" w:rsidRPr="003C1CDE" w:rsidRDefault="008A0AE6" w:rsidP="008A0AE6">
      <w:pPr>
        <w:pStyle w:val="HiddenTextSpec"/>
      </w:pPr>
      <w:r w:rsidRPr="003C1CDE">
        <w:t>2**************************************************************************************2</w:t>
      </w:r>
    </w:p>
    <w:p w14:paraId="34105636" w14:textId="442B1BAC" w:rsidR="008A0AE6" w:rsidRPr="008A0AE6" w:rsidRDefault="008A0AE6" w:rsidP="008A0AE6">
      <w:pPr>
        <w:pStyle w:val="HiddenTextSpec"/>
      </w:pPr>
      <w:r w:rsidRPr="00D04190">
        <w:t>BDC1</w:t>
      </w:r>
      <w:r>
        <w:t>9</w:t>
      </w:r>
      <w:r w:rsidRPr="00D04190">
        <w:t>S-0</w:t>
      </w:r>
      <w:r w:rsidRPr="008A0AE6">
        <w:t>7</w:t>
      </w:r>
      <w:r w:rsidRPr="00D04190">
        <w:t xml:space="preserve"> dated </w:t>
      </w:r>
      <w:r w:rsidRPr="008A0AE6">
        <w:t>FEB</w:t>
      </w:r>
      <w:r w:rsidRPr="00D04190">
        <w:t xml:space="preserve"> </w:t>
      </w:r>
      <w:r w:rsidRPr="008A0AE6">
        <w:t>28</w:t>
      </w:r>
      <w:r w:rsidRPr="00D04190">
        <w:t>, 20</w:t>
      </w:r>
      <w:r w:rsidRPr="008A0AE6">
        <w:t>20</w:t>
      </w:r>
    </w:p>
    <w:p w14:paraId="5543B1DF" w14:textId="77777777" w:rsidR="008A0AE6" w:rsidRPr="004170BC" w:rsidRDefault="008A0AE6" w:rsidP="004170BC">
      <w:pPr>
        <w:pStyle w:val="Instruction"/>
      </w:pPr>
      <w:r w:rsidRPr="004170BC">
        <w:t>THE SECOND PARAGRAPH is CHANGED TO:</w:t>
      </w:r>
    </w:p>
    <w:p w14:paraId="210BAAE1" w14:textId="77777777" w:rsidR="008A0AE6" w:rsidRPr="00E92D65" w:rsidRDefault="008A0AE6" w:rsidP="008A0AE6">
      <w:pPr>
        <w:pStyle w:val="12paragraph"/>
      </w:pPr>
      <w:r w:rsidRPr="00E92D65">
        <w:t>At least 30 days before delivering construction barrier curb to the Project Limits, provide the RE notice that the barrier curb is available for inspection.  Ensure the barrier curb is not stacked for this inspection.  The RE will inspect the barrier curb, along with a Contractor representative, to determine what pieces are not approved for delivery to the Project Limits.  Final determination of construction barrier approval will be made at the time of placement at the Project.</w:t>
      </w:r>
    </w:p>
    <w:p w14:paraId="4D1C7740" w14:textId="77777777" w:rsidR="00491DA0" w:rsidRPr="003C1CDE" w:rsidRDefault="00491DA0" w:rsidP="00491DA0">
      <w:pPr>
        <w:pStyle w:val="HiddenTextSpec"/>
      </w:pPr>
      <w:r w:rsidRPr="003C1CDE">
        <w:t>2**************************************************************************************2</w:t>
      </w:r>
    </w:p>
    <w:p w14:paraId="5817AB30" w14:textId="6D83BC60" w:rsidR="00491DA0" w:rsidRDefault="00491DA0" w:rsidP="00491DA0">
      <w:pPr>
        <w:pStyle w:val="HiddenTextSpec"/>
      </w:pPr>
      <w:r w:rsidRPr="00D04190">
        <w:t>BDC</w:t>
      </w:r>
      <w:r>
        <w:t>20</w:t>
      </w:r>
      <w:r w:rsidRPr="00D04190">
        <w:t>S-</w:t>
      </w:r>
      <w:r>
        <w:t>15</w:t>
      </w:r>
      <w:r w:rsidRPr="00D04190">
        <w:t xml:space="preserve"> dated</w:t>
      </w:r>
      <w:r w:rsidR="00090556">
        <w:t xml:space="preserve"> Jan 15</w:t>
      </w:r>
      <w:r w:rsidRPr="00D04190">
        <w:t>, 20</w:t>
      </w:r>
      <w:r w:rsidRPr="008A0AE6">
        <w:t>2</w:t>
      </w:r>
      <w:r>
        <w:t>1</w:t>
      </w:r>
    </w:p>
    <w:p w14:paraId="0111A894" w14:textId="77777777" w:rsidR="00491DA0" w:rsidRPr="00A13C62" w:rsidRDefault="00491DA0" w:rsidP="00491DA0">
      <w:pPr>
        <w:pStyle w:val="Instruction"/>
      </w:pPr>
      <w:r>
        <w:t>part (5) is changed to:</w:t>
      </w:r>
    </w:p>
    <w:p w14:paraId="0A9CC40E" w14:textId="00C22A13" w:rsidR="00491DA0" w:rsidRPr="00A13C62" w:rsidRDefault="00491DA0" w:rsidP="00491DA0">
      <w:pPr>
        <w:pStyle w:val="11paragraph"/>
      </w:pPr>
      <w:r w:rsidRPr="00B97E4C">
        <w:rPr>
          <w:b/>
        </w:rPr>
        <w:t>5.</w:t>
      </w:r>
      <w:r w:rsidRPr="00B97E4C">
        <w:rPr>
          <w:b/>
        </w:rPr>
        <w:tab/>
        <w:t>Temporary Crash Cushion.</w:t>
      </w:r>
      <w:r w:rsidRPr="00B97E4C">
        <w:t xml:space="preserve">  </w:t>
      </w:r>
      <w:r w:rsidRPr="00A13C62">
        <w:t xml:space="preserve">Install inertial barrier systems as specified in </w:t>
      </w:r>
      <w:r w:rsidRPr="00491DA0">
        <w:t>611.03.01</w:t>
      </w:r>
      <w:r w:rsidRPr="00A13C62">
        <w:t xml:space="preserve">.  Install temporary </w:t>
      </w:r>
      <w:bookmarkStart w:id="265" w:name="_Hlk56416660"/>
      <w:r>
        <w:t>compressive</w:t>
      </w:r>
      <w:bookmarkEnd w:id="265"/>
      <w:r w:rsidRPr="00A13C62">
        <w:t xml:space="preserve"> crash cushions as specified in </w:t>
      </w:r>
      <w:r w:rsidRPr="00491DA0">
        <w:t>611.03.02</w:t>
      </w:r>
      <w:r w:rsidRPr="00A13C62">
        <w:t>.</w:t>
      </w:r>
      <w:bookmarkStart w:id="266" w:name="_Hlk55912555"/>
      <w:r w:rsidRPr="00A13C62">
        <w:t xml:space="preserve">  </w:t>
      </w:r>
      <w:bookmarkEnd w:id="266"/>
      <w:r w:rsidRPr="00A13C62">
        <w:t xml:space="preserve">Immediately repair or replace crash cushions that become damaged or become inoperable.  Begin </w:t>
      </w:r>
      <w:bookmarkStart w:id="267" w:name="_Hlk55911813"/>
      <w:r w:rsidRPr="00A13C62">
        <w:t xml:space="preserve">repair or replacement of the temporary crash cushion </w:t>
      </w:r>
      <w:bookmarkEnd w:id="267"/>
      <w:r w:rsidRPr="00A13C62">
        <w:t xml:space="preserve">within 1 hour of receiving notice of damage from the Department.  Ensure that workers assigned to such repair or replacement work continuously until the temporary crash cushion is repaired or replaced.  If the Contractor fails to respond to a damage notification and begin work within 1 hour of notification, or does not continue to work until the temporary crash cushion is repaired or replaced, the Department, will require closure of the adjacent live lane.  Lane occupancy charges will be imposed as specified in </w:t>
      </w:r>
      <w:r w:rsidRPr="00491DA0">
        <w:t>108.08</w:t>
      </w:r>
      <w:r w:rsidRPr="00A13C62">
        <w:t xml:space="preserve"> for the period of time the adjacent lane is closed.  Should the Department have to respond to a repair with its own forces because of a Contractor’s lack of response to a damage notification, </w:t>
      </w:r>
      <w:r w:rsidRPr="00A13C62">
        <w:rPr>
          <w:color w:val="000000"/>
        </w:rPr>
        <w:t>the Contractor agrees to pay the Department a sum of $3,000 for costs of mobilizing its forces and equipment.  In addition, the Contractor must pay the Department the actual cost of material used for the repair and pay the actual costs of police traffic protection.</w:t>
      </w:r>
      <w:r>
        <w:t xml:space="preserve">  </w:t>
      </w:r>
      <w:r w:rsidRPr="00A13C62">
        <w:t>Maintain an adequate number of replacement parts to repair damaged units at all times.</w:t>
      </w:r>
      <w:r>
        <w:t xml:space="preserve"> </w:t>
      </w:r>
      <w:r w:rsidRPr="00A13C62">
        <w:t xml:space="preserve"> Keep the areas in front, atop, and around the crash cushions clear of snow accumulation of more than 4 inches in depth.</w:t>
      </w:r>
    </w:p>
    <w:p w14:paraId="3B19FEC4" w14:textId="1B024022" w:rsidR="00491DA0" w:rsidRPr="00A13C62" w:rsidRDefault="00491DA0" w:rsidP="00491DA0">
      <w:pPr>
        <w:pStyle w:val="12paragraph"/>
        <w:rPr>
          <w:bCs/>
        </w:rPr>
      </w:pPr>
      <w:r w:rsidRPr="00A13C62">
        <w:rPr>
          <w:bCs/>
        </w:rPr>
        <w:t>Upon removal of the crash cushion</w:t>
      </w:r>
      <w:r>
        <w:rPr>
          <w:bCs/>
        </w:rPr>
        <w:t>,</w:t>
      </w:r>
      <w:r w:rsidRPr="00A13C62">
        <w:rPr>
          <w:bCs/>
        </w:rPr>
        <w:t xml:space="preserve"> cut anchor bolts at least 3 inches below the surface of the surrounding roadway.  Repair HMA pavement as specified in </w:t>
      </w:r>
      <w:r w:rsidRPr="00491DA0">
        <w:rPr>
          <w:bCs/>
        </w:rPr>
        <w:t>401.03.03</w:t>
      </w:r>
      <w:r w:rsidRPr="00A13C62">
        <w:rPr>
          <w:bCs/>
        </w:rPr>
        <w:t xml:space="preserve">.  Repair concrete pavement as specified in </w:t>
      </w:r>
      <w:r>
        <w:rPr>
          <w:bCs/>
        </w:rPr>
        <w:br/>
      </w:r>
      <w:r w:rsidRPr="00491DA0">
        <w:rPr>
          <w:bCs/>
        </w:rPr>
        <w:t>Section 452</w:t>
      </w:r>
      <w:r w:rsidRPr="00A13C62">
        <w:rPr>
          <w:bCs/>
        </w:rPr>
        <w:t>.</w:t>
      </w:r>
    </w:p>
    <w:p w14:paraId="3CA9CA1B" w14:textId="7147C95D" w:rsidR="00491DA0" w:rsidRDefault="00491DA0" w:rsidP="00491DA0">
      <w:pPr>
        <w:pStyle w:val="HiddenTextSpec"/>
      </w:pPr>
      <w:r w:rsidRPr="003C1CDE">
        <w:t>2**************************************************************************************2</w:t>
      </w:r>
    </w:p>
    <w:p w14:paraId="06BE9A42" w14:textId="77777777" w:rsidR="009D1CA7" w:rsidRPr="003C1CDE" w:rsidRDefault="009D1CA7" w:rsidP="008A0AE6">
      <w:pPr>
        <w:pStyle w:val="HiddenTextSpec"/>
      </w:pPr>
    </w:p>
    <w:p w14:paraId="05A08E9F" w14:textId="6FF958AE" w:rsidR="00B729F8" w:rsidRPr="003C1CDE" w:rsidRDefault="00B729F8" w:rsidP="00B729F8">
      <w:pPr>
        <w:pStyle w:val="11paragraph"/>
        <w:tabs>
          <w:tab w:val="left" w:pos="7560"/>
        </w:tabs>
        <w:rPr>
          <w:b/>
        </w:rPr>
      </w:pPr>
      <w:r w:rsidRPr="003C1CDE">
        <w:rPr>
          <w:b/>
        </w:rPr>
        <w:t>9.</w:t>
      </w:r>
      <w:r w:rsidRPr="003C1CDE">
        <w:rPr>
          <w:b/>
        </w:rPr>
        <w:tab/>
      </w:r>
      <w:r w:rsidRPr="00223E00">
        <w:rPr>
          <w:b/>
        </w:rPr>
        <w:t>Portable</w:t>
      </w:r>
      <w:r w:rsidRPr="003C1CDE">
        <w:rPr>
          <w:b/>
        </w:rPr>
        <w:t xml:space="preserve"> Trailer Mounted CCTV Camera Assembly (PTMCCA).</w:t>
      </w:r>
    </w:p>
    <w:p w14:paraId="1F3AD869" w14:textId="77777777" w:rsidR="00B729F8" w:rsidRPr="003C1CDE" w:rsidRDefault="00B729F8" w:rsidP="00B729F8">
      <w:pPr>
        <w:pStyle w:val="HiddenTextSpec"/>
        <w:rPr>
          <w:highlight w:val="yellow"/>
        </w:rPr>
      </w:pPr>
    </w:p>
    <w:p w14:paraId="2F8CECB7" w14:textId="77777777" w:rsidR="00B729F8" w:rsidRPr="003C1CDE" w:rsidRDefault="00B729F8" w:rsidP="00B729F8">
      <w:pPr>
        <w:pStyle w:val="HiddenTextSpec"/>
      </w:pPr>
      <w:r w:rsidRPr="003C1CDE">
        <w:t>2**************************************************************************************2</w:t>
      </w:r>
    </w:p>
    <w:p w14:paraId="07E4E148" w14:textId="77777777" w:rsidR="00B729F8" w:rsidRPr="003C1CDE" w:rsidRDefault="00B729F8" w:rsidP="00B729F8">
      <w:pPr>
        <w:pStyle w:val="HiddenTextSpec"/>
      </w:pPr>
      <w:r w:rsidRPr="003C1CDE">
        <w:t>2**************************************************************************************2</w:t>
      </w:r>
    </w:p>
    <w:p w14:paraId="1B8B9B0D" w14:textId="77777777" w:rsidR="00201FCF" w:rsidRPr="00370893" w:rsidRDefault="00201FCF" w:rsidP="00201FCF">
      <w:pPr>
        <w:pStyle w:val="0000000Subpart"/>
      </w:pPr>
      <w:bookmarkStart w:id="268" w:name="_Toc175377676"/>
      <w:bookmarkStart w:id="269" w:name="_Toc175470573"/>
      <w:bookmarkStart w:id="270" w:name="_Toc501716881"/>
      <w:bookmarkStart w:id="271" w:name="_Toc9233877"/>
      <w:bookmarkEnd w:id="262"/>
      <w:bookmarkEnd w:id="263"/>
      <w:bookmarkEnd w:id="264"/>
      <w:r w:rsidRPr="00370893">
        <w:lastRenderedPageBreak/>
        <w:t>159.03.08  Traffic Direction</w:t>
      </w:r>
      <w:bookmarkEnd w:id="268"/>
      <w:bookmarkEnd w:id="269"/>
      <w:bookmarkEnd w:id="270"/>
      <w:bookmarkEnd w:id="271"/>
    </w:p>
    <w:p w14:paraId="55C813B1" w14:textId="4AB0852C" w:rsidR="00201FCF" w:rsidRPr="00B46BE8" w:rsidRDefault="00201FCF" w:rsidP="00201FCF">
      <w:pPr>
        <w:pStyle w:val="A1paragraph0"/>
        <w:rPr>
          <w:b/>
        </w:rPr>
      </w:pPr>
      <w:r w:rsidRPr="00370893">
        <w:rPr>
          <w:b/>
        </w:rPr>
        <w:t>B.</w:t>
      </w:r>
      <w:r w:rsidRPr="00370893">
        <w:rPr>
          <w:b/>
        </w:rPr>
        <w:tab/>
        <w:t xml:space="preserve">Police.  </w:t>
      </w:r>
    </w:p>
    <w:p w14:paraId="3587BEF7" w14:textId="77777777" w:rsidR="00201FCF" w:rsidRDefault="00201FCF" w:rsidP="00201FCF">
      <w:pPr>
        <w:pStyle w:val="HiddenTextSpec"/>
      </w:pPr>
      <w:r>
        <w:t>1**************************************************************************************************************************1</w:t>
      </w:r>
    </w:p>
    <w:p w14:paraId="7C6EE330" w14:textId="77777777" w:rsidR="00D17237" w:rsidRPr="008A0AE6" w:rsidRDefault="00D17237" w:rsidP="00D17237">
      <w:pPr>
        <w:pStyle w:val="HiddenTextSpec"/>
      </w:pPr>
      <w:r w:rsidRPr="00D04190">
        <w:t>BDC1</w:t>
      </w:r>
      <w:r>
        <w:t>9</w:t>
      </w:r>
      <w:r w:rsidRPr="00D04190">
        <w:t>S-0</w:t>
      </w:r>
      <w:r w:rsidRPr="008A0AE6">
        <w:t>7</w:t>
      </w:r>
      <w:r w:rsidRPr="00D04190">
        <w:t xml:space="preserve"> dated </w:t>
      </w:r>
      <w:r w:rsidRPr="008A0AE6">
        <w:t>FEB</w:t>
      </w:r>
      <w:r w:rsidRPr="00D04190">
        <w:t xml:space="preserve"> </w:t>
      </w:r>
      <w:r w:rsidRPr="008A0AE6">
        <w:t>28</w:t>
      </w:r>
      <w:r w:rsidRPr="00D04190">
        <w:t>, 20</w:t>
      </w:r>
      <w:r w:rsidRPr="008A0AE6">
        <w:t>20</w:t>
      </w:r>
    </w:p>
    <w:p w14:paraId="77A8628F" w14:textId="011C5B59" w:rsidR="00201FCF" w:rsidRPr="004170BC" w:rsidRDefault="00201FCF" w:rsidP="004170BC">
      <w:pPr>
        <w:pStyle w:val="Instruction"/>
      </w:pPr>
      <w:r w:rsidRPr="004170BC">
        <w:t>THE SECOND PARAGRAPH part 2 is CHANGED TO:</w:t>
      </w:r>
    </w:p>
    <w:p w14:paraId="11DA126B" w14:textId="77777777" w:rsidR="00201FCF" w:rsidRPr="00370893" w:rsidRDefault="00201FCF" w:rsidP="00201FCF">
      <w:pPr>
        <w:pStyle w:val="List0indent"/>
      </w:pPr>
      <w:r w:rsidRPr="00370893">
        <w:t>2.</w:t>
      </w:r>
      <w:r w:rsidRPr="00370893">
        <w:tab/>
        <w:t>Temporary closure of all lanes on state highways and interstates.</w:t>
      </w:r>
    </w:p>
    <w:p w14:paraId="4F149336" w14:textId="77777777" w:rsidR="00201FCF" w:rsidRDefault="00201FCF" w:rsidP="00201FCF">
      <w:pPr>
        <w:pStyle w:val="HiddenTextSpec"/>
      </w:pPr>
      <w:r>
        <w:t>1**************************************************************************************************************************1</w:t>
      </w:r>
    </w:p>
    <w:p w14:paraId="790AA1AB" w14:textId="044C0CEB" w:rsidR="00695B23" w:rsidRPr="00D133B2" w:rsidRDefault="00304ADB" w:rsidP="00304ADB">
      <w:pPr>
        <w:pStyle w:val="00000Subsection"/>
      </w:pPr>
      <w:r w:rsidRPr="001F55C1">
        <w:t xml:space="preserve">159.04  </w:t>
      </w:r>
      <w:r w:rsidR="00DF735F" w:rsidRPr="00B97E4C">
        <w:t>Measurement and Payment</w:t>
      </w:r>
    </w:p>
    <w:p w14:paraId="27E925B8" w14:textId="77777777" w:rsidR="00742129" w:rsidRDefault="00742129" w:rsidP="00742129">
      <w:pPr>
        <w:pStyle w:val="HiddenTextSpec"/>
      </w:pPr>
      <w:r>
        <w:t>1**************************************************************************************************************************1</w:t>
      </w:r>
    </w:p>
    <w:p w14:paraId="0D4D4E74" w14:textId="2FC25DAF" w:rsidR="00D17237" w:rsidRDefault="00D17237" w:rsidP="00D17237">
      <w:pPr>
        <w:pStyle w:val="HiddenTextSpec"/>
      </w:pPr>
      <w:r>
        <w:t>1**************************************************************************************************************************1</w:t>
      </w:r>
    </w:p>
    <w:p w14:paraId="7FD3F71A" w14:textId="77777777" w:rsidR="00FE2D5F" w:rsidRDefault="00FE2D5F" w:rsidP="00FE2D5F">
      <w:pPr>
        <w:pStyle w:val="000Section"/>
      </w:pPr>
      <w:bookmarkStart w:id="272" w:name="_Toc9232433"/>
      <w:bookmarkStart w:id="273" w:name="_Toc501716884"/>
      <w:bookmarkStart w:id="274" w:name="_Toc175377683"/>
      <w:bookmarkStart w:id="275" w:name="_Toc175470580"/>
      <w:bookmarkStart w:id="276" w:name="_Toc501716888"/>
      <w:bookmarkStart w:id="277" w:name="_Toc9232437"/>
      <w:r>
        <w:t>Section 160 – Price Adjustments</w:t>
      </w:r>
      <w:bookmarkEnd w:id="272"/>
      <w:bookmarkEnd w:id="273"/>
    </w:p>
    <w:p w14:paraId="2A22F369" w14:textId="309295E4" w:rsidR="00144F29" w:rsidRPr="00B97E4C" w:rsidRDefault="00144F29" w:rsidP="00144F29">
      <w:pPr>
        <w:pStyle w:val="0000000Subpart"/>
      </w:pPr>
      <w:r w:rsidRPr="00B97E4C">
        <w:t>160.03.01  Fuel Price Adjustment</w:t>
      </w:r>
      <w:bookmarkEnd w:id="274"/>
      <w:bookmarkEnd w:id="275"/>
      <w:bookmarkEnd w:id="276"/>
      <w:bookmarkEnd w:id="277"/>
    </w:p>
    <w:p w14:paraId="19E0CD7A" w14:textId="77777777" w:rsidR="00144F29" w:rsidRPr="00D04190" w:rsidRDefault="00144F29" w:rsidP="00144F29">
      <w:pPr>
        <w:jc w:val="center"/>
        <w:rPr>
          <w:rFonts w:ascii="Arial" w:hAnsi="Arial"/>
          <w:caps/>
          <w:vanish/>
          <w:color w:val="FF0000"/>
        </w:rPr>
      </w:pPr>
      <w:r w:rsidRPr="00D04190">
        <w:rPr>
          <w:rFonts w:ascii="Arial" w:hAnsi="Arial"/>
          <w:caps/>
          <w:vanish/>
          <w:color w:val="FF0000"/>
        </w:rPr>
        <w:t>1**************************************************************************************************************************1</w:t>
      </w:r>
    </w:p>
    <w:p w14:paraId="60377BFD" w14:textId="7D7089F2" w:rsidR="00144F29" w:rsidRPr="00D04190" w:rsidRDefault="00144F29" w:rsidP="00144F29">
      <w:pPr>
        <w:jc w:val="center"/>
        <w:rPr>
          <w:rFonts w:ascii="Arial" w:hAnsi="Arial"/>
          <w:caps/>
          <w:vanish/>
          <w:color w:val="FF0000"/>
        </w:rPr>
      </w:pPr>
      <w:r w:rsidRPr="00D04190">
        <w:rPr>
          <w:rFonts w:ascii="Arial" w:hAnsi="Arial"/>
          <w:caps/>
          <w:vanish/>
          <w:color w:val="FF0000"/>
        </w:rPr>
        <w:t>BDC1</w:t>
      </w:r>
      <w:r>
        <w:rPr>
          <w:rFonts w:ascii="Arial" w:hAnsi="Arial"/>
          <w:caps/>
          <w:vanish/>
          <w:color w:val="FF0000"/>
        </w:rPr>
        <w:t>9</w:t>
      </w:r>
      <w:r w:rsidRPr="00D04190">
        <w:rPr>
          <w:rFonts w:ascii="Arial" w:hAnsi="Arial"/>
          <w:caps/>
          <w:vanish/>
          <w:color w:val="FF0000"/>
        </w:rPr>
        <w:t>S-0</w:t>
      </w:r>
      <w:r>
        <w:rPr>
          <w:rFonts w:ascii="Arial" w:hAnsi="Arial"/>
          <w:caps/>
          <w:vanish/>
          <w:color w:val="FF0000"/>
        </w:rPr>
        <w:t>5</w:t>
      </w:r>
      <w:r w:rsidRPr="00D04190">
        <w:rPr>
          <w:rFonts w:ascii="Arial" w:hAnsi="Arial"/>
          <w:caps/>
          <w:vanish/>
          <w:color w:val="FF0000"/>
        </w:rPr>
        <w:t xml:space="preserve"> dated </w:t>
      </w:r>
      <w:r>
        <w:rPr>
          <w:rFonts w:ascii="Arial" w:hAnsi="Arial"/>
          <w:caps/>
          <w:vanish/>
          <w:color w:val="FF0000"/>
        </w:rPr>
        <w:t>SEP</w:t>
      </w:r>
      <w:r w:rsidRPr="00D04190">
        <w:rPr>
          <w:rFonts w:ascii="Arial" w:hAnsi="Arial"/>
          <w:caps/>
          <w:vanish/>
          <w:color w:val="FF0000"/>
        </w:rPr>
        <w:t xml:space="preserve"> </w:t>
      </w:r>
      <w:r w:rsidR="000F680A">
        <w:rPr>
          <w:rFonts w:ascii="Arial" w:hAnsi="Arial"/>
          <w:caps/>
          <w:vanish/>
          <w:color w:val="FF0000"/>
        </w:rPr>
        <w:t>3</w:t>
      </w:r>
      <w:r>
        <w:rPr>
          <w:rFonts w:ascii="Arial" w:hAnsi="Arial"/>
          <w:caps/>
          <w:vanish/>
          <w:color w:val="FF0000"/>
        </w:rPr>
        <w:t>0</w:t>
      </w:r>
      <w:r w:rsidRPr="00D04190">
        <w:rPr>
          <w:rFonts w:ascii="Arial" w:hAnsi="Arial"/>
          <w:caps/>
          <w:vanish/>
          <w:color w:val="FF0000"/>
        </w:rPr>
        <w:t>, 201</w:t>
      </w:r>
      <w:r>
        <w:rPr>
          <w:rFonts w:ascii="Arial" w:hAnsi="Arial"/>
          <w:caps/>
          <w:vanish/>
          <w:color w:val="FF0000"/>
        </w:rPr>
        <w:t>9</w:t>
      </w:r>
    </w:p>
    <w:p w14:paraId="4B9C7B5E" w14:textId="77777777" w:rsidR="00144F29" w:rsidRPr="00D04190" w:rsidRDefault="00144F29" w:rsidP="00144F29">
      <w:pPr>
        <w:jc w:val="center"/>
        <w:rPr>
          <w:rFonts w:ascii="Arial" w:hAnsi="Arial"/>
          <w:caps/>
          <w:vanish/>
          <w:color w:val="FF0000"/>
        </w:rPr>
      </w:pPr>
    </w:p>
    <w:p w14:paraId="4D35928D" w14:textId="77777777" w:rsidR="00144F29" w:rsidRPr="00E7525B" w:rsidRDefault="00144F29" w:rsidP="00144F29">
      <w:pPr>
        <w:pStyle w:val="Instruction"/>
      </w:pPr>
      <w:r w:rsidRPr="00E7525B">
        <w:t xml:space="preserve">THE </w:t>
      </w:r>
      <w:r>
        <w:t xml:space="preserve">fifth </w:t>
      </w:r>
      <w:r w:rsidRPr="00E7525B">
        <w:t>PARAGRAPH is CHANGED TO:</w:t>
      </w:r>
    </w:p>
    <w:p w14:paraId="1B43F70D" w14:textId="77777777" w:rsidR="00144F29" w:rsidRPr="00B97E4C" w:rsidRDefault="00144F29" w:rsidP="00144F29">
      <w:pPr>
        <w:pStyle w:val="Paragraph"/>
      </w:pPr>
      <w:r w:rsidRPr="00B97E4C">
        <w:t>The Department will calculate fuel price adjustment on a monthly basis using the following formula:</w:t>
      </w:r>
    </w:p>
    <w:p w14:paraId="196980AC" w14:textId="77777777" w:rsidR="00144F29" w:rsidRDefault="00144F29" w:rsidP="00144F29">
      <w:pPr>
        <w:pStyle w:val="Blanklinehalf"/>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9090"/>
      </w:tblGrid>
      <w:tr w:rsidR="00144F29" w14:paraId="05E73F00" w14:textId="77777777" w:rsidTr="00311377">
        <w:trPr>
          <w:trHeight w:val="20"/>
        </w:trPr>
        <w:tc>
          <w:tcPr>
            <w:tcW w:w="9720" w:type="dxa"/>
            <w:gridSpan w:val="2"/>
            <w:vAlign w:val="center"/>
          </w:tcPr>
          <w:p w14:paraId="7F79FCE1" w14:textId="77777777" w:rsidR="00144F29" w:rsidRDefault="00144F29" w:rsidP="00311377">
            <w:pPr>
              <w:pStyle w:val="Tabletext"/>
              <w:jc w:val="center"/>
            </w:pPr>
            <w:r w:rsidRPr="00B97E4C">
              <w:t xml:space="preserve">F = (MF − BF) </w:t>
            </w:r>
            <w:r w:rsidRPr="00B97E4C">
              <w:sym w:font="Symbol" w:char="F0B4"/>
            </w:r>
            <w:r w:rsidRPr="00B97E4C">
              <w:t xml:space="preserve"> G</w:t>
            </w:r>
          </w:p>
        </w:tc>
      </w:tr>
      <w:tr w:rsidR="00144F29" w14:paraId="2D3C652F" w14:textId="77777777" w:rsidTr="00311377">
        <w:trPr>
          <w:trHeight w:val="20"/>
        </w:trPr>
        <w:tc>
          <w:tcPr>
            <w:tcW w:w="9720" w:type="dxa"/>
            <w:gridSpan w:val="2"/>
            <w:vAlign w:val="center"/>
          </w:tcPr>
          <w:p w14:paraId="13688ED6" w14:textId="77777777" w:rsidR="00144F29" w:rsidRPr="00BA73A9" w:rsidRDefault="00144F29" w:rsidP="00311377">
            <w:pPr>
              <w:pStyle w:val="Tabletext"/>
            </w:pPr>
            <w:r w:rsidRPr="00BA73A9">
              <w:t>Where:</w:t>
            </w:r>
          </w:p>
        </w:tc>
      </w:tr>
      <w:tr w:rsidR="00144F29" w14:paraId="656C6EA9" w14:textId="77777777" w:rsidTr="00311377">
        <w:trPr>
          <w:trHeight w:val="20"/>
        </w:trPr>
        <w:tc>
          <w:tcPr>
            <w:tcW w:w="630" w:type="dxa"/>
            <w:vAlign w:val="center"/>
          </w:tcPr>
          <w:p w14:paraId="010293D2" w14:textId="77777777" w:rsidR="00144F29" w:rsidRPr="005F4A28" w:rsidRDefault="00144F29" w:rsidP="00311377">
            <w:pPr>
              <w:pStyle w:val="Tabletext"/>
            </w:pPr>
            <w:r w:rsidRPr="009D49AF">
              <w:t>F =</w:t>
            </w:r>
          </w:p>
        </w:tc>
        <w:tc>
          <w:tcPr>
            <w:tcW w:w="9090" w:type="dxa"/>
          </w:tcPr>
          <w:p w14:paraId="5AED874D" w14:textId="77777777" w:rsidR="00144F29" w:rsidRPr="00BA73A9" w:rsidRDefault="00144F29" w:rsidP="00CC6626">
            <w:pPr>
              <w:pStyle w:val="Tabletext"/>
            </w:pPr>
            <w:r w:rsidRPr="009D49AF">
              <w:t>Fuel Price Adjustment</w:t>
            </w:r>
          </w:p>
        </w:tc>
      </w:tr>
      <w:tr w:rsidR="00144F29" w14:paraId="7ECA8E86" w14:textId="77777777" w:rsidTr="00311377">
        <w:trPr>
          <w:trHeight w:val="20"/>
        </w:trPr>
        <w:tc>
          <w:tcPr>
            <w:tcW w:w="630" w:type="dxa"/>
            <w:vAlign w:val="center"/>
          </w:tcPr>
          <w:p w14:paraId="0BDE3EF6" w14:textId="77777777" w:rsidR="00144F29" w:rsidRPr="00580B7C" w:rsidRDefault="00144F29" w:rsidP="00311377">
            <w:pPr>
              <w:pStyle w:val="Tabletext"/>
            </w:pPr>
            <w:r w:rsidRPr="009D49AF">
              <w:t>MF =</w:t>
            </w:r>
          </w:p>
        </w:tc>
        <w:tc>
          <w:tcPr>
            <w:tcW w:w="9090" w:type="dxa"/>
          </w:tcPr>
          <w:p w14:paraId="6822169E" w14:textId="77777777" w:rsidR="00144F29" w:rsidRPr="005F4A28" w:rsidRDefault="00144F29" w:rsidP="00CC6626">
            <w:pPr>
              <w:pStyle w:val="Tabletext"/>
            </w:pPr>
            <w:r w:rsidRPr="009D49AF">
              <w:t>Monthly Fuel Price Index</w:t>
            </w:r>
            <w:r w:rsidRPr="00F7279B">
              <w:t xml:space="preserve"> </w:t>
            </w:r>
            <w:r w:rsidRPr="00BA0A79">
              <w:t>for work performed from the first day of the month to the last day of the month for the month prior to the estimate cutoff date</w:t>
            </w:r>
          </w:p>
        </w:tc>
      </w:tr>
      <w:tr w:rsidR="00144F29" w14:paraId="4E7D16AD" w14:textId="77777777" w:rsidTr="00311377">
        <w:trPr>
          <w:trHeight w:val="20"/>
        </w:trPr>
        <w:tc>
          <w:tcPr>
            <w:tcW w:w="630" w:type="dxa"/>
            <w:vAlign w:val="center"/>
          </w:tcPr>
          <w:p w14:paraId="3BCAB6CC" w14:textId="77777777" w:rsidR="00144F29" w:rsidRPr="00580B7C" w:rsidRDefault="00144F29" w:rsidP="00311377">
            <w:pPr>
              <w:pStyle w:val="Tabletext"/>
            </w:pPr>
            <w:r w:rsidRPr="009D49AF">
              <w:t>BF =</w:t>
            </w:r>
          </w:p>
        </w:tc>
        <w:tc>
          <w:tcPr>
            <w:tcW w:w="9090" w:type="dxa"/>
          </w:tcPr>
          <w:p w14:paraId="6AD37D5C" w14:textId="77777777" w:rsidR="00144F29" w:rsidRPr="00575D39" w:rsidRDefault="00144F29" w:rsidP="00CC6626">
            <w:pPr>
              <w:pStyle w:val="Tabletext"/>
            </w:pPr>
            <w:r w:rsidRPr="00575D39">
              <w:t>Basic Fuel Price Index</w:t>
            </w:r>
          </w:p>
        </w:tc>
      </w:tr>
      <w:tr w:rsidR="00144F29" w14:paraId="766830DF" w14:textId="77777777" w:rsidTr="00311377">
        <w:trPr>
          <w:trHeight w:val="20"/>
        </w:trPr>
        <w:tc>
          <w:tcPr>
            <w:tcW w:w="630" w:type="dxa"/>
            <w:vAlign w:val="center"/>
          </w:tcPr>
          <w:p w14:paraId="2FDBC630" w14:textId="77777777" w:rsidR="00144F29" w:rsidRPr="00580B7C" w:rsidRDefault="00144F29" w:rsidP="00311377">
            <w:pPr>
              <w:pStyle w:val="Tabletext"/>
            </w:pPr>
            <w:r w:rsidRPr="009D49AF">
              <w:t>G =</w:t>
            </w:r>
          </w:p>
        </w:tc>
        <w:tc>
          <w:tcPr>
            <w:tcW w:w="9090" w:type="dxa"/>
          </w:tcPr>
          <w:p w14:paraId="1D4EE306" w14:textId="77777777" w:rsidR="00144F29" w:rsidRPr="005F4A28" w:rsidRDefault="00144F29" w:rsidP="00CC6626">
            <w:pPr>
              <w:pStyle w:val="Tabletext"/>
            </w:pPr>
            <w:r w:rsidRPr="009D49AF">
              <w:t>Gallons of Fuel for Price Adjustment</w:t>
            </w:r>
          </w:p>
        </w:tc>
      </w:tr>
    </w:tbl>
    <w:p w14:paraId="1627D719" w14:textId="77777777" w:rsidR="00144F29" w:rsidRDefault="00144F29" w:rsidP="00144F29">
      <w:pPr>
        <w:pStyle w:val="Blankline"/>
      </w:pPr>
    </w:p>
    <w:p w14:paraId="117385C5" w14:textId="77777777" w:rsidR="00144F29" w:rsidRPr="00E7525B" w:rsidRDefault="00144F29" w:rsidP="00144F29">
      <w:pPr>
        <w:pStyle w:val="Instruction"/>
      </w:pPr>
      <w:r w:rsidRPr="00E7525B">
        <w:t xml:space="preserve">THE </w:t>
      </w:r>
      <w:r>
        <w:t>seventh</w:t>
      </w:r>
      <w:r w:rsidRPr="00E7525B">
        <w:t xml:space="preserve"> PARAGRAPH is CHANGED TO:</w:t>
      </w:r>
    </w:p>
    <w:p w14:paraId="17DF8613" w14:textId="70F56106" w:rsidR="00144F29" w:rsidRDefault="00144F29" w:rsidP="00144F29">
      <w:pPr>
        <w:pStyle w:val="Paragraph"/>
      </w:pPr>
      <w:r w:rsidRPr="00B97E4C">
        <w:t>The basic fuel price index is the previous month’s fuel price index before receipt of bids.  The Department will use the fuel price index for the month before the regular monthly estimate cutoff date as the Monthly Fuel Price Index</w:t>
      </w:r>
      <w:r w:rsidRPr="00C94F92">
        <w:t xml:space="preserve"> </w:t>
      </w:r>
      <w:r w:rsidRPr="001916AC">
        <w:t>for work performed in the previous calendar month.  If th</w:t>
      </w:r>
      <w:r w:rsidRPr="00B97E4C">
        <w:t xml:space="preserve">e Monthly Fuel Price Index increases by 50 percent or more over the Basic Fuel Price Index, do not perform any work involving Items listed in </w:t>
      </w:r>
      <w:r w:rsidRPr="00491DA0">
        <w:t>Table 160.03.01-1</w:t>
      </w:r>
      <w:r w:rsidRPr="00B97E4C">
        <w:t xml:space="preserve"> without written approval from the RE.</w:t>
      </w:r>
    </w:p>
    <w:p w14:paraId="75274085" w14:textId="77777777" w:rsidR="00144F29" w:rsidRPr="00D04190" w:rsidRDefault="00144F29" w:rsidP="00144F29">
      <w:pPr>
        <w:jc w:val="center"/>
        <w:rPr>
          <w:rFonts w:ascii="Arial" w:hAnsi="Arial"/>
          <w:caps/>
          <w:vanish/>
          <w:color w:val="FF0000"/>
        </w:rPr>
      </w:pPr>
      <w:bookmarkStart w:id="278" w:name="s1600302"/>
      <w:bookmarkStart w:id="279" w:name="_Toc175377684"/>
      <w:bookmarkStart w:id="280" w:name="_Toc175470581"/>
      <w:bookmarkStart w:id="281" w:name="_Toc501716889"/>
      <w:bookmarkStart w:id="282" w:name="_Toc9232438"/>
      <w:bookmarkEnd w:id="278"/>
      <w:r w:rsidRPr="00D04190">
        <w:rPr>
          <w:rFonts w:ascii="Arial" w:hAnsi="Arial"/>
          <w:caps/>
          <w:vanish/>
          <w:color w:val="FF0000"/>
        </w:rPr>
        <w:t>1**************************************************************************************************************************1</w:t>
      </w:r>
    </w:p>
    <w:p w14:paraId="7DE3224D" w14:textId="77777777" w:rsidR="00144F29" w:rsidRPr="00B97E4C" w:rsidRDefault="00144F29" w:rsidP="00144F29">
      <w:pPr>
        <w:pStyle w:val="0000000Subpart"/>
      </w:pPr>
      <w:r w:rsidRPr="00B97E4C">
        <w:t>160.03.02  Asphalt Price Adjustment</w:t>
      </w:r>
      <w:bookmarkEnd w:id="279"/>
      <w:bookmarkEnd w:id="280"/>
      <w:bookmarkEnd w:id="281"/>
      <w:bookmarkEnd w:id="282"/>
    </w:p>
    <w:p w14:paraId="0DA7EB12" w14:textId="77777777" w:rsidR="00144F29" w:rsidRPr="00D04190" w:rsidRDefault="00144F29" w:rsidP="00144F29">
      <w:pPr>
        <w:jc w:val="center"/>
        <w:rPr>
          <w:rFonts w:ascii="Arial" w:hAnsi="Arial"/>
          <w:caps/>
          <w:vanish/>
          <w:color w:val="FF0000"/>
        </w:rPr>
      </w:pPr>
      <w:r w:rsidRPr="00D04190">
        <w:rPr>
          <w:rFonts w:ascii="Arial" w:hAnsi="Arial"/>
          <w:caps/>
          <w:vanish/>
          <w:color w:val="FF0000"/>
        </w:rPr>
        <w:t>1**************************************************************************************************************************1</w:t>
      </w:r>
    </w:p>
    <w:p w14:paraId="7DF1D831" w14:textId="7049BA9C" w:rsidR="00144F29" w:rsidRPr="00D04190" w:rsidRDefault="00144F29" w:rsidP="00144F29">
      <w:pPr>
        <w:jc w:val="center"/>
        <w:rPr>
          <w:rFonts w:ascii="Arial" w:hAnsi="Arial"/>
          <w:caps/>
          <w:vanish/>
          <w:color w:val="FF0000"/>
        </w:rPr>
      </w:pPr>
      <w:r w:rsidRPr="00D04190">
        <w:rPr>
          <w:rFonts w:ascii="Arial" w:hAnsi="Arial"/>
          <w:caps/>
          <w:vanish/>
          <w:color w:val="FF0000"/>
        </w:rPr>
        <w:t>BDC1</w:t>
      </w:r>
      <w:r>
        <w:rPr>
          <w:rFonts w:ascii="Arial" w:hAnsi="Arial"/>
          <w:caps/>
          <w:vanish/>
          <w:color w:val="FF0000"/>
        </w:rPr>
        <w:t>9</w:t>
      </w:r>
      <w:r w:rsidRPr="00D04190">
        <w:rPr>
          <w:rFonts w:ascii="Arial" w:hAnsi="Arial"/>
          <w:caps/>
          <w:vanish/>
          <w:color w:val="FF0000"/>
        </w:rPr>
        <w:t>S-0</w:t>
      </w:r>
      <w:r>
        <w:rPr>
          <w:rFonts w:ascii="Arial" w:hAnsi="Arial"/>
          <w:caps/>
          <w:vanish/>
          <w:color w:val="FF0000"/>
        </w:rPr>
        <w:t>5</w:t>
      </w:r>
      <w:r w:rsidRPr="00D04190">
        <w:rPr>
          <w:rFonts w:ascii="Arial" w:hAnsi="Arial"/>
          <w:caps/>
          <w:vanish/>
          <w:color w:val="FF0000"/>
        </w:rPr>
        <w:t xml:space="preserve"> dated </w:t>
      </w:r>
      <w:r>
        <w:rPr>
          <w:rFonts w:ascii="Arial" w:hAnsi="Arial"/>
          <w:caps/>
          <w:vanish/>
          <w:color w:val="FF0000"/>
        </w:rPr>
        <w:t>SEP</w:t>
      </w:r>
      <w:r w:rsidRPr="00D04190">
        <w:rPr>
          <w:rFonts w:ascii="Arial" w:hAnsi="Arial"/>
          <w:caps/>
          <w:vanish/>
          <w:color w:val="FF0000"/>
        </w:rPr>
        <w:t xml:space="preserve"> </w:t>
      </w:r>
      <w:r w:rsidR="000F680A">
        <w:rPr>
          <w:rFonts w:ascii="Arial" w:hAnsi="Arial"/>
          <w:caps/>
          <w:vanish/>
          <w:color w:val="FF0000"/>
        </w:rPr>
        <w:t>3</w:t>
      </w:r>
      <w:r>
        <w:rPr>
          <w:rFonts w:ascii="Arial" w:hAnsi="Arial"/>
          <w:caps/>
          <w:vanish/>
          <w:color w:val="FF0000"/>
        </w:rPr>
        <w:t>0</w:t>
      </w:r>
      <w:r w:rsidRPr="00D04190">
        <w:rPr>
          <w:rFonts w:ascii="Arial" w:hAnsi="Arial"/>
          <w:caps/>
          <w:vanish/>
          <w:color w:val="FF0000"/>
        </w:rPr>
        <w:t>, 201</w:t>
      </w:r>
      <w:r>
        <w:rPr>
          <w:rFonts w:ascii="Arial" w:hAnsi="Arial"/>
          <w:caps/>
          <w:vanish/>
          <w:color w:val="FF0000"/>
        </w:rPr>
        <w:t>9</w:t>
      </w:r>
    </w:p>
    <w:p w14:paraId="41FFDB05" w14:textId="77777777" w:rsidR="00144F29" w:rsidRPr="00D04190" w:rsidRDefault="00144F29" w:rsidP="00144F29">
      <w:pPr>
        <w:jc w:val="center"/>
        <w:rPr>
          <w:rFonts w:ascii="Arial" w:hAnsi="Arial"/>
          <w:caps/>
          <w:vanish/>
          <w:color w:val="FF0000"/>
        </w:rPr>
      </w:pPr>
    </w:p>
    <w:p w14:paraId="0F82152D" w14:textId="77777777" w:rsidR="00144F29" w:rsidRPr="00E7525B" w:rsidRDefault="00144F29" w:rsidP="00144F29">
      <w:pPr>
        <w:pStyle w:val="Instruction"/>
      </w:pPr>
      <w:r w:rsidRPr="00E7525B">
        <w:t>THE third PARAGRAPH is CHANGED TO:</w:t>
      </w:r>
    </w:p>
    <w:p w14:paraId="0C732855" w14:textId="77777777" w:rsidR="00144F29" w:rsidRDefault="00144F29" w:rsidP="00144F29">
      <w:pPr>
        <w:pStyle w:val="Paragraph"/>
      </w:pPr>
      <w:r w:rsidRPr="00B97E4C">
        <w:t>The Department will calculate the asphalt price adjustment by the following formula:</w:t>
      </w:r>
    </w:p>
    <w:p w14:paraId="38DEF535" w14:textId="77777777" w:rsidR="00144F29" w:rsidRDefault="00144F29" w:rsidP="00144F29">
      <w:pPr>
        <w:pStyle w:val="Blanklinehalf"/>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9000"/>
      </w:tblGrid>
      <w:tr w:rsidR="00144F29" w14:paraId="15985BEB" w14:textId="77777777" w:rsidTr="00311377">
        <w:trPr>
          <w:trHeight w:val="288"/>
        </w:trPr>
        <w:tc>
          <w:tcPr>
            <w:tcW w:w="9720" w:type="dxa"/>
            <w:gridSpan w:val="2"/>
            <w:vAlign w:val="center"/>
          </w:tcPr>
          <w:p w14:paraId="5C71D229" w14:textId="77777777" w:rsidR="00144F29" w:rsidRDefault="00144F29" w:rsidP="00311377">
            <w:pPr>
              <w:pStyle w:val="Tabletext"/>
              <w:jc w:val="center"/>
            </w:pPr>
            <w:r w:rsidRPr="00B97E4C">
              <w:t xml:space="preserve">A = (MA − BA) </w:t>
            </w:r>
            <w:r w:rsidRPr="00B97E4C">
              <w:sym w:font="Symbol" w:char="F0B4"/>
            </w:r>
            <w:r w:rsidRPr="00B97E4C">
              <w:t xml:space="preserve"> T</w:t>
            </w:r>
          </w:p>
        </w:tc>
      </w:tr>
      <w:tr w:rsidR="00144F29" w14:paraId="6EC6587E" w14:textId="77777777" w:rsidTr="00311377">
        <w:trPr>
          <w:trHeight w:val="288"/>
        </w:trPr>
        <w:tc>
          <w:tcPr>
            <w:tcW w:w="9720" w:type="dxa"/>
            <w:gridSpan w:val="2"/>
            <w:vAlign w:val="center"/>
          </w:tcPr>
          <w:p w14:paraId="110B04DD" w14:textId="77777777" w:rsidR="00144F29" w:rsidRPr="00BA73A9" w:rsidRDefault="00144F29" w:rsidP="00311377">
            <w:pPr>
              <w:pStyle w:val="Tabletext"/>
            </w:pPr>
            <w:r w:rsidRPr="00BA73A9">
              <w:t>Where:</w:t>
            </w:r>
          </w:p>
        </w:tc>
      </w:tr>
      <w:tr w:rsidR="00144F29" w14:paraId="42CC431A" w14:textId="77777777" w:rsidTr="00311377">
        <w:trPr>
          <w:trHeight w:val="288"/>
        </w:trPr>
        <w:tc>
          <w:tcPr>
            <w:tcW w:w="720" w:type="dxa"/>
            <w:vAlign w:val="center"/>
          </w:tcPr>
          <w:p w14:paraId="4A3DBB2E" w14:textId="77777777" w:rsidR="00144F29" w:rsidRPr="005F4A28" w:rsidRDefault="00144F29" w:rsidP="00311377">
            <w:pPr>
              <w:pStyle w:val="Tabletext"/>
            </w:pPr>
            <w:r w:rsidRPr="004A4083">
              <w:t>A =</w:t>
            </w:r>
          </w:p>
        </w:tc>
        <w:tc>
          <w:tcPr>
            <w:tcW w:w="9000" w:type="dxa"/>
            <w:vAlign w:val="center"/>
          </w:tcPr>
          <w:p w14:paraId="3D42B2A5" w14:textId="77777777" w:rsidR="00144F29" w:rsidRPr="00BA73A9" w:rsidRDefault="00144F29" w:rsidP="00CC6626">
            <w:pPr>
              <w:pStyle w:val="Tabletext"/>
            </w:pPr>
            <w:r w:rsidRPr="004A4083">
              <w:t>Asphalt Price Adjustment</w:t>
            </w:r>
          </w:p>
        </w:tc>
      </w:tr>
      <w:tr w:rsidR="00144F29" w14:paraId="6A70EEE7" w14:textId="77777777" w:rsidTr="00311377">
        <w:trPr>
          <w:trHeight w:val="288"/>
        </w:trPr>
        <w:tc>
          <w:tcPr>
            <w:tcW w:w="720" w:type="dxa"/>
            <w:vAlign w:val="center"/>
          </w:tcPr>
          <w:p w14:paraId="31370A26" w14:textId="77777777" w:rsidR="00144F29" w:rsidRPr="00580B7C" w:rsidRDefault="00144F29" w:rsidP="00311377">
            <w:pPr>
              <w:pStyle w:val="Tabletext"/>
            </w:pPr>
            <w:r w:rsidRPr="004A4083">
              <w:t>MA =</w:t>
            </w:r>
          </w:p>
        </w:tc>
        <w:tc>
          <w:tcPr>
            <w:tcW w:w="9000" w:type="dxa"/>
            <w:vAlign w:val="center"/>
          </w:tcPr>
          <w:p w14:paraId="278D1525" w14:textId="77777777" w:rsidR="00144F29" w:rsidRPr="001916AC" w:rsidRDefault="00144F29" w:rsidP="00CC6626">
            <w:pPr>
              <w:pStyle w:val="Tabletext"/>
              <w:rPr>
                <w:szCs w:val="18"/>
              </w:rPr>
            </w:pPr>
            <w:r w:rsidRPr="00C94F92">
              <w:t>Monthly Asphalt Price Index for work performed from the first day of the month to the last day of the month for the month prior to the estimate cutoff date</w:t>
            </w:r>
          </w:p>
        </w:tc>
      </w:tr>
      <w:tr w:rsidR="00144F29" w14:paraId="3FA0DBBE" w14:textId="77777777" w:rsidTr="00311377">
        <w:trPr>
          <w:trHeight w:val="288"/>
        </w:trPr>
        <w:tc>
          <w:tcPr>
            <w:tcW w:w="720" w:type="dxa"/>
            <w:vAlign w:val="center"/>
          </w:tcPr>
          <w:p w14:paraId="0989F22E" w14:textId="77777777" w:rsidR="00144F29" w:rsidRPr="00580B7C" w:rsidRDefault="00144F29" w:rsidP="00311377">
            <w:pPr>
              <w:pStyle w:val="Tabletext"/>
            </w:pPr>
            <w:r w:rsidRPr="004A4083">
              <w:t>BA =</w:t>
            </w:r>
          </w:p>
        </w:tc>
        <w:tc>
          <w:tcPr>
            <w:tcW w:w="9000" w:type="dxa"/>
            <w:vAlign w:val="center"/>
          </w:tcPr>
          <w:p w14:paraId="0C1C9586" w14:textId="77777777" w:rsidR="00144F29" w:rsidRPr="00575D39" w:rsidRDefault="00144F29" w:rsidP="00CC6626">
            <w:pPr>
              <w:pStyle w:val="Tabletext"/>
            </w:pPr>
            <w:r w:rsidRPr="00575D39">
              <w:t>Basic Asphalt Price Index</w:t>
            </w:r>
          </w:p>
        </w:tc>
      </w:tr>
      <w:tr w:rsidR="00144F29" w14:paraId="0814F517" w14:textId="77777777" w:rsidTr="00311377">
        <w:trPr>
          <w:trHeight w:val="288"/>
        </w:trPr>
        <w:tc>
          <w:tcPr>
            <w:tcW w:w="720" w:type="dxa"/>
            <w:vAlign w:val="center"/>
          </w:tcPr>
          <w:p w14:paraId="191AEC5B" w14:textId="77777777" w:rsidR="00144F29" w:rsidRPr="00580B7C" w:rsidRDefault="00144F29" w:rsidP="00311377">
            <w:pPr>
              <w:pStyle w:val="Tabletext"/>
            </w:pPr>
            <w:r w:rsidRPr="004A4083">
              <w:t>T =</w:t>
            </w:r>
          </w:p>
        </w:tc>
        <w:tc>
          <w:tcPr>
            <w:tcW w:w="9000" w:type="dxa"/>
            <w:vAlign w:val="center"/>
          </w:tcPr>
          <w:p w14:paraId="38EA1ADA" w14:textId="77777777" w:rsidR="00144F29" w:rsidRPr="005F4A28" w:rsidRDefault="00144F29" w:rsidP="00CC6626">
            <w:pPr>
              <w:pStyle w:val="Tabletext"/>
            </w:pPr>
            <w:r w:rsidRPr="004A4083">
              <w:t>Tons of New Asphalt Binder</w:t>
            </w:r>
            <w:r w:rsidRPr="004A4083">
              <w:rPr>
                <w:vertAlign w:val="superscript"/>
              </w:rPr>
              <w:t>1</w:t>
            </w:r>
          </w:p>
        </w:tc>
      </w:tr>
      <w:tr w:rsidR="00144F29" w14:paraId="723C66C8" w14:textId="77777777" w:rsidTr="00311377">
        <w:trPr>
          <w:trHeight w:val="288"/>
        </w:trPr>
        <w:tc>
          <w:tcPr>
            <w:tcW w:w="9720" w:type="dxa"/>
            <w:gridSpan w:val="2"/>
            <w:vAlign w:val="center"/>
          </w:tcPr>
          <w:p w14:paraId="270B294E" w14:textId="77777777" w:rsidR="00144F29" w:rsidRPr="00575D39" w:rsidRDefault="00144F29" w:rsidP="00311377">
            <w:pPr>
              <w:pStyle w:val="Tablenote"/>
            </w:pPr>
            <w:r w:rsidRPr="00575D39">
              <w:lastRenderedPageBreak/>
              <w:t>1.</w:t>
            </w:r>
            <w:r w:rsidRPr="00575D39">
              <w:tab/>
              <w:t>The Department will determine the weight of asphalt binder for price adjustment by multiplying the percentage of new asphalt binder in the approved job mix formula by the weight of the item containing asphalt binder.  If a Hot Mix Asphalt Item has a payment unit other than ton, the Department will apply an appropriate conversion factor to determine the number of tons of asphalt binder used.</w:t>
            </w:r>
          </w:p>
        </w:tc>
      </w:tr>
    </w:tbl>
    <w:p w14:paraId="123FF182" w14:textId="77777777" w:rsidR="00144F29" w:rsidRDefault="00144F29" w:rsidP="00144F29">
      <w:pPr>
        <w:pStyle w:val="Blankline"/>
      </w:pPr>
    </w:p>
    <w:p w14:paraId="3A20BC9A" w14:textId="77777777" w:rsidR="00144F29" w:rsidRPr="00E7525B" w:rsidRDefault="00144F29" w:rsidP="00144F29">
      <w:pPr>
        <w:pStyle w:val="Instruction"/>
      </w:pPr>
      <w:r w:rsidRPr="00E7525B">
        <w:t>THE sixth PARAGRAPH is CHANGED TO:</w:t>
      </w:r>
    </w:p>
    <w:p w14:paraId="14F03883" w14:textId="77777777" w:rsidR="00144F29" w:rsidRPr="00BA0A79" w:rsidRDefault="00144F29" w:rsidP="00144F29">
      <w:pPr>
        <w:pStyle w:val="Paragraph"/>
      </w:pPr>
      <w:r w:rsidRPr="00B97E4C">
        <w:t xml:space="preserve">The basic asphalt </w:t>
      </w:r>
      <w:r>
        <w:t>p</w:t>
      </w:r>
      <w:r w:rsidRPr="00B97E4C">
        <w:t>rice index is the asphalt price index for the month before the opening of bids.</w:t>
      </w:r>
      <w:r>
        <w:t xml:space="preserve">  The Department will use the asphalt price index for the month before the regular monthly estimate cutoff date as the monthly asphalt price index </w:t>
      </w:r>
      <w:r w:rsidRPr="001E2B73">
        <w:t>for work performed in the previous calendar month.</w:t>
      </w:r>
    </w:p>
    <w:p w14:paraId="5EB4C7E3" w14:textId="77777777" w:rsidR="00144F29" w:rsidRPr="00D04190" w:rsidRDefault="00144F29" w:rsidP="00144F29">
      <w:pPr>
        <w:jc w:val="center"/>
        <w:rPr>
          <w:rFonts w:ascii="Arial" w:hAnsi="Arial"/>
          <w:caps/>
          <w:vanish/>
          <w:color w:val="FF0000"/>
        </w:rPr>
      </w:pPr>
      <w:r w:rsidRPr="00D04190">
        <w:rPr>
          <w:rFonts w:ascii="Arial" w:hAnsi="Arial"/>
          <w:caps/>
          <w:vanish/>
          <w:color w:val="FF0000"/>
        </w:rPr>
        <w:t>1**************************************************************************************************************************1</w:t>
      </w:r>
    </w:p>
    <w:p w14:paraId="367D2BBC" w14:textId="77777777" w:rsidR="003834C8" w:rsidRPr="00B97E4C" w:rsidRDefault="003834C8" w:rsidP="003834C8">
      <w:pPr>
        <w:pStyle w:val="000Division"/>
      </w:pPr>
      <w:bookmarkStart w:id="283" w:name="_Toc527344614"/>
      <w:bookmarkStart w:id="284" w:name="_Toc530372450"/>
      <w:bookmarkStart w:id="285" w:name="_Toc142056687"/>
      <w:bookmarkStart w:id="286" w:name="_Toc175377692"/>
      <w:bookmarkStart w:id="287" w:name="_Toc175470589"/>
      <w:bookmarkStart w:id="288" w:name="_Toc176676145"/>
      <w:bookmarkEnd w:id="254"/>
      <w:bookmarkEnd w:id="255"/>
      <w:bookmarkEnd w:id="256"/>
      <w:bookmarkEnd w:id="257"/>
      <w:r w:rsidRPr="00B97E4C">
        <w:lastRenderedPageBreak/>
        <w:t>Division 200 – E</w:t>
      </w:r>
      <w:bookmarkEnd w:id="283"/>
      <w:bookmarkEnd w:id="284"/>
      <w:bookmarkEnd w:id="285"/>
      <w:bookmarkEnd w:id="286"/>
      <w:bookmarkEnd w:id="287"/>
      <w:r w:rsidRPr="00B97E4C">
        <w:t>arthwork</w:t>
      </w:r>
      <w:bookmarkEnd w:id="288"/>
    </w:p>
    <w:p w14:paraId="7B03A98E" w14:textId="77777777" w:rsidR="003834C8" w:rsidRPr="00B97E4C" w:rsidRDefault="003834C8" w:rsidP="003834C8">
      <w:pPr>
        <w:pStyle w:val="000Section"/>
      </w:pPr>
      <w:bookmarkStart w:id="289" w:name="s201"/>
      <w:bookmarkStart w:id="290" w:name="_Toc130790534"/>
      <w:bookmarkStart w:id="291" w:name="_Toc142047989"/>
      <w:bookmarkStart w:id="292" w:name="_Toc175377693"/>
      <w:bookmarkStart w:id="293" w:name="_Toc175470590"/>
      <w:bookmarkStart w:id="294" w:name="_Toc176676146"/>
      <w:bookmarkEnd w:id="289"/>
      <w:r w:rsidRPr="00B97E4C">
        <w:t>Section 201 – Clearing Site</w:t>
      </w:r>
      <w:bookmarkEnd w:id="290"/>
      <w:bookmarkEnd w:id="291"/>
      <w:bookmarkEnd w:id="292"/>
      <w:bookmarkEnd w:id="293"/>
      <w:bookmarkEnd w:id="294"/>
    </w:p>
    <w:p w14:paraId="568C99C1" w14:textId="77777777" w:rsidR="006056F9" w:rsidRPr="00B97E4C" w:rsidRDefault="006056F9" w:rsidP="006056F9">
      <w:pPr>
        <w:pStyle w:val="0000000Subpart"/>
      </w:pPr>
      <w:bookmarkStart w:id="295" w:name="_Toc130790538"/>
      <w:bookmarkStart w:id="296" w:name="_Toc142047993"/>
      <w:bookmarkStart w:id="297" w:name="_Toc175377697"/>
      <w:bookmarkStart w:id="298" w:name="_Toc175470594"/>
      <w:bookmarkStart w:id="299" w:name="_Toc176676150"/>
      <w:bookmarkStart w:id="300" w:name="_Toc130790539"/>
      <w:bookmarkStart w:id="301" w:name="_Toc142047994"/>
      <w:bookmarkStart w:id="302" w:name="_Toc175377698"/>
      <w:bookmarkStart w:id="303" w:name="_Toc175470595"/>
      <w:bookmarkStart w:id="304" w:name="_Toc176676151"/>
      <w:r w:rsidRPr="00B97E4C">
        <w:t>201.03.01  Clearing Site</w:t>
      </w:r>
      <w:bookmarkEnd w:id="295"/>
      <w:bookmarkEnd w:id="296"/>
      <w:bookmarkEnd w:id="297"/>
      <w:bookmarkEnd w:id="298"/>
      <w:bookmarkEnd w:id="299"/>
    </w:p>
    <w:p w14:paraId="6AF373FA" w14:textId="77777777" w:rsidR="00CA4CDF" w:rsidRPr="006056F9" w:rsidRDefault="00CA4CDF" w:rsidP="007C5662">
      <w:pPr>
        <w:pStyle w:val="HiddenTextSpec"/>
      </w:pPr>
      <w:bookmarkStart w:id="305" w:name="_Toc130790541"/>
      <w:bookmarkStart w:id="306" w:name="_Toc142047996"/>
      <w:bookmarkStart w:id="307" w:name="_Toc175377700"/>
      <w:bookmarkStart w:id="308" w:name="_Toc175470597"/>
      <w:bookmarkStart w:id="309" w:name="_Toc176676153"/>
      <w:bookmarkEnd w:id="300"/>
      <w:bookmarkEnd w:id="301"/>
      <w:bookmarkEnd w:id="302"/>
      <w:bookmarkEnd w:id="303"/>
      <w:bookmarkEnd w:id="304"/>
      <w:r w:rsidRPr="006056F9">
        <w:t>1****************</w:t>
      </w:r>
      <w:r>
        <w:t>********************</w:t>
      </w:r>
      <w:r w:rsidRPr="006056F9">
        <w:t>**************************************************************************************1</w:t>
      </w:r>
    </w:p>
    <w:p w14:paraId="18B5291F" w14:textId="77777777" w:rsidR="00CA4CDF" w:rsidRPr="006056F9" w:rsidRDefault="00CA4CDF" w:rsidP="00CA4CDF">
      <w:pPr>
        <w:pStyle w:val="HiddenTextSpec"/>
      </w:pPr>
      <w:r w:rsidRPr="006056F9">
        <w:t>If JCP&amp;L related utility work is to be performed, add the following:</w:t>
      </w:r>
    </w:p>
    <w:p w14:paraId="78F741EE" w14:textId="77777777" w:rsidR="00342493" w:rsidRDefault="00342493" w:rsidP="00342493">
      <w:pPr>
        <w:pStyle w:val="HiddenTextSpec"/>
      </w:pPr>
    </w:p>
    <w:p w14:paraId="40A94617" w14:textId="39242228" w:rsidR="00CA4CDF" w:rsidRDefault="00CA4CDF" w:rsidP="00CA4CDF">
      <w:pPr>
        <w:pStyle w:val="Paragraph"/>
      </w:pPr>
      <w:r>
        <w:t xml:space="preserve">Remove </w:t>
      </w:r>
      <w:r w:rsidRPr="00EB7E58">
        <w:t>tree</w:t>
      </w:r>
      <w:r>
        <w:t>s and</w:t>
      </w:r>
      <w:r w:rsidRPr="00EB7E58">
        <w:t xml:space="preserve"> branches within 15 feet of the end of JCP&amp;L </w:t>
      </w:r>
      <w:r>
        <w:t>pole cross arms</w:t>
      </w:r>
      <w:r w:rsidRPr="00EB7E58">
        <w:t>.</w:t>
      </w:r>
      <w:r>
        <w:t xml:space="preserve">  </w:t>
      </w:r>
      <w:r w:rsidRPr="00D85CCF">
        <w:t xml:space="preserve">If the resulting tree is rendered hazardous, then remove the entire tree according to </w:t>
      </w:r>
      <w:r w:rsidR="00B576EF">
        <w:t>S</w:t>
      </w:r>
      <w:r w:rsidR="0098373E">
        <w:t>ection</w:t>
      </w:r>
      <w:r w:rsidRPr="00D85CCF">
        <w:t xml:space="preserve"> 802.</w:t>
      </w:r>
    </w:p>
    <w:p w14:paraId="38F2B94C" w14:textId="77777777" w:rsidR="00CA4CDF" w:rsidRPr="006056F9" w:rsidRDefault="00CA4CDF" w:rsidP="00CA4CDF">
      <w:pPr>
        <w:pStyle w:val="HiddenTextSpec"/>
      </w:pPr>
      <w:r w:rsidRPr="006056F9">
        <w:t>1****************</w:t>
      </w:r>
      <w:r>
        <w:t>********************</w:t>
      </w:r>
      <w:r w:rsidRPr="006056F9">
        <w:t>**************************************************************************************1</w:t>
      </w:r>
    </w:p>
    <w:p w14:paraId="52BB6363" w14:textId="77777777" w:rsidR="00506E78" w:rsidRDefault="00506E78" w:rsidP="00506E78">
      <w:pPr>
        <w:pStyle w:val="0000000Subpart"/>
      </w:pPr>
      <w:r w:rsidRPr="00B97E4C">
        <w:t>201.03.02  Clearing Site, Bridge and Clearing Site, Structure</w:t>
      </w:r>
    </w:p>
    <w:p w14:paraId="79E0B171" w14:textId="77777777" w:rsidR="003B06A7" w:rsidRDefault="003B06A7" w:rsidP="003B06A7">
      <w:pPr>
        <w:pStyle w:val="HiddenTextSpec"/>
      </w:pPr>
      <w:r w:rsidRPr="006056F9">
        <w:t>1****************</w:t>
      </w:r>
      <w:r>
        <w:t>********************</w:t>
      </w:r>
      <w:r w:rsidRPr="006056F9">
        <w:t>**************************************************************************************1</w:t>
      </w:r>
    </w:p>
    <w:p w14:paraId="3C042C25"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071E5718" w14:textId="77777777" w:rsidR="00506E78" w:rsidRDefault="00506E78" w:rsidP="00506E78">
      <w:pPr>
        <w:pStyle w:val="HiddenTextSpec"/>
      </w:pPr>
      <w:r w:rsidRPr="009528C5">
        <w:t>include THE FOLLOWING FOR DECK AND/OR BEAM ENCASEMENT REMOVAL WHEn THE REMAINDER OF EXISTING SUPERSTRUCTURE IS TO REMAIN.</w:t>
      </w:r>
    </w:p>
    <w:p w14:paraId="31FFEA6B" w14:textId="77777777" w:rsidR="00506E78" w:rsidRDefault="00506E78" w:rsidP="00506E78">
      <w:pPr>
        <w:pStyle w:val="HiddenTextSpec"/>
      </w:pPr>
    </w:p>
    <w:p w14:paraId="41D0D546" w14:textId="118791BC" w:rsidR="00506E78" w:rsidRDefault="00506E78" w:rsidP="00506E78">
      <w:pPr>
        <w:pStyle w:val="HiddenTextSpec"/>
        <w:rPr>
          <w:b/>
        </w:rPr>
      </w:pPr>
      <w:r w:rsidRPr="009528C5">
        <w:rPr>
          <w:b/>
        </w:rPr>
        <w:t>sme contact</w:t>
      </w:r>
      <w:r w:rsidRPr="009C7017">
        <w:rPr>
          <w:b/>
        </w:rPr>
        <w:t xml:space="preserve"> – </w:t>
      </w:r>
      <w:r w:rsidR="00784444">
        <w:rPr>
          <w:b/>
        </w:rPr>
        <w:t xml:space="preserve">PROJECT MANAGER </w:t>
      </w:r>
    </w:p>
    <w:p w14:paraId="0392C66F" w14:textId="77777777" w:rsidR="00506E78" w:rsidRPr="009528C5" w:rsidRDefault="00506E78" w:rsidP="00506E78">
      <w:pPr>
        <w:pStyle w:val="HiddenTextSpec"/>
      </w:pPr>
    </w:p>
    <w:p w14:paraId="30D3484C" w14:textId="77777777" w:rsidR="00506E78" w:rsidRPr="009528C5" w:rsidRDefault="00506E78" w:rsidP="00506E78">
      <w:pPr>
        <w:pStyle w:val="Instruction"/>
      </w:pPr>
      <w:r w:rsidRPr="009528C5">
        <w:t>the following is added:</w:t>
      </w:r>
    </w:p>
    <w:p w14:paraId="34895963" w14:textId="77777777" w:rsidR="00506E78" w:rsidRPr="009528C5" w:rsidRDefault="00506E78" w:rsidP="00506E78">
      <w:pPr>
        <w:pStyle w:val="Paragraph"/>
      </w:pPr>
      <w:r w:rsidRPr="009528C5">
        <w:t>The procedure is described below:</w:t>
      </w:r>
    </w:p>
    <w:p w14:paraId="1436F346" w14:textId="4CC2D8C1" w:rsidR="00506E78" w:rsidRPr="00236E92" w:rsidRDefault="00506E78" w:rsidP="00506E78">
      <w:pPr>
        <w:pStyle w:val="11paragraph"/>
      </w:pPr>
      <w:r>
        <w:rPr>
          <w:b/>
        </w:rPr>
        <w:t>1.</w:t>
      </w:r>
      <w:r>
        <w:rPr>
          <w:b/>
        </w:rPr>
        <w:tab/>
      </w:r>
      <w:r w:rsidRPr="009528C5">
        <w:rPr>
          <w:b/>
        </w:rPr>
        <w:t>Prestressed Concrete Stringers and Concrete Diaphragms.</w:t>
      </w:r>
      <w:r w:rsidRPr="00236E92">
        <w:rPr>
          <w:b/>
        </w:rPr>
        <w:t xml:space="preserve">  </w:t>
      </w:r>
      <w:r w:rsidRPr="00236E92">
        <w:t>Repair damage to prestressed concrete stringers and concrete diaphragms using nonshrink grout conforming to</w:t>
      </w:r>
      <w:r w:rsidR="00B14E4C">
        <w:t xml:space="preserve"> 903.08 before deck placement.</w:t>
      </w:r>
    </w:p>
    <w:p w14:paraId="1B1F82C6" w14:textId="77777777" w:rsidR="00506E78" w:rsidRPr="009528C5" w:rsidRDefault="00506E78" w:rsidP="00506E78">
      <w:pPr>
        <w:pStyle w:val="11paragraph"/>
        <w:rPr>
          <w:b/>
        </w:rPr>
      </w:pPr>
      <w:r>
        <w:rPr>
          <w:b/>
        </w:rPr>
        <w:t>2.</w:t>
      </w:r>
      <w:r>
        <w:rPr>
          <w:b/>
        </w:rPr>
        <w:tab/>
      </w:r>
      <w:r w:rsidRPr="009528C5">
        <w:rPr>
          <w:b/>
        </w:rPr>
        <w:t>Steel Stringers, Floorbeams, Cross Frames, and Diaphragms.</w:t>
      </w:r>
    </w:p>
    <w:p w14:paraId="22E89E34" w14:textId="2389B697" w:rsidR="00506E78" w:rsidRPr="009528C5" w:rsidRDefault="00506E78" w:rsidP="00B14E4C">
      <w:pPr>
        <w:pStyle w:val="List1indent"/>
      </w:pPr>
      <w:r>
        <w:t>a.</w:t>
      </w:r>
      <w:r>
        <w:tab/>
      </w:r>
      <w:r w:rsidRPr="003913CF">
        <w:t>Repair</w:t>
      </w:r>
      <w:r w:rsidRPr="002764BB">
        <w:t xml:space="preserve"> p</w:t>
      </w:r>
      <w:r w:rsidRPr="009528C5">
        <w:t xml:space="preserve">rocedures to tensile components </w:t>
      </w:r>
      <w:r>
        <w:t xml:space="preserve">in </w:t>
      </w:r>
      <w:r w:rsidRPr="009528C5">
        <w:t>conform</w:t>
      </w:r>
      <w:r>
        <w:t>ance</w:t>
      </w:r>
      <w:r w:rsidRPr="009528C5">
        <w:t xml:space="preserve"> </w:t>
      </w:r>
      <w:r>
        <w:t>with</w:t>
      </w:r>
      <w:r w:rsidRPr="009528C5">
        <w:t xml:space="preserve"> ASTM A6/A6M and the following:</w:t>
      </w:r>
    </w:p>
    <w:p w14:paraId="5109F42D" w14:textId="77777777" w:rsidR="00506E78" w:rsidRPr="009528C5" w:rsidRDefault="00506E78" w:rsidP="00B14E4C">
      <w:pPr>
        <w:pStyle w:val="List2indent"/>
      </w:pPr>
      <w:r>
        <w:t>1</w:t>
      </w:r>
      <w:r>
        <w:tab/>
        <w:t>Repair g</w:t>
      </w:r>
      <w:r w:rsidRPr="009528C5">
        <w:t xml:space="preserve">ouges up to </w:t>
      </w:r>
      <w:r>
        <w:t>1/8 inch</w:t>
      </w:r>
      <w:r w:rsidRPr="009528C5">
        <w:t xml:space="preserve"> by grinding flush in the direction of principal stress.</w:t>
      </w:r>
    </w:p>
    <w:p w14:paraId="05E94089" w14:textId="625B3541" w:rsidR="00506E78" w:rsidRPr="009528C5" w:rsidRDefault="00506E78" w:rsidP="00B14E4C">
      <w:pPr>
        <w:pStyle w:val="List2indent"/>
      </w:pPr>
      <w:r>
        <w:t>2</w:t>
      </w:r>
      <w:r>
        <w:tab/>
        <w:t>Repair g</w:t>
      </w:r>
      <w:r w:rsidRPr="009528C5">
        <w:t xml:space="preserve">ouges deeper than </w:t>
      </w:r>
      <w:r>
        <w:t>1/8 inch</w:t>
      </w:r>
      <w:r w:rsidR="008F1839">
        <w:t xml:space="preserve"> </w:t>
      </w:r>
      <w:r w:rsidRPr="009528C5">
        <w:t xml:space="preserve">by </w:t>
      </w:r>
      <w:r>
        <w:t xml:space="preserve">first </w:t>
      </w:r>
      <w:r w:rsidRPr="009528C5">
        <w:t xml:space="preserve">grinding; then, </w:t>
      </w:r>
      <w:r>
        <w:t xml:space="preserve">depositing </w:t>
      </w:r>
      <w:r w:rsidRPr="009528C5">
        <w:t>weld metal</w:t>
      </w:r>
      <w:r w:rsidR="008F1839">
        <w:t xml:space="preserve"> </w:t>
      </w:r>
      <w:r w:rsidRPr="009528C5">
        <w:t>and gr</w:t>
      </w:r>
      <w:r>
        <w:t xml:space="preserve">inding </w:t>
      </w:r>
      <w:r w:rsidRPr="009528C5">
        <w:t>flush with the surface of the metal in the direction of principal stress.  Weld using low hydrogen electrodes conforming to current AWS</w:t>
      </w:r>
      <w:r w:rsidR="00242538">
        <w:t xml:space="preserve"> Specifications A5.1 and A5.5.</w:t>
      </w:r>
    </w:p>
    <w:p w14:paraId="605D879B" w14:textId="77777777" w:rsidR="00506E78" w:rsidRPr="009528C5" w:rsidRDefault="00506E78" w:rsidP="00B14E4C">
      <w:pPr>
        <w:pStyle w:val="List2indent"/>
      </w:pPr>
      <w:r>
        <w:t>3</w:t>
      </w:r>
      <w:r>
        <w:tab/>
        <w:t>Repair k</w:t>
      </w:r>
      <w:r w:rsidRPr="009528C5">
        <w:t xml:space="preserve">inks and deformations by flame straightening or a combination of flame straightening and jacking.  </w:t>
      </w:r>
      <w:r>
        <w:t>Ensure f</w:t>
      </w:r>
      <w:r w:rsidRPr="009528C5">
        <w:t xml:space="preserve">lame straightening </w:t>
      </w:r>
      <w:r>
        <w:t xml:space="preserve">is performed </w:t>
      </w:r>
      <w:r w:rsidRPr="009528C5">
        <w:t xml:space="preserve">by </w:t>
      </w:r>
      <w:r w:rsidR="008F1839" w:rsidRPr="009528C5">
        <w:t>personnel having</w:t>
      </w:r>
      <w:r>
        <w:t xml:space="preserve"> </w:t>
      </w:r>
      <w:r w:rsidRPr="009528C5">
        <w:t>a minimum of three years of documented experience.</w:t>
      </w:r>
      <w:r>
        <w:t xml:space="preserve">  Submit the names of the personnel to the RE for review and approval prior to performing the work.</w:t>
      </w:r>
    </w:p>
    <w:p w14:paraId="7F283C37" w14:textId="4AEE56CE" w:rsidR="00506E78" w:rsidRPr="009528C5" w:rsidRDefault="00506E78" w:rsidP="00B14E4C">
      <w:pPr>
        <w:pStyle w:val="List1indent"/>
      </w:pPr>
      <w:r>
        <w:t>b.</w:t>
      </w:r>
      <w:r>
        <w:tab/>
      </w:r>
      <w:r w:rsidRPr="009528C5">
        <w:t xml:space="preserve">Repair procedures to compression components </w:t>
      </w:r>
      <w:r>
        <w:t xml:space="preserve">for kinks and deformations as outlined in </w:t>
      </w:r>
      <w:r w:rsidR="00836A53">
        <w:t>2.a</w:t>
      </w:r>
      <w:r w:rsidR="0098373E">
        <w:t>.</w:t>
      </w:r>
      <w:r>
        <w:t xml:space="preserve">3 above.  Where </w:t>
      </w:r>
      <w:r w:rsidRPr="009528C5">
        <w:t xml:space="preserve">more than </w:t>
      </w:r>
      <w:r w:rsidR="0098373E">
        <w:t>5</w:t>
      </w:r>
      <w:r w:rsidRPr="009528C5">
        <w:t xml:space="preserve"> percent of the cross-sectional area of the member is damaged, submit a repair procedure </w:t>
      </w:r>
      <w:r>
        <w:t xml:space="preserve">to the RE </w:t>
      </w:r>
      <w:r w:rsidRPr="009528C5">
        <w:t xml:space="preserve">for </w:t>
      </w:r>
      <w:r>
        <w:t xml:space="preserve">review and </w:t>
      </w:r>
      <w:r w:rsidRPr="009528C5">
        <w:t>approval.</w:t>
      </w:r>
    </w:p>
    <w:p w14:paraId="459B144C" w14:textId="3BD95DA5" w:rsidR="00506E78" w:rsidRPr="00DC218B" w:rsidRDefault="00506E78" w:rsidP="00506E78">
      <w:pPr>
        <w:pStyle w:val="A2paragraph"/>
      </w:pPr>
      <w:r w:rsidRPr="007E0128">
        <w:t>Clean</w:t>
      </w:r>
      <w:r w:rsidRPr="00DC218B">
        <w:t xml:space="preserve"> and paint </w:t>
      </w:r>
      <w:r>
        <w:t xml:space="preserve">exposed </w:t>
      </w:r>
      <w:r w:rsidRPr="00DC218B">
        <w:t>existing top flanges of beams with prime coat as specified in 554.03.</w:t>
      </w:r>
    </w:p>
    <w:p w14:paraId="69668D6F"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1E4CD5C2" w14:textId="77777777" w:rsidR="00506E78" w:rsidRDefault="00506E78" w:rsidP="00506E78">
      <w:pPr>
        <w:pStyle w:val="HiddenTextSpec"/>
      </w:pPr>
    </w:p>
    <w:p w14:paraId="04B145AD"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1FCABB4B" w14:textId="77777777" w:rsidR="0066591E" w:rsidRPr="0066591E" w:rsidRDefault="0066591E" w:rsidP="0066591E">
      <w:pPr>
        <w:pStyle w:val="HiddenTextSpec"/>
      </w:pPr>
      <w:r w:rsidRPr="0066591E">
        <w:t>INCLUDE THE FOLLOWING IF grounding for ELECTRIFIED RAIL LINES is required to be done by the Railroad</w:t>
      </w:r>
    </w:p>
    <w:p w14:paraId="3F7FDDA0" w14:textId="4AE17584" w:rsidR="00051123" w:rsidRDefault="00F87601" w:rsidP="00F87601">
      <w:pPr>
        <w:pStyle w:val="11paragraph"/>
      </w:pPr>
      <w:r>
        <w:rPr>
          <w:b/>
        </w:rPr>
        <w:t>1.</w:t>
      </w:r>
      <w:r>
        <w:rPr>
          <w:b/>
        </w:rPr>
        <w:tab/>
      </w:r>
      <w:r w:rsidR="00051123" w:rsidRPr="0042213A">
        <w:rPr>
          <w:b/>
        </w:rPr>
        <w:t>Grounding for Electrified Railroad.</w:t>
      </w:r>
      <w:r w:rsidR="00051123">
        <w:t xml:space="preserve">  Submit a list of required grounding mate</w:t>
      </w:r>
      <w:r w:rsidR="0066439D">
        <w:t>rials to the RE for approval 21 </w:t>
      </w:r>
      <w:r w:rsidR="00051123">
        <w:t xml:space="preserve">days before construction operation.  In the list, include </w:t>
      </w:r>
      <w:r w:rsidR="0098373E">
        <w:t>the</w:t>
      </w:r>
      <w:r w:rsidR="00051123">
        <w:t xml:space="preserve"> material description, manufacturer</w:t>
      </w:r>
      <w:r w:rsidR="0098373E">
        <w:t>,</w:t>
      </w:r>
      <w:r w:rsidR="00051123">
        <w:t xml:space="preserve"> and catalog number.  After obtaining the RE’s approval, submit the list to the railroad for review and approval.  Do not order the materials prior to obtaining the railroad’s approval.  </w:t>
      </w:r>
      <w:r w:rsidR="00051123" w:rsidRPr="002E1145">
        <w:t>Furnish and deliver the grounding materials to the railroad.  Obtain a receipt for the materials from the railroad and provide a copy</w:t>
      </w:r>
      <w:r w:rsidR="00051123">
        <w:t xml:space="preserve"> to the RE.  </w:t>
      </w:r>
    </w:p>
    <w:p w14:paraId="27661180"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11BA3531" w14:textId="77777777" w:rsidR="00506E78" w:rsidRPr="00B927BE" w:rsidRDefault="00506E78" w:rsidP="00506E78">
      <w:pPr>
        <w:pStyle w:val="HiddenTextSpec"/>
        <w:rPr>
          <w:highlight w:val="cyan"/>
        </w:rPr>
      </w:pPr>
    </w:p>
    <w:p w14:paraId="2F975C8A" w14:textId="77777777" w:rsidR="00506E78" w:rsidRDefault="00506E78" w:rsidP="00506E78">
      <w:pPr>
        <w:pStyle w:val="HiddenTextSpec"/>
      </w:pPr>
      <w:r>
        <w:t>2</w:t>
      </w:r>
      <w:r w:rsidRPr="006056F9">
        <w:t>********</w:t>
      </w:r>
      <w:r>
        <w:t>*******************************</w:t>
      </w:r>
      <w:r w:rsidRPr="006056F9">
        <w:t>**********************************************</w:t>
      </w:r>
      <w:r>
        <w:t>2</w:t>
      </w:r>
    </w:p>
    <w:p w14:paraId="5CC5D566" w14:textId="77777777" w:rsidR="00506E78" w:rsidRPr="00BA399A" w:rsidRDefault="00506E78" w:rsidP="00506E78">
      <w:pPr>
        <w:pStyle w:val="HiddenTextSpec"/>
      </w:pPr>
      <w:r w:rsidRPr="00BA399A">
        <w:t>ENTER THE QUANTITIES BELOW AND ANY REVISIONS TO THE MATERIALS LISTED AFTER CONSULTATION WITH THE RAILROAD.</w:t>
      </w:r>
    </w:p>
    <w:p w14:paraId="2C989DE5" w14:textId="77777777" w:rsidR="00506E78" w:rsidRPr="00BA399A" w:rsidRDefault="00506E78" w:rsidP="00506E78">
      <w:pPr>
        <w:pStyle w:val="HiddenTextSpec"/>
      </w:pPr>
    </w:p>
    <w:p w14:paraId="75EE2CFC" w14:textId="660F25B5" w:rsidR="00506E78" w:rsidRPr="00BA399A" w:rsidRDefault="00506E78" w:rsidP="00506E78">
      <w:pPr>
        <w:pStyle w:val="HiddenTextSpec"/>
      </w:pPr>
      <w:r w:rsidRPr="00BA399A">
        <w:rPr>
          <w:b/>
        </w:rPr>
        <w:t>SME CONTACT –</w:t>
      </w:r>
      <w:r w:rsidR="00E930D5">
        <w:rPr>
          <w:b/>
        </w:rPr>
        <w:t xml:space="preserve"> </w:t>
      </w:r>
      <w:r w:rsidRPr="00BA399A">
        <w:rPr>
          <w:b/>
        </w:rPr>
        <w:t>project manager</w:t>
      </w:r>
    </w:p>
    <w:p w14:paraId="4D40B4BC" w14:textId="77777777" w:rsidR="00506E78" w:rsidRPr="00B927BE" w:rsidRDefault="00506E78" w:rsidP="00C734FC">
      <w:pPr>
        <w:pStyle w:val="Blanklinehalf"/>
        <w:rPr>
          <w:highlight w:val="cyan"/>
        </w:rPr>
      </w:pPr>
    </w:p>
    <w:tbl>
      <w:tblPr>
        <w:tblW w:w="9712" w:type="dxa"/>
        <w:tblInd w:w="8" w:type="dxa"/>
        <w:tblLayout w:type="fixed"/>
        <w:tblCellMar>
          <w:left w:w="0" w:type="dxa"/>
          <w:right w:w="0" w:type="dxa"/>
        </w:tblCellMar>
        <w:tblLook w:val="0000" w:firstRow="0" w:lastRow="0" w:firstColumn="0" w:lastColumn="0" w:noHBand="0" w:noVBand="0"/>
      </w:tblPr>
      <w:tblGrid>
        <w:gridCol w:w="7822"/>
        <w:gridCol w:w="1890"/>
      </w:tblGrid>
      <w:tr w:rsidR="00506E78" w:rsidRPr="00B927BE" w14:paraId="490D0CB2" w14:textId="77777777" w:rsidTr="007D412C">
        <w:trPr>
          <w:cantSplit/>
          <w:trHeight w:val="432"/>
          <w:tblHeader/>
        </w:trPr>
        <w:tc>
          <w:tcPr>
            <w:tcW w:w="9712" w:type="dxa"/>
            <w:gridSpan w:val="2"/>
            <w:tcBorders>
              <w:top w:val="double" w:sz="4" w:space="0" w:color="auto"/>
              <w:bottom w:val="single" w:sz="4" w:space="0" w:color="auto"/>
            </w:tcBorders>
            <w:vAlign w:val="center"/>
          </w:tcPr>
          <w:p w14:paraId="46626D6F" w14:textId="77777777" w:rsidR="00506E78" w:rsidRPr="00B927BE" w:rsidRDefault="00506E78" w:rsidP="0066439D">
            <w:pPr>
              <w:pStyle w:val="Tabletitle"/>
              <w:rPr>
                <w:highlight w:val="cyan"/>
              </w:rPr>
            </w:pPr>
            <w:r w:rsidRPr="00E86F1C">
              <w:t xml:space="preserve">List of </w:t>
            </w:r>
            <w:r w:rsidRPr="0066439D">
              <w:t>Materials</w:t>
            </w:r>
          </w:p>
        </w:tc>
      </w:tr>
      <w:tr w:rsidR="00506E78" w:rsidRPr="00B927BE" w14:paraId="70E60E81" w14:textId="77777777" w:rsidTr="007D412C">
        <w:trPr>
          <w:trHeight w:val="432"/>
          <w:tblHeader/>
        </w:trPr>
        <w:tc>
          <w:tcPr>
            <w:tcW w:w="7822" w:type="dxa"/>
            <w:tcBorders>
              <w:top w:val="single" w:sz="4" w:space="0" w:color="auto"/>
              <w:bottom w:val="single" w:sz="4" w:space="0" w:color="auto"/>
            </w:tcBorders>
            <w:vAlign w:val="center"/>
          </w:tcPr>
          <w:p w14:paraId="14ACEC8C" w14:textId="77777777" w:rsidR="00506E78" w:rsidRPr="006F4D80" w:rsidRDefault="00506E78" w:rsidP="0066439D">
            <w:pPr>
              <w:pStyle w:val="Tableheader"/>
            </w:pPr>
            <w:r w:rsidRPr="006F4D80">
              <w:t>Description</w:t>
            </w:r>
          </w:p>
        </w:tc>
        <w:tc>
          <w:tcPr>
            <w:tcW w:w="1890" w:type="dxa"/>
            <w:tcBorders>
              <w:bottom w:val="single" w:sz="4" w:space="0" w:color="auto"/>
            </w:tcBorders>
            <w:vAlign w:val="center"/>
          </w:tcPr>
          <w:p w14:paraId="48FB6F35" w14:textId="77777777" w:rsidR="00506E78" w:rsidRPr="0066439D" w:rsidRDefault="00506E78" w:rsidP="0066439D">
            <w:r w:rsidRPr="0066439D">
              <w:t>Quantity Required</w:t>
            </w:r>
          </w:p>
        </w:tc>
      </w:tr>
      <w:tr w:rsidR="00506E78" w:rsidRPr="00B927BE" w14:paraId="11FB27A3" w14:textId="77777777" w:rsidTr="007D412C">
        <w:trPr>
          <w:trHeight w:val="432"/>
        </w:trPr>
        <w:tc>
          <w:tcPr>
            <w:tcW w:w="7822" w:type="dxa"/>
            <w:tcBorders>
              <w:bottom w:val="single" w:sz="4" w:space="0" w:color="auto"/>
            </w:tcBorders>
            <w:vAlign w:val="center"/>
          </w:tcPr>
          <w:p w14:paraId="44C76B4A" w14:textId="77777777" w:rsidR="00506E78" w:rsidRPr="0066439D" w:rsidRDefault="00506E78" w:rsidP="0066439D">
            <w:pPr>
              <w:pStyle w:val="Tabletext"/>
            </w:pPr>
            <w:r w:rsidRPr="0066439D">
              <w:t xml:space="preserve">U-bolt, </w:t>
            </w:r>
            <w:r w:rsidR="00015C15" w:rsidRPr="0066439D">
              <w:t xml:space="preserve">7/8 </w:t>
            </w:r>
            <w:r w:rsidRPr="0066439D">
              <w:t>inch diameter by 4</w:t>
            </w:r>
            <w:r w:rsidR="00015C15" w:rsidRPr="0066439D">
              <w:t xml:space="preserve"> </w:t>
            </w:r>
            <w:r w:rsidRPr="0066439D">
              <w:t>inch, BS fastener</w:t>
            </w:r>
          </w:p>
        </w:tc>
        <w:tc>
          <w:tcPr>
            <w:tcW w:w="1890" w:type="dxa"/>
            <w:tcBorders>
              <w:bottom w:val="single" w:sz="4" w:space="0" w:color="auto"/>
            </w:tcBorders>
            <w:vAlign w:val="center"/>
          </w:tcPr>
          <w:p w14:paraId="316BDC9C" w14:textId="77777777" w:rsidR="00506E78" w:rsidRPr="0066439D" w:rsidRDefault="00506E78" w:rsidP="0066439D">
            <w:pPr>
              <w:pStyle w:val="Tabletext"/>
              <w:jc w:val="center"/>
            </w:pPr>
            <w:r w:rsidRPr="0066439D">
              <w:t>--------</w:t>
            </w:r>
          </w:p>
        </w:tc>
      </w:tr>
      <w:tr w:rsidR="00506E78" w:rsidRPr="00B927BE" w14:paraId="799D0732" w14:textId="77777777" w:rsidTr="007D412C">
        <w:trPr>
          <w:trHeight w:val="432"/>
        </w:trPr>
        <w:tc>
          <w:tcPr>
            <w:tcW w:w="7822" w:type="dxa"/>
            <w:tcBorders>
              <w:top w:val="single" w:sz="4" w:space="0" w:color="auto"/>
              <w:bottom w:val="single" w:sz="4" w:space="0" w:color="auto"/>
            </w:tcBorders>
            <w:vAlign w:val="center"/>
          </w:tcPr>
          <w:p w14:paraId="6B2C5F52" w14:textId="77777777" w:rsidR="00506E78" w:rsidRPr="0066439D" w:rsidRDefault="00506E78" w:rsidP="0066439D">
            <w:pPr>
              <w:pStyle w:val="Tabletext"/>
            </w:pPr>
            <w:r w:rsidRPr="0066439D">
              <w:t>Strap, clevis, 1</w:t>
            </w:r>
            <w:r w:rsidR="00015C15" w:rsidRPr="0066439D">
              <w:t xml:space="preserve"> 1/4 </w:t>
            </w:r>
            <w:r w:rsidRPr="0066439D">
              <w:t>by 2 inches stock, 12</w:t>
            </w:r>
            <w:r w:rsidR="00015C15" w:rsidRPr="0066439D">
              <w:t xml:space="preserve"> </w:t>
            </w:r>
            <w:r w:rsidRPr="0066439D">
              <w:t>inch connecting length, 1</w:t>
            </w:r>
            <w:r w:rsidR="00015C15" w:rsidRPr="0066439D">
              <w:t xml:space="preserve"> </w:t>
            </w:r>
            <w:r w:rsidRPr="0066439D">
              <w:t xml:space="preserve">inch diameter hole, </w:t>
            </w:r>
            <w:r w:rsidR="00015C15" w:rsidRPr="0066439D">
              <w:t xml:space="preserve">5/8 </w:t>
            </w:r>
            <w:r w:rsidRPr="0066439D">
              <w:t>inch diameter bolt, ultimate strength 25 psi, Brewer Tilchener Corp.-3074 C</w:t>
            </w:r>
          </w:p>
        </w:tc>
        <w:tc>
          <w:tcPr>
            <w:tcW w:w="1890" w:type="dxa"/>
            <w:tcBorders>
              <w:top w:val="single" w:sz="4" w:space="0" w:color="auto"/>
              <w:bottom w:val="single" w:sz="4" w:space="0" w:color="auto"/>
            </w:tcBorders>
            <w:vAlign w:val="center"/>
          </w:tcPr>
          <w:p w14:paraId="2051B517" w14:textId="77777777" w:rsidR="00506E78" w:rsidRPr="0066439D" w:rsidRDefault="00506E78" w:rsidP="0066439D">
            <w:pPr>
              <w:pStyle w:val="Tabletext"/>
              <w:jc w:val="center"/>
            </w:pPr>
            <w:r w:rsidRPr="0066439D">
              <w:t>--------</w:t>
            </w:r>
          </w:p>
        </w:tc>
      </w:tr>
      <w:tr w:rsidR="00506E78" w:rsidRPr="00B927BE" w14:paraId="5364B8C7" w14:textId="77777777" w:rsidTr="007D412C">
        <w:trPr>
          <w:trHeight w:val="432"/>
        </w:trPr>
        <w:tc>
          <w:tcPr>
            <w:tcW w:w="7822" w:type="dxa"/>
            <w:tcBorders>
              <w:top w:val="single" w:sz="4" w:space="0" w:color="auto"/>
              <w:bottom w:val="single" w:sz="4" w:space="0" w:color="auto"/>
            </w:tcBorders>
            <w:vAlign w:val="center"/>
          </w:tcPr>
          <w:p w14:paraId="182A132F" w14:textId="77777777" w:rsidR="00506E78" w:rsidRPr="0066439D" w:rsidRDefault="00506E78" w:rsidP="0066439D">
            <w:pPr>
              <w:pStyle w:val="Tabletext"/>
            </w:pPr>
            <w:r w:rsidRPr="0066439D">
              <w:t>Dead end eye bolt, compression type steel, use DIE 6010SH, compression tool,</w:t>
            </w:r>
          </w:p>
          <w:p w14:paraId="212EBC08" w14:textId="77777777" w:rsidR="00506E78" w:rsidRPr="0066439D" w:rsidRDefault="00506E78" w:rsidP="0066439D">
            <w:pPr>
              <w:pStyle w:val="Tabletext"/>
            </w:pPr>
            <w:r w:rsidRPr="0066439D">
              <w:t>60A ALCOA 9190-332</w:t>
            </w:r>
          </w:p>
        </w:tc>
        <w:tc>
          <w:tcPr>
            <w:tcW w:w="1890" w:type="dxa"/>
            <w:tcBorders>
              <w:top w:val="single" w:sz="4" w:space="0" w:color="auto"/>
              <w:bottom w:val="single" w:sz="4" w:space="0" w:color="auto"/>
            </w:tcBorders>
            <w:vAlign w:val="center"/>
          </w:tcPr>
          <w:p w14:paraId="18F03D19" w14:textId="77777777" w:rsidR="00506E78" w:rsidRPr="0066439D" w:rsidRDefault="00506E78" w:rsidP="0066439D">
            <w:pPr>
              <w:pStyle w:val="Tabletext"/>
              <w:jc w:val="center"/>
            </w:pPr>
            <w:r w:rsidRPr="0066439D">
              <w:t>--------</w:t>
            </w:r>
          </w:p>
        </w:tc>
      </w:tr>
      <w:tr w:rsidR="00506E78" w:rsidRPr="00B927BE" w14:paraId="6A75F180" w14:textId="77777777" w:rsidTr="007D412C">
        <w:trPr>
          <w:trHeight w:val="432"/>
        </w:trPr>
        <w:tc>
          <w:tcPr>
            <w:tcW w:w="7822" w:type="dxa"/>
            <w:tcBorders>
              <w:top w:val="single" w:sz="4" w:space="0" w:color="auto"/>
              <w:bottom w:val="single" w:sz="4" w:space="0" w:color="auto"/>
            </w:tcBorders>
            <w:vAlign w:val="center"/>
          </w:tcPr>
          <w:p w14:paraId="5A119C2F" w14:textId="77777777" w:rsidR="00506E78" w:rsidRPr="0066439D" w:rsidRDefault="00506E78" w:rsidP="0066439D">
            <w:pPr>
              <w:pStyle w:val="Tabletext"/>
            </w:pPr>
            <w:r w:rsidRPr="0066439D">
              <w:t>Jumper cable, compression type aluminum, use DIE 6020AH, compression tool</w:t>
            </w:r>
          </w:p>
          <w:p w14:paraId="70A19482" w14:textId="77777777" w:rsidR="00506E78" w:rsidRPr="0066439D" w:rsidRDefault="00506E78" w:rsidP="0066439D">
            <w:pPr>
              <w:pStyle w:val="Tabletext"/>
            </w:pPr>
            <w:r w:rsidRPr="0066439D">
              <w:t>60A ALCOA 5120-781</w:t>
            </w:r>
          </w:p>
        </w:tc>
        <w:tc>
          <w:tcPr>
            <w:tcW w:w="1890" w:type="dxa"/>
            <w:tcBorders>
              <w:top w:val="single" w:sz="4" w:space="0" w:color="auto"/>
              <w:bottom w:val="single" w:sz="4" w:space="0" w:color="auto"/>
            </w:tcBorders>
            <w:vAlign w:val="center"/>
          </w:tcPr>
          <w:p w14:paraId="01CB2C7A" w14:textId="77777777" w:rsidR="00506E78" w:rsidRPr="0066439D" w:rsidRDefault="00506E78" w:rsidP="0066439D">
            <w:pPr>
              <w:pStyle w:val="Tabletext"/>
              <w:jc w:val="center"/>
            </w:pPr>
            <w:r w:rsidRPr="0066439D">
              <w:t>--------</w:t>
            </w:r>
          </w:p>
        </w:tc>
      </w:tr>
      <w:tr w:rsidR="00506E78" w:rsidRPr="00B927BE" w14:paraId="4F9E99D9" w14:textId="77777777" w:rsidTr="007D412C">
        <w:trPr>
          <w:trHeight w:val="432"/>
        </w:trPr>
        <w:tc>
          <w:tcPr>
            <w:tcW w:w="7822" w:type="dxa"/>
            <w:tcBorders>
              <w:top w:val="single" w:sz="4" w:space="0" w:color="auto"/>
              <w:bottom w:val="single" w:sz="4" w:space="0" w:color="auto"/>
            </w:tcBorders>
            <w:vAlign w:val="center"/>
          </w:tcPr>
          <w:p w14:paraId="49BEA9A6" w14:textId="77777777" w:rsidR="00506E78" w:rsidRPr="0066439D" w:rsidRDefault="00506E78" w:rsidP="0066439D">
            <w:pPr>
              <w:pStyle w:val="Tabletext"/>
            </w:pPr>
            <w:r w:rsidRPr="0066439D">
              <w:t>Terminal - Bundy AK2C39B1 to 336400 Cable (1)</w:t>
            </w:r>
          </w:p>
        </w:tc>
        <w:tc>
          <w:tcPr>
            <w:tcW w:w="1890" w:type="dxa"/>
            <w:tcBorders>
              <w:top w:val="single" w:sz="4" w:space="0" w:color="auto"/>
              <w:bottom w:val="single" w:sz="4" w:space="0" w:color="auto"/>
            </w:tcBorders>
            <w:vAlign w:val="center"/>
          </w:tcPr>
          <w:p w14:paraId="327F103C" w14:textId="77777777" w:rsidR="00506E78" w:rsidRPr="0066439D" w:rsidRDefault="00506E78" w:rsidP="0066439D">
            <w:pPr>
              <w:pStyle w:val="Tabletext"/>
              <w:jc w:val="center"/>
            </w:pPr>
            <w:r w:rsidRPr="0066439D">
              <w:t>--------</w:t>
            </w:r>
          </w:p>
        </w:tc>
      </w:tr>
      <w:tr w:rsidR="00506E78" w:rsidRPr="00B927BE" w14:paraId="47BD3479" w14:textId="77777777" w:rsidTr="007D412C">
        <w:trPr>
          <w:trHeight w:val="432"/>
        </w:trPr>
        <w:tc>
          <w:tcPr>
            <w:tcW w:w="7822" w:type="dxa"/>
            <w:tcBorders>
              <w:top w:val="single" w:sz="4" w:space="0" w:color="auto"/>
              <w:bottom w:val="single" w:sz="4" w:space="0" w:color="auto"/>
            </w:tcBorders>
            <w:vAlign w:val="center"/>
          </w:tcPr>
          <w:p w14:paraId="128101B0" w14:textId="77777777" w:rsidR="00506E78" w:rsidRPr="0066439D" w:rsidRDefault="00506E78" w:rsidP="0066439D">
            <w:pPr>
              <w:pStyle w:val="Tabletext"/>
            </w:pPr>
            <w:r w:rsidRPr="0066439D">
              <w:t>Ground terminal - Bundy AK2C39B1 to 336400 Cable (2)</w:t>
            </w:r>
          </w:p>
        </w:tc>
        <w:tc>
          <w:tcPr>
            <w:tcW w:w="1890" w:type="dxa"/>
            <w:tcBorders>
              <w:top w:val="single" w:sz="4" w:space="0" w:color="auto"/>
              <w:bottom w:val="single" w:sz="4" w:space="0" w:color="auto"/>
            </w:tcBorders>
            <w:vAlign w:val="center"/>
          </w:tcPr>
          <w:p w14:paraId="7A2A66F8" w14:textId="77777777" w:rsidR="00506E78" w:rsidRPr="0066439D" w:rsidRDefault="00506E78" w:rsidP="0066439D">
            <w:pPr>
              <w:pStyle w:val="Tabletext"/>
              <w:jc w:val="center"/>
            </w:pPr>
            <w:r w:rsidRPr="0066439D">
              <w:t>--------</w:t>
            </w:r>
          </w:p>
        </w:tc>
      </w:tr>
      <w:tr w:rsidR="00506E78" w:rsidRPr="00B927BE" w14:paraId="5F4ABABE" w14:textId="77777777" w:rsidTr="007D412C">
        <w:trPr>
          <w:trHeight w:val="432"/>
        </w:trPr>
        <w:tc>
          <w:tcPr>
            <w:tcW w:w="7822" w:type="dxa"/>
            <w:tcBorders>
              <w:top w:val="single" w:sz="4" w:space="0" w:color="auto"/>
              <w:bottom w:val="single" w:sz="4" w:space="0" w:color="auto"/>
            </w:tcBorders>
            <w:vAlign w:val="center"/>
          </w:tcPr>
          <w:p w14:paraId="4092F3E1" w14:textId="77777777" w:rsidR="00506E78" w:rsidRPr="0066439D" w:rsidRDefault="00506E78" w:rsidP="0066439D">
            <w:pPr>
              <w:pStyle w:val="Tabletext"/>
            </w:pPr>
            <w:r w:rsidRPr="0066439D">
              <w:t>Terminal - solid barrier to 0.17 square inch cable Bundy KC28B1</w:t>
            </w:r>
          </w:p>
        </w:tc>
        <w:tc>
          <w:tcPr>
            <w:tcW w:w="1890" w:type="dxa"/>
            <w:tcBorders>
              <w:top w:val="single" w:sz="4" w:space="0" w:color="auto"/>
              <w:bottom w:val="single" w:sz="4" w:space="0" w:color="auto"/>
            </w:tcBorders>
            <w:vAlign w:val="center"/>
          </w:tcPr>
          <w:p w14:paraId="60A2C41F" w14:textId="77777777" w:rsidR="00506E78" w:rsidRPr="0066439D" w:rsidRDefault="00506E78" w:rsidP="0066439D">
            <w:pPr>
              <w:pStyle w:val="Tabletext"/>
              <w:jc w:val="center"/>
            </w:pPr>
            <w:r w:rsidRPr="0066439D">
              <w:t>--------</w:t>
            </w:r>
          </w:p>
        </w:tc>
      </w:tr>
      <w:tr w:rsidR="00506E78" w:rsidRPr="00B927BE" w14:paraId="3564FFCB" w14:textId="77777777" w:rsidTr="007D412C">
        <w:trPr>
          <w:trHeight w:val="432"/>
        </w:trPr>
        <w:tc>
          <w:tcPr>
            <w:tcW w:w="7822" w:type="dxa"/>
            <w:tcBorders>
              <w:top w:val="single" w:sz="4" w:space="0" w:color="auto"/>
              <w:bottom w:val="single" w:sz="4" w:space="0" w:color="auto"/>
            </w:tcBorders>
            <w:vAlign w:val="center"/>
          </w:tcPr>
          <w:p w14:paraId="50EAF0ED" w14:textId="77777777" w:rsidR="00506E78" w:rsidRPr="0066439D" w:rsidRDefault="00506E78" w:rsidP="0066439D">
            <w:pPr>
              <w:pStyle w:val="Tabletext"/>
            </w:pPr>
            <w:r w:rsidRPr="0066439D">
              <w:t>Compound, aluminum to copper connection (ALNOX) CANS</w:t>
            </w:r>
          </w:p>
        </w:tc>
        <w:tc>
          <w:tcPr>
            <w:tcW w:w="1890" w:type="dxa"/>
            <w:tcBorders>
              <w:top w:val="single" w:sz="4" w:space="0" w:color="auto"/>
              <w:bottom w:val="single" w:sz="4" w:space="0" w:color="auto"/>
            </w:tcBorders>
            <w:vAlign w:val="center"/>
          </w:tcPr>
          <w:p w14:paraId="60298F22" w14:textId="77777777" w:rsidR="00506E78" w:rsidRPr="0066439D" w:rsidRDefault="00506E78" w:rsidP="0066439D">
            <w:pPr>
              <w:pStyle w:val="Tabletext"/>
              <w:jc w:val="center"/>
            </w:pPr>
            <w:r w:rsidRPr="0066439D">
              <w:t>--------</w:t>
            </w:r>
          </w:p>
        </w:tc>
      </w:tr>
      <w:tr w:rsidR="00506E78" w:rsidRPr="00B927BE" w14:paraId="7A6A3589" w14:textId="77777777" w:rsidTr="007D412C">
        <w:trPr>
          <w:trHeight w:val="432"/>
        </w:trPr>
        <w:tc>
          <w:tcPr>
            <w:tcW w:w="7822" w:type="dxa"/>
            <w:tcBorders>
              <w:top w:val="single" w:sz="4" w:space="0" w:color="auto"/>
              <w:bottom w:val="single" w:sz="4" w:space="0" w:color="auto"/>
            </w:tcBorders>
            <w:vAlign w:val="center"/>
          </w:tcPr>
          <w:p w14:paraId="7EB5CC8F" w14:textId="77777777" w:rsidR="00506E78" w:rsidRPr="0066439D" w:rsidRDefault="00506E78" w:rsidP="0066439D">
            <w:pPr>
              <w:pStyle w:val="Tabletext"/>
            </w:pPr>
            <w:r w:rsidRPr="0066439D">
              <w:t>Termination, dead end strand clamp, ALCO 336 4 KCM</w:t>
            </w:r>
          </w:p>
        </w:tc>
        <w:tc>
          <w:tcPr>
            <w:tcW w:w="1890" w:type="dxa"/>
            <w:tcBorders>
              <w:top w:val="single" w:sz="4" w:space="0" w:color="auto"/>
              <w:bottom w:val="single" w:sz="4" w:space="0" w:color="auto"/>
            </w:tcBorders>
            <w:vAlign w:val="center"/>
          </w:tcPr>
          <w:p w14:paraId="1F758489" w14:textId="77777777" w:rsidR="00506E78" w:rsidRPr="0066439D" w:rsidRDefault="00506E78" w:rsidP="0066439D">
            <w:pPr>
              <w:pStyle w:val="Tabletext"/>
              <w:jc w:val="center"/>
            </w:pPr>
            <w:r w:rsidRPr="0066439D">
              <w:t>--------</w:t>
            </w:r>
          </w:p>
        </w:tc>
      </w:tr>
      <w:tr w:rsidR="00506E78" w:rsidRPr="00B927BE" w14:paraId="2926709B" w14:textId="77777777" w:rsidTr="007D412C">
        <w:trPr>
          <w:trHeight w:val="432"/>
        </w:trPr>
        <w:tc>
          <w:tcPr>
            <w:tcW w:w="7822" w:type="dxa"/>
            <w:tcBorders>
              <w:top w:val="single" w:sz="4" w:space="0" w:color="auto"/>
              <w:bottom w:val="single" w:sz="4" w:space="0" w:color="auto"/>
            </w:tcBorders>
            <w:vAlign w:val="center"/>
          </w:tcPr>
          <w:p w14:paraId="5794CAB2" w14:textId="77777777" w:rsidR="00506E78" w:rsidRPr="0066439D" w:rsidRDefault="00506E78" w:rsidP="0066439D">
            <w:pPr>
              <w:pStyle w:val="Tabletext"/>
            </w:pPr>
            <w:r w:rsidRPr="0066439D">
              <w:t>Clip, bronze, complete type BC, Ohio brass</w:t>
            </w:r>
          </w:p>
        </w:tc>
        <w:tc>
          <w:tcPr>
            <w:tcW w:w="1890" w:type="dxa"/>
            <w:tcBorders>
              <w:top w:val="single" w:sz="4" w:space="0" w:color="auto"/>
              <w:bottom w:val="single" w:sz="4" w:space="0" w:color="auto"/>
            </w:tcBorders>
            <w:vAlign w:val="center"/>
          </w:tcPr>
          <w:p w14:paraId="0230E74F" w14:textId="77777777" w:rsidR="00506E78" w:rsidRPr="0066439D" w:rsidRDefault="00506E78" w:rsidP="0066439D">
            <w:pPr>
              <w:pStyle w:val="Tabletext"/>
              <w:jc w:val="center"/>
            </w:pPr>
            <w:r w:rsidRPr="0066439D">
              <w:t>--------</w:t>
            </w:r>
          </w:p>
        </w:tc>
      </w:tr>
      <w:tr w:rsidR="00506E78" w:rsidRPr="00B927BE" w14:paraId="19D30969" w14:textId="77777777" w:rsidTr="007D412C">
        <w:trPr>
          <w:trHeight w:val="432"/>
        </w:trPr>
        <w:tc>
          <w:tcPr>
            <w:tcW w:w="7822" w:type="dxa"/>
            <w:tcBorders>
              <w:top w:val="single" w:sz="4" w:space="0" w:color="auto"/>
              <w:bottom w:val="single" w:sz="4" w:space="0" w:color="auto"/>
            </w:tcBorders>
            <w:vAlign w:val="center"/>
          </w:tcPr>
          <w:p w14:paraId="42BAB8E9" w14:textId="77777777" w:rsidR="00506E78" w:rsidRPr="0066439D" w:rsidRDefault="00506E78" w:rsidP="0066439D">
            <w:pPr>
              <w:pStyle w:val="Tabletext"/>
            </w:pPr>
            <w:r w:rsidRPr="0066439D">
              <w:t>Thimble-Bronx 336 4 KCM</w:t>
            </w:r>
          </w:p>
        </w:tc>
        <w:tc>
          <w:tcPr>
            <w:tcW w:w="1890" w:type="dxa"/>
            <w:tcBorders>
              <w:top w:val="single" w:sz="4" w:space="0" w:color="auto"/>
              <w:bottom w:val="single" w:sz="4" w:space="0" w:color="auto"/>
            </w:tcBorders>
            <w:vAlign w:val="center"/>
          </w:tcPr>
          <w:p w14:paraId="1054A1E2" w14:textId="77777777" w:rsidR="00506E78" w:rsidRPr="0066439D" w:rsidRDefault="00506E78" w:rsidP="0066439D">
            <w:pPr>
              <w:pStyle w:val="Tabletext"/>
              <w:jc w:val="center"/>
            </w:pPr>
            <w:r w:rsidRPr="0066439D">
              <w:t>--------</w:t>
            </w:r>
          </w:p>
        </w:tc>
      </w:tr>
      <w:tr w:rsidR="00506E78" w:rsidRPr="002A7FBD" w14:paraId="4B1A8680" w14:textId="77777777" w:rsidTr="007D412C">
        <w:trPr>
          <w:trHeight w:val="432"/>
        </w:trPr>
        <w:tc>
          <w:tcPr>
            <w:tcW w:w="7822" w:type="dxa"/>
            <w:tcBorders>
              <w:top w:val="single" w:sz="4" w:space="0" w:color="auto"/>
              <w:bottom w:val="double" w:sz="4" w:space="0" w:color="auto"/>
            </w:tcBorders>
            <w:vAlign w:val="center"/>
          </w:tcPr>
          <w:p w14:paraId="501CBE5C" w14:textId="77777777" w:rsidR="00506E78" w:rsidRPr="0066439D" w:rsidRDefault="00506E78" w:rsidP="0066439D">
            <w:pPr>
              <w:pStyle w:val="Tabletext"/>
            </w:pPr>
            <w:r w:rsidRPr="0066439D">
              <w:t>U</w:t>
            </w:r>
            <w:r w:rsidR="00015C15" w:rsidRPr="0066439D">
              <w:t xml:space="preserve">-bolt, 1 1/4 </w:t>
            </w:r>
            <w:r w:rsidRPr="0066439D">
              <w:t>inch diameter by 1</w:t>
            </w:r>
            <w:r w:rsidR="00015C15" w:rsidRPr="0066439D">
              <w:t xml:space="preserve"> 1/2 </w:t>
            </w:r>
            <w:r w:rsidRPr="0066439D">
              <w:t>inch loop 336 4 KCM 11, 30/7 STR ACSR, ANACONDA insulated aluminum cable having a diameter of 0.17 square inches, ANACONDA</w:t>
            </w:r>
          </w:p>
        </w:tc>
        <w:tc>
          <w:tcPr>
            <w:tcW w:w="1890" w:type="dxa"/>
            <w:tcBorders>
              <w:top w:val="single" w:sz="4" w:space="0" w:color="auto"/>
              <w:bottom w:val="double" w:sz="4" w:space="0" w:color="auto"/>
            </w:tcBorders>
            <w:vAlign w:val="center"/>
          </w:tcPr>
          <w:p w14:paraId="79BFB89E" w14:textId="77777777" w:rsidR="00506E78" w:rsidRPr="0066439D" w:rsidRDefault="00506E78" w:rsidP="0066439D">
            <w:pPr>
              <w:pStyle w:val="Tabletext"/>
              <w:jc w:val="center"/>
            </w:pPr>
            <w:r w:rsidRPr="0066439D">
              <w:t>--------</w:t>
            </w:r>
          </w:p>
        </w:tc>
      </w:tr>
    </w:tbl>
    <w:p w14:paraId="53A6B524"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3D7FFB59" w14:textId="77777777" w:rsidR="00506E78" w:rsidRDefault="00506E78" w:rsidP="00506E78">
      <w:pPr>
        <w:pStyle w:val="HiddenTextSpec"/>
      </w:pPr>
      <w:r w:rsidRPr="006056F9">
        <w:t>1****************</w:t>
      </w:r>
      <w:r>
        <w:t>********************</w:t>
      </w:r>
      <w:r w:rsidRPr="006056F9">
        <w:t>**************************************************************************************1</w:t>
      </w:r>
    </w:p>
    <w:p w14:paraId="71DA53EE" w14:textId="77777777" w:rsidR="00934F47" w:rsidRDefault="00400A05" w:rsidP="00934F47">
      <w:pPr>
        <w:pStyle w:val="0000000Subpart"/>
      </w:pPr>
      <w:r w:rsidRPr="00B97E4C">
        <w:t>201.03.0</w:t>
      </w:r>
      <w:r>
        <w:t>3</w:t>
      </w:r>
      <w:r w:rsidRPr="00B97E4C">
        <w:t xml:space="preserve">  </w:t>
      </w:r>
      <w:r>
        <w:t>Clearing Site, Tank Removal</w:t>
      </w:r>
      <w:bookmarkEnd w:id="305"/>
      <w:bookmarkEnd w:id="306"/>
      <w:bookmarkEnd w:id="307"/>
      <w:bookmarkEnd w:id="308"/>
      <w:bookmarkEnd w:id="309"/>
    </w:p>
    <w:p w14:paraId="5FD2C00E" w14:textId="77777777" w:rsidR="00FF2E31" w:rsidRDefault="00937C77">
      <w:pPr>
        <w:pStyle w:val="HiddenTextSpec"/>
      </w:pPr>
      <w:bookmarkStart w:id="310" w:name="s20103043"/>
      <w:bookmarkEnd w:id="310"/>
      <w:r>
        <w:t>1</w:t>
      </w:r>
      <w:r w:rsidR="00FF2E31">
        <w:t>**********************************************************************************************</w:t>
      </w:r>
      <w:r>
        <w:t>*****************</w:t>
      </w:r>
      <w:r w:rsidR="00FF2E31">
        <w:t>***********</w:t>
      </w:r>
      <w:r>
        <w:t>1</w:t>
      </w:r>
    </w:p>
    <w:p w14:paraId="331EB6D3" w14:textId="77777777" w:rsidR="00CD3390" w:rsidRDefault="00CD3390">
      <w:pPr>
        <w:pStyle w:val="HiddenTextSpec"/>
      </w:pPr>
      <w:r>
        <w:t>Complete and include following information</w:t>
      </w:r>
      <w:r w:rsidR="00F36C0D">
        <w:t>,</w:t>
      </w:r>
      <w:r>
        <w:t xml:space="preserve"> when tank(s) </w:t>
      </w:r>
      <w:r w:rsidR="003104D2">
        <w:t xml:space="preserve">removal </w:t>
      </w:r>
      <w:r>
        <w:t>are required</w:t>
      </w:r>
    </w:p>
    <w:p w14:paraId="3C58790C" w14:textId="77777777" w:rsidR="00465B2A" w:rsidRDefault="00465B2A">
      <w:pPr>
        <w:pStyle w:val="HiddenTextSpec"/>
      </w:pPr>
    </w:p>
    <w:p w14:paraId="29288446" w14:textId="0362A248" w:rsidR="00465B2A" w:rsidRDefault="00465B2A" w:rsidP="00465B2A">
      <w:pPr>
        <w:pStyle w:val="HiddenTextSpec"/>
        <w:rPr>
          <w:b/>
        </w:rPr>
      </w:pPr>
      <w:r w:rsidRPr="00AD1E9E">
        <w:rPr>
          <w:b/>
        </w:rPr>
        <w:t xml:space="preserve">sme contact – </w:t>
      </w:r>
      <w:r w:rsidR="00784444">
        <w:rPr>
          <w:b/>
        </w:rPr>
        <w:t>PROJECT MANAGER</w:t>
      </w:r>
    </w:p>
    <w:p w14:paraId="12672CC7" w14:textId="77777777" w:rsidR="00FF2E31" w:rsidRDefault="0086428A" w:rsidP="00F269F4">
      <w:pPr>
        <w:pStyle w:val="Paragraph"/>
      </w:pPr>
      <w:r>
        <w:t>Remove following:</w:t>
      </w:r>
    </w:p>
    <w:p w14:paraId="1B2D7C60" w14:textId="77777777" w:rsidR="00C734FC" w:rsidRDefault="00C734FC" w:rsidP="00C734FC">
      <w:pPr>
        <w:pStyle w:val="Blanklinehalf"/>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484"/>
        <w:gridCol w:w="2484"/>
        <w:gridCol w:w="2484"/>
        <w:gridCol w:w="2268"/>
      </w:tblGrid>
      <w:tr w:rsidR="0086428A" w14:paraId="4DECF31F" w14:textId="77777777" w:rsidTr="008C35B7">
        <w:trPr>
          <w:trHeight w:val="288"/>
        </w:trPr>
        <w:tc>
          <w:tcPr>
            <w:tcW w:w="2484" w:type="dxa"/>
            <w:tcBorders>
              <w:top w:val="double" w:sz="4" w:space="0" w:color="auto"/>
            </w:tcBorders>
            <w:vAlign w:val="center"/>
          </w:tcPr>
          <w:p w14:paraId="3B093D8D" w14:textId="77777777" w:rsidR="0086428A" w:rsidRPr="00544CCA" w:rsidRDefault="0086428A" w:rsidP="00B72F54">
            <w:r w:rsidRPr="00544CCA">
              <w:t>Parcel No.</w:t>
            </w:r>
          </w:p>
        </w:tc>
        <w:tc>
          <w:tcPr>
            <w:tcW w:w="2484" w:type="dxa"/>
            <w:tcBorders>
              <w:top w:val="double" w:sz="4" w:space="0" w:color="auto"/>
            </w:tcBorders>
            <w:vAlign w:val="center"/>
          </w:tcPr>
          <w:p w14:paraId="6C8B196B" w14:textId="77777777" w:rsidR="0086428A" w:rsidRPr="00544CCA" w:rsidRDefault="0086428A" w:rsidP="00B72F54">
            <w:r w:rsidRPr="00544CCA">
              <w:t>Tank Size</w:t>
            </w:r>
          </w:p>
        </w:tc>
        <w:tc>
          <w:tcPr>
            <w:tcW w:w="2484" w:type="dxa"/>
            <w:tcBorders>
              <w:top w:val="double" w:sz="4" w:space="0" w:color="auto"/>
            </w:tcBorders>
            <w:vAlign w:val="center"/>
          </w:tcPr>
          <w:p w14:paraId="2F5B1DDA" w14:textId="77777777" w:rsidR="0086428A" w:rsidRPr="00544CCA" w:rsidRDefault="0086428A" w:rsidP="00B72F54">
            <w:r w:rsidRPr="00544CCA">
              <w:t>Contents</w:t>
            </w:r>
          </w:p>
        </w:tc>
        <w:tc>
          <w:tcPr>
            <w:tcW w:w="2268" w:type="dxa"/>
            <w:tcBorders>
              <w:top w:val="double" w:sz="4" w:space="0" w:color="auto"/>
            </w:tcBorders>
            <w:vAlign w:val="center"/>
          </w:tcPr>
          <w:p w14:paraId="5594F0F6" w14:textId="77777777" w:rsidR="0086428A" w:rsidRPr="00544CCA" w:rsidRDefault="0086428A" w:rsidP="00B72F54">
            <w:r w:rsidRPr="00544CCA">
              <w:t>Tank Registration No.</w:t>
            </w:r>
          </w:p>
        </w:tc>
      </w:tr>
      <w:tr w:rsidR="00677BFD" w:rsidRPr="00081255" w14:paraId="0E055B12" w14:textId="77777777" w:rsidTr="00431532">
        <w:trPr>
          <w:trHeight w:val="288"/>
        </w:trPr>
        <w:tc>
          <w:tcPr>
            <w:tcW w:w="2484" w:type="dxa"/>
            <w:tcBorders>
              <w:bottom w:val="double" w:sz="4" w:space="0" w:color="auto"/>
            </w:tcBorders>
            <w:vAlign w:val="center"/>
          </w:tcPr>
          <w:p w14:paraId="1637B95E" w14:textId="77777777" w:rsidR="00677BFD" w:rsidRPr="00544CCA" w:rsidRDefault="00677BFD" w:rsidP="00544CCA">
            <w:pPr>
              <w:pStyle w:val="Tabletext"/>
            </w:pPr>
          </w:p>
        </w:tc>
        <w:tc>
          <w:tcPr>
            <w:tcW w:w="2484" w:type="dxa"/>
            <w:tcBorders>
              <w:bottom w:val="double" w:sz="4" w:space="0" w:color="auto"/>
            </w:tcBorders>
            <w:vAlign w:val="center"/>
          </w:tcPr>
          <w:p w14:paraId="72CEFB1A" w14:textId="77777777" w:rsidR="00677BFD" w:rsidRPr="00544CCA" w:rsidRDefault="00677BFD" w:rsidP="00544CCA">
            <w:pPr>
              <w:pStyle w:val="Tabletext"/>
            </w:pPr>
          </w:p>
        </w:tc>
        <w:tc>
          <w:tcPr>
            <w:tcW w:w="2484" w:type="dxa"/>
            <w:tcBorders>
              <w:bottom w:val="double" w:sz="4" w:space="0" w:color="auto"/>
            </w:tcBorders>
            <w:vAlign w:val="center"/>
          </w:tcPr>
          <w:p w14:paraId="0983F7E1" w14:textId="77777777" w:rsidR="00677BFD" w:rsidRPr="00544CCA" w:rsidRDefault="00677BFD" w:rsidP="00544CCA">
            <w:pPr>
              <w:pStyle w:val="Tabletext"/>
            </w:pPr>
          </w:p>
        </w:tc>
        <w:tc>
          <w:tcPr>
            <w:tcW w:w="2268" w:type="dxa"/>
            <w:tcBorders>
              <w:bottom w:val="double" w:sz="4" w:space="0" w:color="auto"/>
            </w:tcBorders>
            <w:vAlign w:val="center"/>
          </w:tcPr>
          <w:p w14:paraId="26C927B7" w14:textId="77777777" w:rsidR="00677BFD" w:rsidRPr="00544CCA" w:rsidRDefault="00677BFD" w:rsidP="00544CCA">
            <w:pPr>
              <w:pStyle w:val="Tabletext"/>
            </w:pPr>
          </w:p>
        </w:tc>
      </w:tr>
    </w:tbl>
    <w:p w14:paraId="7E836EDE" w14:textId="77777777" w:rsidR="00FF2E31" w:rsidRDefault="00FF2E31" w:rsidP="007446DD">
      <w:pPr>
        <w:pStyle w:val="HiddenTextSpec"/>
      </w:pPr>
    </w:p>
    <w:p w14:paraId="134136BC" w14:textId="77777777" w:rsidR="0086428A" w:rsidRDefault="009C5D6A" w:rsidP="009C5D6A">
      <w:pPr>
        <w:pStyle w:val="HiddenTextSpec"/>
      </w:pPr>
      <w:r>
        <w:t>1**************************************************************************************************************************1</w:t>
      </w:r>
    </w:p>
    <w:p w14:paraId="47DD75FB" w14:textId="77777777" w:rsidR="00FF5583" w:rsidRDefault="00FF5583" w:rsidP="00FF5583">
      <w:pPr>
        <w:pStyle w:val="0000000Subpart"/>
        <w:keepNext w:val="0"/>
      </w:pPr>
      <w:bookmarkStart w:id="311" w:name="_Toc130790545"/>
      <w:bookmarkStart w:id="312" w:name="_Toc142048000"/>
      <w:bookmarkStart w:id="313" w:name="_Toc175377704"/>
      <w:bookmarkStart w:id="314" w:name="_Toc175470601"/>
      <w:bookmarkStart w:id="315" w:name="_Toc176676157"/>
      <w:r w:rsidRPr="00B97E4C">
        <w:t xml:space="preserve">201.03.08  </w:t>
      </w:r>
      <w:r w:rsidR="003104D2">
        <w:t>Removal of Asbestos</w:t>
      </w:r>
      <w:bookmarkEnd w:id="311"/>
      <w:bookmarkEnd w:id="312"/>
      <w:bookmarkEnd w:id="313"/>
      <w:bookmarkEnd w:id="314"/>
      <w:bookmarkEnd w:id="315"/>
    </w:p>
    <w:p w14:paraId="1603F40E" w14:textId="77777777" w:rsidR="007E29EA" w:rsidRDefault="007E29EA" w:rsidP="007E29EA">
      <w:pPr>
        <w:pStyle w:val="HiddenTextSpec"/>
      </w:pPr>
      <w:r>
        <w:t>1**************************************************************************************************************************1</w:t>
      </w:r>
    </w:p>
    <w:p w14:paraId="30B676B5" w14:textId="24C63A29" w:rsidR="00FF5583" w:rsidRDefault="00D040CB" w:rsidP="007E29EA">
      <w:pPr>
        <w:pStyle w:val="HiddenTextSpec"/>
      </w:pPr>
      <w:r>
        <w:t xml:space="preserve">include </w:t>
      </w:r>
      <w:r w:rsidR="00736EEB">
        <w:t>location and other requirements</w:t>
      </w:r>
      <w:r>
        <w:t xml:space="preserve"> </w:t>
      </w:r>
      <w:r w:rsidR="00736EEB">
        <w:t>for the</w:t>
      </w:r>
      <w:r>
        <w:t xml:space="preserve"> removal of </w:t>
      </w:r>
      <w:r w:rsidR="00F6513E" w:rsidRPr="007E29EA">
        <w:t>Asbestos</w:t>
      </w:r>
    </w:p>
    <w:p w14:paraId="62F4CB61" w14:textId="77777777" w:rsidR="00206BD7" w:rsidRDefault="00206BD7" w:rsidP="00206BD7">
      <w:pPr>
        <w:pStyle w:val="HiddenTextSpec"/>
        <w:rPr>
          <w:b/>
        </w:rPr>
      </w:pPr>
    </w:p>
    <w:p w14:paraId="642B28F8" w14:textId="435D9572" w:rsidR="00231CE9" w:rsidRPr="00EE2708" w:rsidRDefault="00231CE9" w:rsidP="00231CE9">
      <w:pPr>
        <w:pStyle w:val="HiddenTextSpec"/>
        <w:rPr>
          <w:b/>
        </w:rPr>
      </w:pPr>
      <w:r w:rsidRPr="00EE2708">
        <w:rPr>
          <w:b/>
        </w:rPr>
        <w:t xml:space="preserve">sme CONTACT – </w:t>
      </w:r>
      <w:r w:rsidR="00155DEE">
        <w:rPr>
          <w:b/>
        </w:rPr>
        <w:t>Project Manager</w:t>
      </w:r>
    </w:p>
    <w:p w14:paraId="66CF9F0A" w14:textId="77777777" w:rsidR="007E29EA" w:rsidRDefault="007E29EA" w:rsidP="007E29EA">
      <w:pPr>
        <w:pStyle w:val="HiddenTextSpec"/>
      </w:pPr>
      <w:r>
        <w:lastRenderedPageBreak/>
        <w:t>1**************************************************************************************************************************1</w:t>
      </w:r>
    </w:p>
    <w:p w14:paraId="46152085" w14:textId="77777777" w:rsidR="00AF08B1" w:rsidRPr="00B97E4C" w:rsidRDefault="00AF08B1" w:rsidP="00AF08B1">
      <w:pPr>
        <w:pStyle w:val="00000Subsection"/>
      </w:pPr>
      <w:bookmarkStart w:id="316" w:name="_Toc130790547"/>
      <w:bookmarkStart w:id="317" w:name="_Toc142048002"/>
      <w:bookmarkStart w:id="318" w:name="_Toc175377706"/>
      <w:bookmarkStart w:id="319" w:name="_Toc175470603"/>
      <w:bookmarkStart w:id="320" w:name="_Toc176676159"/>
      <w:r w:rsidRPr="00B97E4C">
        <w:t>201.04  Measurement and Payment</w:t>
      </w:r>
      <w:bookmarkEnd w:id="316"/>
      <w:bookmarkEnd w:id="317"/>
      <w:bookmarkEnd w:id="318"/>
      <w:bookmarkEnd w:id="319"/>
      <w:bookmarkEnd w:id="320"/>
    </w:p>
    <w:p w14:paraId="338D58A5" w14:textId="77777777" w:rsidR="00AF08B1" w:rsidRPr="00AF08B1" w:rsidRDefault="00AF08B1" w:rsidP="00AF08B1">
      <w:pPr>
        <w:pStyle w:val="Instruction"/>
      </w:pPr>
      <w:r w:rsidRPr="00AF08B1">
        <w:t>THE FOLLOWING IS ADDED:</w:t>
      </w:r>
    </w:p>
    <w:p w14:paraId="508E92F9" w14:textId="77777777" w:rsidR="00526074" w:rsidRDefault="00526074" w:rsidP="00526074">
      <w:pPr>
        <w:pStyle w:val="HiddenTextSpec"/>
      </w:pPr>
      <w:bookmarkStart w:id="321" w:name="_Toc130790548"/>
      <w:bookmarkStart w:id="322" w:name="_Toc142048003"/>
      <w:bookmarkStart w:id="323" w:name="_Toc175377707"/>
      <w:bookmarkStart w:id="324" w:name="_Toc175470604"/>
      <w:bookmarkStart w:id="325" w:name="_Toc182749904"/>
      <w:r>
        <w:t>1**************************************************************************************************************************1</w:t>
      </w:r>
    </w:p>
    <w:p w14:paraId="08A93CEB"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5F92AA68" w14:textId="77777777" w:rsidR="00526074" w:rsidRDefault="00526074" w:rsidP="00526074">
      <w:pPr>
        <w:pStyle w:val="HiddenTextSpec"/>
        <w:rPr>
          <w:bCs/>
        </w:rPr>
      </w:pPr>
      <w:r>
        <w:rPr>
          <w:bCs/>
        </w:rPr>
        <w:t xml:space="preserve">complete and include amount using </w:t>
      </w:r>
      <w:r w:rsidR="006C7020">
        <w:rPr>
          <w:bCs/>
        </w:rPr>
        <w:t>Engineer’s estimate</w:t>
      </w:r>
      <w:r>
        <w:rPr>
          <w:bCs/>
        </w:rPr>
        <w:t xml:space="preserve"> </w:t>
      </w:r>
    </w:p>
    <w:p w14:paraId="18A049FA" w14:textId="77777777" w:rsidR="00526074" w:rsidRDefault="00526074" w:rsidP="00526074">
      <w:pPr>
        <w:pStyle w:val="HiddenTextSpec"/>
        <w:rPr>
          <w:b/>
        </w:rPr>
      </w:pPr>
    </w:p>
    <w:p w14:paraId="5842A867" w14:textId="3E858FE7" w:rsidR="008635B1" w:rsidRPr="00155DEE" w:rsidRDefault="008635B1" w:rsidP="008635B1">
      <w:pPr>
        <w:pStyle w:val="HiddenTextSpec"/>
        <w:rPr>
          <w:b/>
          <w:strike/>
        </w:rPr>
      </w:pPr>
      <w:r w:rsidRPr="00EE2708">
        <w:rPr>
          <w:b/>
        </w:rPr>
        <w:t xml:space="preserve">sme CONTACT – </w:t>
      </w:r>
      <w:r w:rsidR="00155DEE">
        <w:rPr>
          <w:b/>
        </w:rPr>
        <w:t>Project Manager</w:t>
      </w:r>
    </w:p>
    <w:p w14:paraId="1043542F" w14:textId="77777777" w:rsidR="00526074" w:rsidRPr="00FD4A77" w:rsidRDefault="00526074" w:rsidP="00526074">
      <w:pPr>
        <w:pStyle w:val="HiddenTextSpec"/>
      </w:pPr>
    </w:p>
    <w:p w14:paraId="02013D9C" w14:textId="77777777" w:rsidR="00526074" w:rsidRDefault="00526074" w:rsidP="00526074">
      <w:pPr>
        <w:pStyle w:val="Paragraph"/>
      </w:pPr>
      <w:r w:rsidRPr="007A7CAA">
        <w:t xml:space="preserve">The Department will not make payment for the Item </w:t>
      </w:r>
      <w:r w:rsidRPr="00B97E4C">
        <w:t>CLEARING SITE</w:t>
      </w:r>
      <w:r w:rsidRPr="009D11F5">
        <w:t xml:space="preserve"> in excess of $_____________ until Completion.</w:t>
      </w:r>
    </w:p>
    <w:p w14:paraId="04A5356F" w14:textId="77777777" w:rsidR="008757F9" w:rsidRDefault="008757F9" w:rsidP="008757F9">
      <w:pPr>
        <w:pStyle w:val="HiddenTextSpec"/>
        <w:tabs>
          <w:tab w:val="left" w:pos="1440"/>
          <w:tab w:val="left" w:pos="2880"/>
        </w:tabs>
      </w:pPr>
      <w:r>
        <w:t>2</w:t>
      </w:r>
      <w:r w:rsidRPr="00B15231">
        <w:t>***********</w:t>
      </w:r>
      <w:r>
        <w:t>*********</w:t>
      </w:r>
      <w:r w:rsidRPr="00B15231">
        <w:t>*****</w:t>
      </w:r>
      <w:r>
        <w:t>***********************************</w:t>
      </w:r>
      <w:r w:rsidRPr="00B15231">
        <w:t>**************************</w:t>
      </w:r>
      <w:r>
        <w:t>2</w:t>
      </w:r>
    </w:p>
    <w:p w14:paraId="50FF99CC" w14:textId="77777777" w:rsidR="008757F9" w:rsidRPr="00B15231" w:rsidRDefault="008757F9" w:rsidP="008757F9">
      <w:pPr>
        <w:pStyle w:val="HiddenTextSpec"/>
        <w:tabs>
          <w:tab w:val="left" w:pos="1440"/>
          <w:tab w:val="left" w:pos="2880"/>
        </w:tabs>
      </w:pPr>
    </w:p>
    <w:p w14:paraId="78BC19F6"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633CF4BE" w14:textId="77777777" w:rsidR="00526074" w:rsidRPr="00191527" w:rsidRDefault="00526074" w:rsidP="00526074">
      <w:pPr>
        <w:pStyle w:val="HiddenTextSpec"/>
      </w:pPr>
      <w:r w:rsidRPr="00191527">
        <w:t>INCLUDE PARTIAL PAYMENTS, IF REQUIRED for REMOVAL OF THE BRIDGE OR STRUCTURE SCHEDULED IN STAGES.</w:t>
      </w:r>
    </w:p>
    <w:p w14:paraId="3485F8F6" w14:textId="77777777" w:rsidR="00526074" w:rsidRPr="00191527" w:rsidRDefault="00526074" w:rsidP="00526074">
      <w:pPr>
        <w:pStyle w:val="HiddenTextSpec"/>
      </w:pPr>
    </w:p>
    <w:p w14:paraId="12ACCA57" w14:textId="4A08A232" w:rsidR="00526074" w:rsidRDefault="00526074" w:rsidP="00526074">
      <w:pPr>
        <w:pStyle w:val="HiddenTextSpec"/>
      </w:pPr>
      <w:r w:rsidRPr="00191527">
        <w:t xml:space="preserve">THE FOLLOWING EXAMPLE REPRESENTS A BRIDGE SCHEDULED TO BE REMOVED IN </w:t>
      </w:r>
      <w:r w:rsidR="0098373E">
        <w:t>3</w:t>
      </w:r>
      <w:r w:rsidRPr="00191527">
        <w:t xml:space="preserve"> STAGES.  THE SEQUENCE OF CONSTRUCTION REQUIRED REMOVAL OF 20 PERCENT OF THE BRIDGE IN STAGE I, 40 PERCENT IN STAGE II, AND 40 PERCENT IN STAGE III.  THE ENGINEER’S ESTIMATE FOR THE ITEM AMOUNT WAS $4,000,000.  THE PAYMENT SCHEDULE FOR “CLEARING SITE, BRIDGE (STRUCTURE NO.)” WILL BE AS FOLLOWS:</w:t>
      </w:r>
    </w:p>
    <w:p w14:paraId="48432D6F" w14:textId="77777777" w:rsidR="00EB2F17" w:rsidRPr="00191527" w:rsidRDefault="00EB2F17" w:rsidP="00526074">
      <w:pPr>
        <w:pStyle w:val="HiddenTextSpec"/>
      </w:pPr>
    </w:p>
    <w:p w14:paraId="09DB1E56" w14:textId="77777777" w:rsidR="00526074" w:rsidRPr="008F59F6" w:rsidRDefault="00526074" w:rsidP="006300AE">
      <w:pPr>
        <w:pStyle w:val="HiddenTextSpec"/>
        <w:numPr>
          <w:ilvl w:val="0"/>
          <w:numId w:val="2"/>
        </w:numPr>
        <w:tabs>
          <w:tab w:val="left" w:pos="1152"/>
          <w:tab w:val="left" w:pos="1584"/>
          <w:tab w:val="left" w:pos="2016"/>
        </w:tabs>
        <w:jc w:val="left"/>
      </w:pPr>
      <w:r>
        <w:t xml:space="preserve">for the item “clearing site bridge (structure no.)”, The department will not make </w:t>
      </w:r>
      <w:r w:rsidRPr="00191527">
        <w:t>IN EXCESS OF $4,000,000 UNTIL SUBSTANTIAL COMPLETION.</w:t>
      </w:r>
    </w:p>
    <w:p w14:paraId="36277B98" w14:textId="7344AE85" w:rsidR="00526074" w:rsidRPr="008F59F6" w:rsidRDefault="00526074" w:rsidP="006300AE">
      <w:pPr>
        <w:pStyle w:val="HiddenTextSpec"/>
        <w:numPr>
          <w:ilvl w:val="0"/>
          <w:numId w:val="3"/>
        </w:numPr>
        <w:tabs>
          <w:tab w:val="left" w:pos="1152"/>
          <w:tab w:val="left" w:pos="1584"/>
          <w:tab w:val="left" w:pos="2016"/>
        </w:tabs>
        <w:jc w:val="left"/>
      </w:pPr>
      <w:r>
        <w:t xml:space="preserve">the department will make payment of </w:t>
      </w:r>
      <w:r w:rsidR="00C2121B">
        <w:t>20</w:t>
      </w:r>
      <w:r w:rsidRPr="00191527">
        <w:t xml:space="preserve"> PERCENT OF THE PRICE BID (OR $800,000, WHICHEVER IS LESS) UPON ACCEPTANCE OF STAGE I DEMOLITION.</w:t>
      </w:r>
    </w:p>
    <w:p w14:paraId="23BD5275" w14:textId="77836675" w:rsidR="00526074" w:rsidRPr="008F59F6" w:rsidRDefault="00526074" w:rsidP="006300AE">
      <w:pPr>
        <w:pStyle w:val="HiddenTextSpec"/>
        <w:numPr>
          <w:ilvl w:val="0"/>
          <w:numId w:val="4"/>
        </w:numPr>
        <w:tabs>
          <w:tab w:val="left" w:pos="1152"/>
          <w:tab w:val="left" w:pos="1584"/>
          <w:tab w:val="left" w:pos="2016"/>
        </w:tabs>
        <w:jc w:val="left"/>
      </w:pPr>
      <w:r>
        <w:t xml:space="preserve">the department will make payment of </w:t>
      </w:r>
      <w:r w:rsidR="00C2121B">
        <w:t>40</w:t>
      </w:r>
      <w:r w:rsidRPr="00191527">
        <w:t xml:space="preserve"> PERCENT OF THE PRICE BID (OR $1,600,000, WHICHEVER IS LESS) UPON ACCEPTANCE OF STAGE II DEMOLITION.</w:t>
      </w:r>
    </w:p>
    <w:p w14:paraId="31111CFC" w14:textId="37C68960" w:rsidR="00526074" w:rsidRPr="008F59F6" w:rsidRDefault="00526074" w:rsidP="006300AE">
      <w:pPr>
        <w:pStyle w:val="HiddenTextSpec"/>
        <w:numPr>
          <w:ilvl w:val="0"/>
          <w:numId w:val="5"/>
        </w:numPr>
        <w:tabs>
          <w:tab w:val="left" w:pos="1152"/>
          <w:tab w:val="left" w:pos="1584"/>
          <w:tab w:val="left" w:pos="2016"/>
        </w:tabs>
        <w:jc w:val="left"/>
      </w:pPr>
      <w:r>
        <w:t xml:space="preserve">the department will make payment of </w:t>
      </w:r>
      <w:r w:rsidR="00C2121B">
        <w:t>40</w:t>
      </w:r>
      <w:r w:rsidRPr="00191527">
        <w:t xml:space="preserve"> PERCENT OF THE PRICE BID (OR $1,600,000, WHICHEVER IS LESS) UPON ACCEPTANCE OF STAGE III DEMOLITION.</w:t>
      </w:r>
    </w:p>
    <w:p w14:paraId="7891B826" w14:textId="77777777" w:rsidR="00526074" w:rsidRPr="00191527" w:rsidRDefault="00526074" w:rsidP="00526074">
      <w:pPr>
        <w:pStyle w:val="HiddenTextSpec"/>
      </w:pPr>
    </w:p>
    <w:p w14:paraId="09528A63" w14:textId="77777777" w:rsidR="008757F9" w:rsidRDefault="008757F9" w:rsidP="008757F9">
      <w:pPr>
        <w:pStyle w:val="HiddenTextSpec"/>
        <w:tabs>
          <w:tab w:val="left" w:pos="2880"/>
        </w:tabs>
      </w:pPr>
      <w:r>
        <w:t>3************************************************3</w:t>
      </w:r>
    </w:p>
    <w:p w14:paraId="3E939FC1" w14:textId="77777777" w:rsidR="00526074" w:rsidRPr="003E0C15" w:rsidRDefault="00526074" w:rsidP="00526074">
      <w:pPr>
        <w:pStyle w:val="HiddenTextSpec"/>
      </w:pPr>
      <w:r w:rsidRPr="003E0C15">
        <w:t>complete and include THE VALUE</w:t>
      </w:r>
    </w:p>
    <w:p w14:paraId="406473E6" w14:textId="77777777" w:rsidR="00526074" w:rsidRPr="003E0C15" w:rsidRDefault="00526074" w:rsidP="00526074">
      <w:pPr>
        <w:pStyle w:val="HiddenTextSpec"/>
      </w:pPr>
    </w:p>
    <w:p w14:paraId="68BF0EA7" w14:textId="18050CF4" w:rsidR="0090111E" w:rsidRPr="00155DEE" w:rsidRDefault="0090111E" w:rsidP="0090111E">
      <w:pPr>
        <w:pStyle w:val="HiddenTextSpec"/>
        <w:rPr>
          <w:b/>
          <w:strike/>
        </w:rPr>
      </w:pPr>
      <w:r w:rsidRPr="00EE2708">
        <w:rPr>
          <w:b/>
        </w:rPr>
        <w:t xml:space="preserve">sme CONTACT – </w:t>
      </w:r>
      <w:r w:rsidR="00155DEE">
        <w:rPr>
          <w:b/>
        </w:rPr>
        <w:t xml:space="preserve">Project Manager </w:t>
      </w:r>
    </w:p>
    <w:p w14:paraId="04A1FD2E" w14:textId="77777777" w:rsidR="00526074" w:rsidRPr="007A7CAA" w:rsidRDefault="00526074" w:rsidP="00526074">
      <w:pPr>
        <w:pStyle w:val="Paragraph"/>
      </w:pPr>
      <w:r w:rsidRPr="007A7CAA">
        <w:t>The Department will not make payment for the Item CLEARING SITE, BRIDGE (___) in excess of $_____________ until Substantial Completion.</w:t>
      </w:r>
    </w:p>
    <w:p w14:paraId="557A7F63" w14:textId="77777777" w:rsidR="00526074" w:rsidRDefault="00526074" w:rsidP="00526074">
      <w:pPr>
        <w:pStyle w:val="Paragraph"/>
      </w:pPr>
      <w:r w:rsidRPr="007A7CAA">
        <w:t xml:space="preserve">The Department will not make payment for the Item </w:t>
      </w:r>
      <w:r w:rsidRPr="00B97E4C">
        <w:t>CLEARING SITE, STRUCTURE (___</w:t>
      </w:r>
      <w:r w:rsidRPr="007A7CAA">
        <w:t xml:space="preserve">) in excess of </w:t>
      </w:r>
      <w:r w:rsidR="001B23D8" w:rsidRPr="007A7CAA">
        <w:t>$_____________</w:t>
      </w:r>
      <w:r w:rsidRPr="007A7CAA">
        <w:t xml:space="preserve"> until Substantial Completion.</w:t>
      </w:r>
    </w:p>
    <w:p w14:paraId="5775E336" w14:textId="77777777" w:rsidR="003C20E5" w:rsidRDefault="003C20E5" w:rsidP="003C20E5">
      <w:pPr>
        <w:pStyle w:val="HiddenTextSpec"/>
        <w:tabs>
          <w:tab w:val="left" w:pos="2880"/>
        </w:tabs>
      </w:pPr>
      <w:r>
        <w:t>3************************************************3</w:t>
      </w:r>
    </w:p>
    <w:p w14:paraId="609A7E2F" w14:textId="77777777" w:rsidR="008757F9" w:rsidRPr="00B15231" w:rsidRDefault="008757F9" w:rsidP="008757F9">
      <w:pPr>
        <w:pStyle w:val="HiddenTextSpec"/>
        <w:tabs>
          <w:tab w:val="left" w:pos="1440"/>
          <w:tab w:val="left" w:pos="2880"/>
        </w:tabs>
      </w:pPr>
      <w:r>
        <w:t>2</w:t>
      </w:r>
      <w:r w:rsidRPr="00B15231">
        <w:t>***********</w:t>
      </w:r>
      <w:r>
        <w:t>*********</w:t>
      </w:r>
      <w:r w:rsidRPr="00B15231">
        <w:t>*****</w:t>
      </w:r>
      <w:r>
        <w:t>***********************************</w:t>
      </w:r>
      <w:r w:rsidRPr="00B15231">
        <w:t>**************************</w:t>
      </w:r>
      <w:r>
        <w:t>2</w:t>
      </w:r>
    </w:p>
    <w:p w14:paraId="21E7BCAC" w14:textId="5D59A32D" w:rsidR="00526074" w:rsidRDefault="00526074" w:rsidP="00526074">
      <w:pPr>
        <w:pStyle w:val="HiddenTextSpec"/>
      </w:pPr>
      <w:r>
        <w:t>1**************************************************************************************************************************1</w:t>
      </w:r>
    </w:p>
    <w:p w14:paraId="02C84621" w14:textId="5C091128" w:rsidR="0080613B" w:rsidRDefault="0080613B" w:rsidP="0080613B">
      <w:pPr>
        <w:pStyle w:val="000Section"/>
      </w:pPr>
      <w:bookmarkStart w:id="326" w:name="_Toc501716911"/>
      <w:bookmarkStart w:id="327" w:name="_Toc29557269"/>
      <w:bookmarkStart w:id="328" w:name="_Toc175377771"/>
      <w:bookmarkStart w:id="329" w:name="_Toc175470668"/>
      <w:bookmarkStart w:id="330" w:name="_Toc176676224"/>
      <w:bookmarkStart w:id="331" w:name="_Toc142048067"/>
      <w:bookmarkStart w:id="332" w:name="_Toc142048073"/>
      <w:bookmarkStart w:id="333" w:name="_Toc175377778"/>
      <w:bookmarkStart w:id="334" w:name="_Toc175470675"/>
      <w:bookmarkStart w:id="335" w:name="_Toc176676231"/>
      <w:bookmarkEnd w:id="321"/>
      <w:bookmarkEnd w:id="322"/>
      <w:bookmarkEnd w:id="323"/>
      <w:bookmarkEnd w:id="324"/>
      <w:bookmarkEnd w:id="325"/>
      <w:r w:rsidRPr="0080613B">
        <w:t>Section 202 – Excavation</w:t>
      </w:r>
      <w:bookmarkEnd w:id="326"/>
      <w:bookmarkEnd w:id="327"/>
      <w:r w:rsidRPr="0080613B">
        <w:t xml:space="preserve"> </w:t>
      </w:r>
    </w:p>
    <w:p w14:paraId="65A7CF4E" w14:textId="4B83E062" w:rsidR="0080613B" w:rsidRDefault="0080613B" w:rsidP="0080613B">
      <w:pPr>
        <w:pStyle w:val="0000000Subpart"/>
      </w:pPr>
      <w:r w:rsidRPr="00A34A31">
        <w:t>202.03.01 Stripping</w:t>
      </w:r>
    </w:p>
    <w:p w14:paraId="2E0E5D29" w14:textId="77777777" w:rsidR="0080613B" w:rsidRDefault="0080613B" w:rsidP="0080613B">
      <w:pPr>
        <w:pStyle w:val="HiddenTextSpec"/>
      </w:pPr>
      <w:r>
        <w:t>1**************************************************************************************************************************1</w:t>
      </w:r>
    </w:p>
    <w:p w14:paraId="6DC19DF9" w14:textId="7905053F" w:rsidR="0080613B" w:rsidRDefault="0080613B" w:rsidP="0080613B">
      <w:pPr>
        <w:jc w:val="center"/>
        <w:rPr>
          <w:rFonts w:ascii="Arial" w:hAnsi="Arial"/>
          <w:caps/>
          <w:vanish/>
          <w:color w:val="FF0000"/>
        </w:rPr>
      </w:pPr>
      <w:r w:rsidRPr="00D04190">
        <w:rPr>
          <w:rFonts w:ascii="Arial" w:hAnsi="Arial"/>
          <w:caps/>
          <w:vanish/>
          <w:color w:val="FF0000"/>
        </w:rPr>
        <w:t>BDC</w:t>
      </w:r>
      <w:r w:rsidR="00E30825">
        <w:rPr>
          <w:rFonts w:ascii="Arial" w:hAnsi="Arial"/>
          <w:caps/>
          <w:vanish/>
          <w:color w:val="FF0000"/>
        </w:rPr>
        <w:t>20</w:t>
      </w:r>
      <w:r w:rsidRPr="00D04190">
        <w:rPr>
          <w:rFonts w:ascii="Arial" w:hAnsi="Arial"/>
          <w:caps/>
          <w:vanish/>
          <w:color w:val="FF0000"/>
        </w:rPr>
        <w:t>S-0</w:t>
      </w:r>
      <w:r w:rsidR="00E30825">
        <w:rPr>
          <w:rFonts w:ascii="Arial" w:hAnsi="Arial"/>
          <w:caps/>
          <w:vanish/>
          <w:color w:val="FF0000"/>
        </w:rPr>
        <w:t>2</w:t>
      </w:r>
      <w:r w:rsidRPr="00D04190">
        <w:rPr>
          <w:rFonts w:ascii="Arial" w:hAnsi="Arial"/>
          <w:caps/>
          <w:vanish/>
          <w:color w:val="FF0000"/>
        </w:rPr>
        <w:t xml:space="preserve"> dated </w:t>
      </w:r>
      <w:r w:rsidR="00E30825">
        <w:rPr>
          <w:rFonts w:ascii="Arial" w:hAnsi="Arial"/>
          <w:caps/>
          <w:vanish/>
          <w:color w:val="FF0000"/>
        </w:rPr>
        <w:t>MAR</w:t>
      </w:r>
      <w:r w:rsidRPr="00D04190">
        <w:rPr>
          <w:rFonts w:ascii="Arial" w:hAnsi="Arial"/>
          <w:caps/>
          <w:vanish/>
          <w:color w:val="FF0000"/>
        </w:rPr>
        <w:t xml:space="preserve"> </w:t>
      </w:r>
      <w:r w:rsidR="00E30825">
        <w:rPr>
          <w:rFonts w:ascii="Arial" w:hAnsi="Arial"/>
          <w:caps/>
          <w:vanish/>
          <w:color w:val="FF0000"/>
        </w:rPr>
        <w:t>2</w:t>
      </w:r>
      <w:r>
        <w:rPr>
          <w:rFonts w:ascii="Arial" w:hAnsi="Arial"/>
          <w:caps/>
          <w:vanish/>
          <w:color w:val="FF0000"/>
        </w:rPr>
        <w:t>0</w:t>
      </w:r>
      <w:r w:rsidRPr="00D04190">
        <w:rPr>
          <w:rFonts w:ascii="Arial" w:hAnsi="Arial"/>
          <w:caps/>
          <w:vanish/>
          <w:color w:val="FF0000"/>
        </w:rPr>
        <w:t>, 20</w:t>
      </w:r>
      <w:r w:rsidR="00E30825">
        <w:rPr>
          <w:rFonts w:ascii="Arial" w:hAnsi="Arial"/>
          <w:caps/>
          <w:vanish/>
          <w:color w:val="FF0000"/>
        </w:rPr>
        <w:t>20</w:t>
      </w:r>
    </w:p>
    <w:p w14:paraId="62EF7287" w14:textId="77777777" w:rsidR="00E30825" w:rsidRDefault="00E30825" w:rsidP="00E30825">
      <w:pPr>
        <w:pStyle w:val="Instruction"/>
      </w:pPr>
      <w:r>
        <w:t>THE SECOND PARAGRAPH is CHANGED TO:</w:t>
      </w:r>
    </w:p>
    <w:p w14:paraId="170989E6" w14:textId="0F54B51B" w:rsidR="00E30825" w:rsidRPr="00B97E4C" w:rsidRDefault="00E30825" w:rsidP="00E30825">
      <w:pPr>
        <w:pStyle w:val="Paragraph"/>
      </w:pPr>
      <w:r w:rsidRPr="00B97E4C">
        <w:lastRenderedPageBreak/>
        <w:t xml:space="preserve">Strip vegetation and underlying soil to a depth of 4 to 6 inches below the existing ground surface.  Confirm the thickness of stripping with the RE based on field conditions.  Temporarily store in stockpiles, as specified in </w:t>
      </w:r>
      <w:r w:rsidRPr="00E30825">
        <w:t>202.03.03.B</w:t>
      </w:r>
      <w:r w:rsidRPr="00B97E4C">
        <w:t>, stripped material including excess</w:t>
      </w:r>
      <w:r>
        <w:t xml:space="preserve"> that</w:t>
      </w:r>
      <w:r w:rsidRPr="00B97E4C">
        <w:t xml:space="preserve"> is determined suitable for the future use of the Department.  The Department will sample and analyze stripped material in stockpiles to determine suitability for use as topsoil.  Reuse or dispose of unsuitable stripped material as specified in </w:t>
      </w:r>
      <w:r w:rsidRPr="00E30825">
        <w:t>202.03.03.C</w:t>
      </w:r>
      <w:r w:rsidRPr="00B97E4C">
        <w:t>.</w:t>
      </w:r>
    </w:p>
    <w:p w14:paraId="57851D93" w14:textId="77777777" w:rsidR="00E30825" w:rsidRDefault="00E30825" w:rsidP="00E30825">
      <w:pPr>
        <w:pStyle w:val="HiddenTextSpec"/>
      </w:pPr>
      <w:r>
        <w:t>1**************************************************************************************************************************1</w:t>
      </w:r>
    </w:p>
    <w:p w14:paraId="523DE607" w14:textId="68BF024E" w:rsidR="00FC6C4D" w:rsidRPr="00B97E4C" w:rsidRDefault="00FC6C4D" w:rsidP="000C641E">
      <w:pPr>
        <w:pStyle w:val="000Division"/>
      </w:pPr>
      <w:r w:rsidRPr="00B97E4C">
        <w:lastRenderedPageBreak/>
        <w:t>Division 400 – Pavements</w:t>
      </w:r>
      <w:bookmarkEnd w:id="328"/>
      <w:bookmarkEnd w:id="329"/>
      <w:bookmarkEnd w:id="330"/>
    </w:p>
    <w:p w14:paraId="2BAE88B0" w14:textId="77777777" w:rsidR="00FC6C4D" w:rsidRPr="00B97E4C" w:rsidRDefault="00FC6C4D" w:rsidP="00FC6C4D">
      <w:pPr>
        <w:pStyle w:val="000Section"/>
      </w:pPr>
      <w:bookmarkStart w:id="336" w:name="_Toc175377772"/>
      <w:bookmarkStart w:id="337" w:name="_Toc175470669"/>
      <w:bookmarkStart w:id="338" w:name="_Toc176676225"/>
      <w:r w:rsidRPr="00B97E4C">
        <w:t>Section 401 – Hot Mix Asphalt (HMA) Courses</w:t>
      </w:r>
      <w:bookmarkEnd w:id="331"/>
      <w:bookmarkEnd w:id="336"/>
      <w:bookmarkEnd w:id="337"/>
      <w:bookmarkEnd w:id="338"/>
    </w:p>
    <w:p w14:paraId="61BEA239" w14:textId="77777777" w:rsidR="00DF39A3" w:rsidRPr="00B97E4C" w:rsidRDefault="00DF39A3" w:rsidP="00DF39A3">
      <w:pPr>
        <w:pStyle w:val="0000000Subpart"/>
      </w:pPr>
      <w:r w:rsidRPr="00B97E4C">
        <w:t xml:space="preserve">401.03.01  </w:t>
      </w:r>
      <w:bookmarkEnd w:id="332"/>
      <w:bookmarkEnd w:id="333"/>
      <w:bookmarkEnd w:id="334"/>
      <w:bookmarkEnd w:id="335"/>
      <w:r w:rsidR="00F34F25">
        <w:t>Milling</w:t>
      </w:r>
    </w:p>
    <w:p w14:paraId="69626030" w14:textId="77777777" w:rsidR="00330EEC" w:rsidRDefault="00330EEC" w:rsidP="00330EEC">
      <w:pPr>
        <w:pStyle w:val="A1paragraph0"/>
        <w:rPr>
          <w:b/>
          <w:bCs/>
        </w:rPr>
      </w:pPr>
      <w:r w:rsidRPr="00B97E4C">
        <w:rPr>
          <w:b/>
          <w:bCs/>
        </w:rPr>
        <w:t>A.</w:t>
      </w:r>
      <w:r w:rsidRPr="00B97E4C">
        <w:rPr>
          <w:b/>
          <w:bCs/>
        </w:rPr>
        <w:tab/>
      </w:r>
      <w:r w:rsidR="004F3565" w:rsidRPr="00B97E4C">
        <w:rPr>
          <w:b/>
          <w:bCs/>
        </w:rPr>
        <w:t>HMA Milling.</w:t>
      </w:r>
    </w:p>
    <w:p w14:paraId="7E10F876" w14:textId="77777777" w:rsidR="008C5A70" w:rsidRPr="00B97E4C" w:rsidRDefault="008C5A70" w:rsidP="00D51B96">
      <w:pPr>
        <w:pStyle w:val="Blanklinehalf"/>
      </w:pPr>
    </w:p>
    <w:p w14:paraId="6C18BDB3" w14:textId="77777777" w:rsidR="008757F9" w:rsidRDefault="008757F9" w:rsidP="008757F9">
      <w:pPr>
        <w:pStyle w:val="HiddenTextSpec"/>
      </w:pPr>
      <w:r>
        <w:t>1**************************************************************************************************************************1</w:t>
      </w:r>
    </w:p>
    <w:p w14:paraId="0C327F88" w14:textId="77777777" w:rsidR="00E15EEA" w:rsidRPr="00D57E3B" w:rsidRDefault="00E15EEA" w:rsidP="00D57E3B">
      <w:pPr>
        <w:pStyle w:val="HiddenTextSpec"/>
        <w:tabs>
          <w:tab w:val="left" w:pos="4149"/>
        </w:tabs>
      </w:pPr>
      <w:r w:rsidRPr="00D57E3B">
        <w:t>complete and include TIME INTERVAL FOR RESURFACING THE MILLED PAVEMENT BASED ON THE project STAGING. MAXIMUM TIME INTERVAL MAY VARY BUT SHALL NOT EXCEED 72 HOURS.</w:t>
      </w:r>
    </w:p>
    <w:p w14:paraId="08532F7E" w14:textId="77777777" w:rsidR="00550085" w:rsidRPr="00DF39A3" w:rsidRDefault="00550085" w:rsidP="00550085">
      <w:pPr>
        <w:pStyle w:val="HiddenTextSpec"/>
        <w:tabs>
          <w:tab w:val="left" w:pos="4149"/>
        </w:tabs>
      </w:pPr>
    </w:p>
    <w:p w14:paraId="7A51B941" w14:textId="5834A16B" w:rsidR="00550085" w:rsidRPr="00155DEE" w:rsidRDefault="00550085" w:rsidP="00550085">
      <w:pPr>
        <w:pStyle w:val="HiddenTextSpec"/>
        <w:tabs>
          <w:tab w:val="left" w:pos="4149"/>
        </w:tabs>
        <w:rPr>
          <w:b/>
          <w:strike/>
        </w:rPr>
      </w:pPr>
      <w:r w:rsidRPr="00DF39A3">
        <w:rPr>
          <w:b/>
        </w:rPr>
        <w:t xml:space="preserve">SME CONTACT – </w:t>
      </w:r>
      <w:r w:rsidR="00155DEE">
        <w:rPr>
          <w:b/>
        </w:rPr>
        <w:t xml:space="preserve">PROJECT MANAGER </w:t>
      </w:r>
    </w:p>
    <w:p w14:paraId="2C3CF391" w14:textId="77777777" w:rsidR="00330EEC" w:rsidRDefault="00330EEC" w:rsidP="00330EEC">
      <w:pPr>
        <w:pStyle w:val="HiddenTextSpec"/>
        <w:tabs>
          <w:tab w:val="left" w:pos="4149"/>
        </w:tabs>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968"/>
        <w:gridCol w:w="4752"/>
      </w:tblGrid>
      <w:tr w:rsidR="00EE615A" w14:paraId="4E95CD9A" w14:textId="77777777" w:rsidTr="005D5228">
        <w:trPr>
          <w:trHeight w:val="287"/>
        </w:trPr>
        <w:tc>
          <w:tcPr>
            <w:tcW w:w="4968" w:type="dxa"/>
            <w:tcBorders>
              <w:top w:val="double" w:sz="4" w:space="0" w:color="auto"/>
            </w:tcBorders>
            <w:vAlign w:val="center"/>
          </w:tcPr>
          <w:p w14:paraId="3958CC61" w14:textId="77777777" w:rsidR="00EE615A" w:rsidRDefault="00EE615A" w:rsidP="009C50D2">
            <w:r>
              <w:t>Stage</w:t>
            </w:r>
          </w:p>
        </w:tc>
        <w:tc>
          <w:tcPr>
            <w:tcW w:w="4752" w:type="dxa"/>
            <w:tcBorders>
              <w:top w:val="double" w:sz="4" w:space="0" w:color="auto"/>
            </w:tcBorders>
            <w:vAlign w:val="center"/>
          </w:tcPr>
          <w:p w14:paraId="1EA582C0" w14:textId="3CB1A3A6" w:rsidR="00EE615A" w:rsidRDefault="000F406D" w:rsidP="00841D85">
            <w:r>
              <w:t xml:space="preserve">Max. </w:t>
            </w:r>
            <w:r w:rsidR="00841D85">
              <w:t>T</w:t>
            </w:r>
            <w:r>
              <w:t xml:space="preserve">ime </w:t>
            </w:r>
            <w:r w:rsidR="00841D85">
              <w:t>I</w:t>
            </w:r>
            <w:r>
              <w:t xml:space="preserve">nterval </w:t>
            </w:r>
            <w:r w:rsidR="00841D85">
              <w:t>A</w:t>
            </w:r>
            <w:r>
              <w:t>llowed</w:t>
            </w:r>
          </w:p>
        </w:tc>
      </w:tr>
      <w:tr w:rsidR="00677BFD" w:rsidRPr="00081255" w14:paraId="4CDB531B" w14:textId="77777777" w:rsidTr="005D5228">
        <w:trPr>
          <w:trHeight w:val="233"/>
        </w:trPr>
        <w:tc>
          <w:tcPr>
            <w:tcW w:w="4968" w:type="dxa"/>
            <w:tcBorders>
              <w:bottom w:val="double" w:sz="4" w:space="0" w:color="auto"/>
            </w:tcBorders>
            <w:vAlign w:val="center"/>
          </w:tcPr>
          <w:p w14:paraId="63FD5C38" w14:textId="77777777" w:rsidR="00677BFD" w:rsidRPr="005D5228" w:rsidRDefault="00677BFD" w:rsidP="005D5228">
            <w:pPr>
              <w:pStyle w:val="Tabletext"/>
              <w:jc w:val="center"/>
            </w:pPr>
          </w:p>
        </w:tc>
        <w:tc>
          <w:tcPr>
            <w:tcW w:w="4752" w:type="dxa"/>
            <w:tcBorders>
              <w:bottom w:val="double" w:sz="4" w:space="0" w:color="auto"/>
            </w:tcBorders>
            <w:vAlign w:val="center"/>
          </w:tcPr>
          <w:p w14:paraId="09C7B0EE" w14:textId="77777777" w:rsidR="00677BFD" w:rsidRPr="005D5228" w:rsidRDefault="00677BFD" w:rsidP="005D5228">
            <w:pPr>
              <w:pStyle w:val="Tabletext"/>
              <w:jc w:val="center"/>
            </w:pPr>
          </w:p>
        </w:tc>
      </w:tr>
    </w:tbl>
    <w:p w14:paraId="151018F0" w14:textId="77777777" w:rsidR="008757F9" w:rsidRDefault="008757F9" w:rsidP="008757F9">
      <w:pPr>
        <w:pStyle w:val="HiddenTextSpec"/>
      </w:pPr>
      <w:bookmarkStart w:id="339" w:name="_Toc142048075"/>
      <w:bookmarkStart w:id="340" w:name="_Toc175377780"/>
      <w:bookmarkStart w:id="341" w:name="_Toc175470677"/>
      <w:bookmarkStart w:id="342" w:name="_Toc176676233"/>
      <w:r>
        <w:t>1**************************************************************************************************************************1</w:t>
      </w:r>
    </w:p>
    <w:p w14:paraId="259978C5" w14:textId="77777777" w:rsidR="0017717D" w:rsidRDefault="0017717D" w:rsidP="008757F9">
      <w:pPr>
        <w:pStyle w:val="HiddenTextSpec"/>
      </w:pPr>
    </w:p>
    <w:p w14:paraId="1B148C19" w14:textId="6440FDB2" w:rsidR="0017717D" w:rsidRPr="000F7026" w:rsidRDefault="00B40A55" w:rsidP="000F7026">
      <w:pPr>
        <w:pStyle w:val="A1paragraph0"/>
        <w:rPr>
          <w:b/>
          <w:bCs/>
        </w:rPr>
      </w:pPr>
      <w:r>
        <w:rPr>
          <w:b/>
          <w:bCs/>
        </w:rPr>
        <w:t>C</w:t>
      </w:r>
      <w:r w:rsidRPr="00B97E4C">
        <w:rPr>
          <w:b/>
          <w:bCs/>
        </w:rPr>
        <w:t>.</w:t>
      </w:r>
      <w:r w:rsidRPr="00B97E4C">
        <w:rPr>
          <w:b/>
          <w:bCs/>
        </w:rPr>
        <w:tab/>
      </w:r>
      <w:r>
        <w:rPr>
          <w:b/>
          <w:bCs/>
        </w:rPr>
        <w:t>Micro-Milling and Profile Milling</w:t>
      </w:r>
      <w:r w:rsidRPr="00B97E4C">
        <w:rPr>
          <w:b/>
          <w:bCs/>
        </w:rPr>
        <w:t>.</w:t>
      </w:r>
    </w:p>
    <w:p w14:paraId="7E4F64BC" w14:textId="77777777" w:rsidR="0017717D" w:rsidRDefault="0017717D" w:rsidP="0017717D">
      <w:pPr>
        <w:pStyle w:val="HiddenTextSpec"/>
      </w:pPr>
      <w:r>
        <w:t>1**************************************************************************************************************************1</w:t>
      </w:r>
    </w:p>
    <w:p w14:paraId="78343DEF" w14:textId="77777777" w:rsidR="00C92B37" w:rsidRDefault="00C92B37" w:rsidP="0017717D">
      <w:pPr>
        <w:pStyle w:val="HiddenTextSpec"/>
        <w:tabs>
          <w:tab w:val="left" w:pos="4149"/>
        </w:tabs>
      </w:pPr>
      <w:r w:rsidRPr="00D57E3B">
        <w:t>complete and include TIME INTERVAL FOR RESURFACING THE MILLED PAVEMENT BASED ON THE project STAGING</w:t>
      </w:r>
      <w:r w:rsidR="00C751E3">
        <w:t>:</w:t>
      </w:r>
    </w:p>
    <w:p w14:paraId="0738F828" w14:textId="77777777" w:rsidR="0017717D" w:rsidRDefault="0017717D" w:rsidP="0017717D">
      <w:pPr>
        <w:pStyle w:val="HiddenTextSpec"/>
        <w:tabs>
          <w:tab w:val="left" w:pos="4149"/>
        </w:tabs>
      </w:pPr>
      <w:r>
        <w:t xml:space="preserve">for projects with a posted speed limit of 40 mph or less </w:t>
      </w:r>
      <w:r w:rsidRPr="00D57E3B">
        <w:t>MAXIMUM TIME INTERVAL MAY VARY BUT SHALL NOT EXCEED 72 HOURS.</w:t>
      </w:r>
    </w:p>
    <w:p w14:paraId="2F94D399" w14:textId="12912214" w:rsidR="0017717D" w:rsidRPr="00D57E3B" w:rsidRDefault="00B40A55" w:rsidP="00841D85">
      <w:pPr>
        <w:pStyle w:val="Paragraph"/>
      </w:pPr>
      <w:r>
        <w:t>F</w:t>
      </w:r>
      <w:r w:rsidR="0017717D">
        <w:t xml:space="preserve">or projects with a posted speed limit of 45 </w:t>
      </w:r>
      <w:r>
        <w:t>miles per hour</w:t>
      </w:r>
      <w:r w:rsidR="0017717D">
        <w:t xml:space="preserve"> or greater the time interval is to be 0 unless approved by the </w:t>
      </w:r>
      <w:r w:rsidR="00BC4B6E">
        <w:t xml:space="preserve">RE </w:t>
      </w:r>
      <w:r>
        <w:t>.</w:t>
      </w:r>
    </w:p>
    <w:p w14:paraId="7B866FD7" w14:textId="77777777" w:rsidR="0017717D" w:rsidRPr="00DF39A3" w:rsidRDefault="0017717D" w:rsidP="0017717D">
      <w:pPr>
        <w:pStyle w:val="HiddenTextSpec"/>
        <w:tabs>
          <w:tab w:val="left" w:pos="4149"/>
        </w:tabs>
      </w:pPr>
    </w:p>
    <w:p w14:paraId="6F7D9472" w14:textId="1680A5B1" w:rsidR="0017717D" w:rsidRPr="00DF39A3" w:rsidRDefault="0017717D" w:rsidP="0017717D">
      <w:pPr>
        <w:pStyle w:val="HiddenTextSpec"/>
        <w:tabs>
          <w:tab w:val="left" w:pos="4149"/>
        </w:tabs>
        <w:rPr>
          <w:b/>
        </w:rPr>
      </w:pPr>
      <w:r w:rsidRPr="00DF39A3">
        <w:rPr>
          <w:b/>
        </w:rPr>
        <w:t xml:space="preserve">SME CONTACT – </w:t>
      </w:r>
      <w:r w:rsidR="00155DEE">
        <w:rPr>
          <w:b/>
        </w:rPr>
        <w:t xml:space="preserve">Project Manager </w:t>
      </w:r>
      <w:r w:rsidRPr="00155DEE">
        <w:rPr>
          <w:b/>
          <w:strike/>
        </w:rPr>
        <w:t>TRAFFIC OPERATIONS AND REGIONAL CONSTRUCTION Engineer</w:t>
      </w:r>
    </w:p>
    <w:p w14:paraId="3FB4D7AB" w14:textId="77777777" w:rsidR="0017717D" w:rsidRDefault="0017717D" w:rsidP="00A02B3B">
      <w:pPr>
        <w:pStyle w:val="Blanklinehalf"/>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968"/>
        <w:gridCol w:w="4752"/>
      </w:tblGrid>
      <w:tr w:rsidR="0017717D" w14:paraId="3C79304E" w14:textId="77777777" w:rsidTr="00841D85">
        <w:trPr>
          <w:trHeight w:val="287"/>
        </w:trPr>
        <w:tc>
          <w:tcPr>
            <w:tcW w:w="4968" w:type="dxa"/>
            <w:tcBorders>
              <w:top w:val="double" w:sz="4" w:space="0" w:color="auto"/>
            </w:tcBorders>
            <w:vAlign w:val="center"/>
          </w:tcPr>
          <w:p w14:paraId="17C29783" w14:textId="77777777" w:rsidR="0017717D" w:rsidRPr="00841D85" w:rsidRDefault="0017717D" w:rsidP="00841D85">
            <w:r w:rsidRPr="00841D85">
              <w:t>Stage</w:t>
            </w:r>
          </w:p>
        </w:tc>
        <w:tc>
          <w:tcPr>
            <w:tcW w:w="4752" w:type="dxa"/>
            <w:tcBorders>
              <w:top w:val="double" w:sz="4" w:space="0" w:color="auto"/>
            </w:tcBorders>
            <w:vAlign w:val="center"/>
          </w:tcPr>
          <w:p w14:paraId="1F3B2EA5" w14:textId="578C8F61" w:rsidR="0017717D" w:rsidRPr="00841D85" w:rsidRDefault="00841D85" w:rsidP="00841D85">
            <w:r>
              <w:t>Max. T</w:t>
            </w:r>
            <w:r w:rsidR="0017717D" w:rsidRPr="00841D85">
              <w:t xml:space="preserve">ime </w:t>
            </w:r>
            <w:r>
              <w:t>I</w:t>
            </w:r>
            <w:r w:rsidR="0017717D" w:rsidRPr="00841D85">
              <w:t xml:space="preserve">nterval </w:t>
            </w:r>
            <w:r>
              <w:t>A</w:t>
            </w:r>
            <w:r w:rsidR="0017717D" w:rsidRPr="00841D85">
              <w:t>llowed</w:t>
            </w:r>
          </w:p>
        </w:tc>
      </w:tr>
      <w:tr w:rsidR="0017717D" w:rsidRPr="00081255" w14:paraId="14AD6792" w14:textId="77777777" w:rsidTr="00841D85">
        <w:trPr>
          <w:trHeight w:val="233"/>
        </w:trPr>
        <w:tc>
          <w:tcPr>
            <w:tcW w:w="4968" w:type="dxa"/>
            <w:tcBorders>
              <w:bottom w:val="double" w:sz="4" w:space="0" w:color="auto"/>
            </w:tcBorders>
            <w:vAlign w:val="center"/>
          </w:tcPr>
          <w:p w14:paraId="103EFB4D" w14:textId="77777777" w:rsidR="0017717D" w:rsidRDefault="0017717D" w:rsidP="00841D85">
            <w:pPr>
              <w:pStyle w:val="Tabletext"/>
              <w:jc w:val="center"/>
            </w:pPr>
          </w:p>
        </w:tc>
        <w:tc>
          <w:tcPr>
            <w:tcW w:w="4752" w:type="dxa"/>
            <w:tcBorders>
              <w:bottom w:val="double" w:sz="4" w:space="0" w:color="auto"/>
            </w:tcBorders>
            <w:vAlign w:val="center"/>
          </w:tcPr>
          <w:p w14:paraId="5B3B8014" w14:textId="77777777" w:rsidR="0017717D" w:rsidRDefault="0017717D" w:rsidP="00841D85">
            <w:pPr>
              <w:pStyle w:val="Tabletext"/>
              <w:jc w:val="center"/>
            </w:pPr>
          </w:p>
        </w:tc>
      </w:tr>
    </w:tbl>
    <w:p w14:paraId="5B6AF985" w14:textId="77777777" w:rsidR="0017717D" w:rsidRDefault="0017717D" w:rsidP="0017717D">
      <w:pPr>
        <w:pStyle w:val="HiddenTextSpec"/>
      </w:pPr>
      <w:r>
        <w:t>1**************************************************************************************************************************1</w:t>
      </w:r>
    </w:p>
    <w:p w14:paraId="78D648F4" w14:textId="28E2CC07" w:rsidR="00865160" w:rsidRPr="00B97E4C" w:rsidRDefault="00F34F25" w:rsidP="00865160">
      <w:pPr>
        <w:pStyle w:val="0000000Subpart"/>
      </w:pPr>
      <w:r w:rsidRPr="00B97E4C">
        <w:t>401.0</w:t>
      </w:r>
      <w:r>
        <w:t>3.07</w:t>
      </w:r>
      <w:r w:rsidRPr="00B97E4C">
        <w:t xml:space="preserve"> </w:t>
      </w:r>
      <w:r w:rsidR="00865160" w:rsidRPr="00B97E4C">
        <w:t xml:space="preserve"> HMA Courses</w:t>
      </w:r>
      <w:bookmarkEnd w:id="339"/>
      <w:bookmarkEnd w:id="340"/>
      <w:bookmarkEnd w:id="341"/>
      <w:bookmarkEnd w:id="342"/>
    </w:p>
    <w:p w14:paraId="2160DC96" w14:textId="77777777" w:rsidR="007C44EC" w:rsidRDefault="007C44EC" w:rsidP="007C44EC">
      <w:pPr>
        <w:pStyle w:val="A1paragraph0"/>
        <w:rPr>
          <w:b/>
        </w:rPr>
      </w:pPr>
      <w:r w:rsidRPr="00BB1843">
        <w:rPr>
          <w:b/>
        </w:rPr>
        <w:t>A.</w:t>
      </w:r>
      <w:r>
        <w:rPr>
          <w:b/>
        </w:rPr>
        <w:tab/>
      </w:r>
      <w:r w:rsidRPr="00BB1843">
        <w:rPr>
          <w:b/>
        </w:rPr>
        <w:t>Paving Plan.</w:t>
      </w:r>
    </w:p>
    <w:p w14:paraId="503187D6" w14:textId="77777777" w:rsidR="007C44EC" w:rsidRPr="00D75581" w:rsidRDefault="007C44EC" w:rsidP="007C44EC">
      <w:pPr>
        <w:pStyle w:val="HiddenTextSpec"/>
      </w:pPr>
      <w:r>
        <w:t>1</w:t>
      </w:r>
      <w:r w:rsidRPr="00D75581">
        <w:t>**************************************************************************************************************************1</w:t>
      </w:r>
    </w:p>
    <w:p w14:paraId="1734FB4E" w14:textId="2FD7E9D9" w:rsidR="007C44EC" w:rsidRDefault="007C44EC" w:rsidP="007C44EC">
      <w:pPr>
        <w:pStyle w:val="HiddenTextSpec"/>
      </w:pPr>
      <w:r w:rsidRPr="00D75581">
        <w:t>BDC20S-0</w:t>
      </w:r>
      <w:r>
        <w:t xml:space="preserve">9 dated Jul </w:t>
      </w:r>
      <w:r w:rsidR="00E94F21">
        <w:t>6</w:t>
      </w:r>
      <w:r>
        <w:t>, 2020</w:t>
      </w:r>
    </w:p>
    <w:p w14:paraId="79386711" w14:textId="72809F7C" w:rsidR="007C44EC" w:rsidRDefault="007C44EC" w:rsidP="007C44EC">
      <w:pPr>
        <w:pStyle w:val="Instruction"/>
      </w:pPr>
      <w:bookmarkStart w:id="343" w:name="_Hlk43713925"/>
      <w:r>
        <w:t>part (4) is changed to:</w:t>
      </w:r>
    </w:p>
    <w:bookmarkEnd w:id="343"/>
    <w:p w14:paraId="03D6F655" w14:textId="1C5A6DB6" w:rsidR="007C44EC" w:rsidRPr="00BB1843" w:rsidRDefault="007C44EC" w:rsidP="007C44EC">
      <w:pPr>
        <w:pStyle w:val="List0indent"/>
      </w:pPr>
      <w:r w:rsidRPr="00BB1843">
        <w:t>4.</w:t>
      </w:r>
      <w:r>
        <w:tab/>
      </w:r>
      <w:r w:rsidRPr="00BB1843">
        <w:t>Lighting plan for night operations as specified in 108.06.</w:t>
      </w:r>
    </w:p>
    <w:p w14:paraId="6170C730" w14:textId="29D09E19" w:rsidR="00052852" w:rsidRPr="00D75581" w:rsidRDefault="007C44EC" w:rsidP="00052852">
      <w:pPr>
        <w:pStyle w:val="HiddenTextSpec"/>
      </w:pPr>
      <w:r>
        <w:t>1</w:t>
      </w:r>
      <w:r w:rsidRPr="00D75581">
        <w:t>**************************************************************************************************************************</w:t>
      </w:r>
      <w:commentRangeStart w:id="344"/>
      <w:commentRangeStart w:id="345"/>
      <w:r w:rsidRPr="00D75581">
        <w:t>1</w:t>
      </w:r>
      <w:commentRangeEnd w:id="344"/>
      <w:r w:rsidR="00052852">
        <w:rPr>
          <w:rStyle w:val="CommentReference"/>
          <w:rFonts w:ascii="Times New Roman" w:hAnsi="Times New Roman"/>
          <w:caps w:val="0"/>
          <w:vanish w:val="0"/>
          <w:color w:val="auto"/>
        </w:rPr>
        <w:commentReference w:id="344"/>
      </w:r>
      <w:commentRangeEnd w:id="345"/>
      <w:r w:rsidR="00352E5E">
        <w:rPr>
          <w:rStyle w:val="CommentReference"/>
          <w:rFonts w:ascii="Times New Roman" w:hAnsi="Times New Roman"/>
          <w:caps w:val="0"/>
          <w:vanish w:val="0"/>
          <w:color w:val="auto"/>
        </w:rPr>
        <w:commentReference w:id="345"/>
      </w:r>
    </w:p>
    <w:p w14:paraId="543FF54E" w14:textId="77777777" w:rsidR="00052852" w:rsidRDefault="00052852" w:rsidP="00915F0E">
      <w:pPr>
        <w:pStyle w:val="A1paragraph0"/>
        <w:rPr>
          <w:b/>
          <w:bCs/>
        </w:rPr>
      </w:pPr>
    </w:p>
    <w:p w14:paraId="4FB9B7F1" w14:textId="3704F536" w:rsidR="00915F0E" w:rsidRDefault="00915F0E" w:rsidP="00915F0E">
      <w:pPr>
        <w:pStyle w:val="A1paragraph0"/>
        <w:rPr>
          <w:bCs/>
        </w:rPr>
      </w:pPr>
      <w:r w:rsidRPr="00B97E4C">
        <w:rPr>
          <w:b/>
          <w:bCs/>
        </w:rPr>
        <w:t>E.</w:t>
      </w:r>
      <w:r w:rsidRPr="00B97E4C">
        <w:rPr>
          <w:b/>
          <w:bCs/>
        </w:rPr>
        <w:tab/>
        <w:t>Spreading and Grading.</w:t>
      </w:r>
    </w:p>
    <w:p w14:paraId="43D73B6A" w14:textId="77777777" w:rsidR="007C44EC" w:rsidRPr="00D75581" w:rsidRDefault="007C44EC" w:rsidP="007C44EC">
      <w:pPr>
        <w:pStyle w:val="HiddenTextSpec"/>
      </w:pPr>
      <w:r>
        <w:t>1</w:t>
      </w:r>
      <w:r w:rsidRPr="00D75581">
        <w:t>**************************************************************************************************************************1</w:t>
      </w:r>
    </w:p>
    <w:p w14:paraId="01FC0FA8" w14:textId="77777777" w:rsidR="00173AA6" w:rsidRDefault="00173AA6" w:rsidP="00173AA6">
      <w:pPr>
        <w:pStyle w:val="HiddenTextSpec"/>
      </w:pPr>
      <w:r>
        <w:t xml:space="preserve">use 100% of the surface course joint length to estimate the quantity of </w:t>
      </w:r>
      <w:r w:rsidRPr="00B97E4C">
        <w:t>Polymerized joint adhesive</w:t>
      </w:r>
    </w:p>
    <w:p w14:paraId="574807F1" w14:textId="77777777" w:rsidR="007C44EC" w:rsidRPr="00D75581" w:rsidRDefault="007C44EC" w:rsidP="007C44EC">
      <w:pPr>
        <w:pStyle w:val="HiddenTextSpec"/>
      </w:pPr>
      <w:r>
        <w:t>1</w:t>
      </w:r>
      <w:r w:rsidRPr="00D75581">
        <w:t>**************************************************************************************************************************1</w:t>
      </w:r>
    </w:p>
    <w:p w14:paraId="15557CEC" w14:textId="05166F57" w:rsidR="007C44EC" w:rsidRPr="007C44EC" w:rsidRDefault="007C44EC" w:rsidP="007C44EC">
      <w:pPr>
        <w:pStyle w:val="A1paragraph0"/>
        <w:rPr>
          <w:b/>
          <w:bCs/>
        </w:rPr>
      </w:pPr>
      <w:r w:rsidRPr="007C44EC">
        <w:rPr>
          <w:b/>
          <w:bCs/>
        </w:rPr>
        <w:t>D.</w:t>
      </w:r>
      <w:r w:rsidRPr="007C44EC">
        <w:rPr>
          <w:b/>
          <w:bCs/>
        </w:rPr>
        <w:tab/>
        <w:t>Transportation and Delivery of HMA.</w:t>
      </w:r>
    </w:p>
    <w:p w14:paraId="111EAC53" w14:textId="52D6CBCE" w:rsidR="007C44EC" w:rsidRPr="00D75581" w:rsidRDefault="007C44EC" w:rsidP="007C44EC">
      <w:pPr>
        <w:pStyle w:val="HiddenTextSpec"/>
      </w:pPr>
      <w:r>
        <w:t>1</w:t>
      </w:r>
      <w:r w:rsidRPr="00D75581">
        <w:t>**************************************************************************************************************************1</w:t>
      </w:r>
    </w:p>
    <w:p w14:paraId="60C5A5EC" w14:textId="6E8A4921" w:rsidR="007C44EC" w:rsidRDefault="007C44EC" w:rsidP="007C44EC">
      <w:pPr>
        <w:pStyle w:val="HiddenTextSpec"/>
      </w:pPr>
      <w:r w:rsidRPr="00D75581">
        <w:t>BDC20S-0</w:t>
      </w:r>
      <w:r>
        <w:t xml:space="preserve">9 dated Jul </w:t>
      </w:r>
      <w:r w:rsidR="00E94F21">
        <w:t>6</w:t>
      </w:r>
      <w:r>
        <w:t>, 2020</w:t>
      </w:r>
    </w:p>
    <w:p w14:paraId="5351455F" w14:textId="77777777" w:rsidR="007C44EC" w:rsidRDefault="007C44EC" w:rsidP="007C44EC">
      <w:pPr>
        <w:pStyle w:val="Instruction"/>
      </w:pPr>
      <w:r>
        <w:lastRenderedPageBreak/>
        <w:t>THE second SENTENCE OF THE first PARAGRAPH IS CHANGED TO:</w:t>
      </w:r>
    </w:p>
    <w:p w14:paraId="6FDF264D" w14:textId="77777777" w:rsidR="007C44EC" w:rsidRPr="00B97E4C" w:rsidRDefault="007C44EC" w:rsidP="007C44EC">
      <w:pPr>
        <w:pStyle w:val="A2paragraph"/>
      </w:pPr>
      <w:r w:rsidRPr="00B97E4C">
        <w:t xml:space="preserve">Do not allow trucks to leave the plant within 1 hour of sunset unless </w:t>
      </w:r>
      <w:r w:rsidRPr="00183E76">
        <w:t>lighting for night operations</w:t>
      </w:r>
      <w:r w:rsidRPr="00B97E4C">
        <w:t xml:space="preserve"> is provided as specified in </w:t>
      </w:r>
      <w:r w:rsidRPr="006352CF">
        <w:t>108.06</w:t>
      </w:r>
      <w:r w:rsidRPr="00B97E4C">
        <w:t>.</w:t>
      </w:r>
    </w:p>
    <w:p w14:paraId="3929E972" w14:textId="1D508B87" w:rsidR="007C44EC" w:rsidRPr="00D75581" w:rsidRDefault="007C44EC" w:rsidP="007C44EC">
      <w:pPr>
        <w:pStyle w:val="HiddenTextSpec"/>
      </w:pPr>
      <w:r>
        <w:t>1</w:t>
      </w:r>
      <w:r w:rsidRPr="00D75581">
        <w:t>**************************************************************************************************************************1</w:t>
      </w:r>
    </w:p>
    <w:p w14:paraId="11A10740" w14:textId="77777777" w:rsidR="00E06BEF" w:rsidRPr="00851EF4" w:rsidRDefault="00E06BEF" w:rsidP="00D75581">
      <w:pPr>
        <w:pStyle w:val="A1paragraph0"/>
        <w:rPr>
          <w:b/>
          <w:bCs/>
        </w:rPr>
      </w:pPr>
      <w:r w:rsidRPr="00851EF4">
        <w:rPr>
          <w:b/>
          <w:bCs/>
        </w:rPr>
        <w:t>G.</w:t>
      </w:r>
      <w:r w:rsidRPr="00851EF4">
        <w:rPr>
          <w:b/>
          <w:bCs/>
        </w:rPr>
        <w:tab/>
      </w:r>
      <w:r w:rsidRPr="00851EF4">
        <w:rPr>
          <w:b/>
        </w:rPr>
        <w:t>Opening</w:t>
      </w:r>
      <w:r w:rsidRPr="00851EF4">
        <w:rPr>
          <w:b/>
          <w:bCs/>
        </w:rPr>
        <w:t xml:space="preserve"> to Traffic.</w:t>
      </w:r>
    </w:p>
    <w:p w14:paraId="78F17081" w14:textId="77777777" w:rsidR="00E06BEF" w:rsidRPr="00D75581" w:rsidRDefault="00E06BEF" w:rsidP="00D75581">
      <w:pPr>
        <w:pStyle w:val="HiddenTextSpec"/>
      </w:pPr>
      <w:r>
        <w:t>1</w:t>
      </w:r>
      <w:r w:rsidRPr="00D75581">
        <w:t>**************************************************************************************************************************1</w:t>
      </w:r>
    </w:p>
    <w:p w14:paraId="6175FD59" w14:textId="6D31858A" w:rsidR="00E06BEF" w:rsidRPr="00D75581" w:rsidRDefault="00E06BEF" w:rsidP="00D75581">
      <w:pPr>
        <w:pStyle w:val="HiddenTextSpec"/>
      </w:pPr>
      <w:r w:rsidRPr="00D75581">
        <w:t>BDC20S-08 dated Jun 12, 2020</w:t>
      </w:r>
    </w:p>
    <w:p w14:paraId="45DD9EFE" w14:textId="2597B185" w:rsidR="00E06BEF" w:rsidRDefault="00E06BEF" w:rsidP="00D75581">
      <w:pPr>
        <w:pStyle w:val="HiddenTextSpec"/>
      </w:pPr>
    </w:p>
    <w:p w14:paraId="0C4BC755" w14:textId="77777777" w:rsidR="00E06BEF" w:rsidRPr="00851EF4" w:rsidRDefault="00E06BEF" w:rsidP="00D75581">
      <w:pPr>
        <w:pStyle w:val="Instruction"/>
      </w:pPr>
      <w:r w:rsidRPr="00851EF4">
        <w:t>THE FOLLOWING IS ADDED after the last paragraph:</w:t>
      </w:r>
    </w:p>
    <w:p w14:paraId="522ACD90" w14:textId="77777777" w:rsidR="00E06BEF" w:rsidRPr="00851EF4" w:rsidRDefault="00E06BEF" w:rsidP="00D75581">
      <w:pPr>
        <w:pStyle w:val="A2paragraph"/>
      </w:pPr>
      <w:r w:rsidRPr="00851EF4">
        <w:t>Ensure that RPMs are installed and rumble strips are constructed within 14 days of opening each day’s surface paving to traffic.</w:t>
      </w:r>
    </w:p>
    <w:p w14:paraId="54F02B20" w14:textId="77777777" w:rsidR="00E06BEF" w:rsidRDefault="00E06BEF" w:rsidP="00E06BEF">
      <w:pPr>
        <w:pStyle w:val="HiddenTextSpec"/>
      </w:pPr>
      <w:r>
        <w:t>1**************************************************************************************************************************1</w:t>
      </w:r>
    </w:p>
    <w:p w14:paraId="19497955" w14:textId="77777777" w:rsidR="00E06BEF" w:rsidRDefault="00E06BEF" w:rsidP="00BB3EED">
      <w:pPr>
        <w:pStyle w:val="HiddenTextSpec"/>
        <w:jc w:val="left"/>
      </w:pPr>
    </w:p>
    <w:p w14:paraId="119E027F" w14:textId="77777777" w:rsidR="00BB3EED" w:rsidRDefault="00BB3EED" w:rsidP="00BB3EED">
      <w:pPr>
        <w:pStyle w:val="A1paragraph0"/>
        <w:rPr>
          <w:b/>
          <w:bCs/>
        </w:rPr>
      </w:pPr>
      <w:r>
        <w:rPr>
          <w:b/>
          <w:bCs/>
        </w:rPr>
        <w:t>H.</w:t>
      </w:r>
      <w:r>
        <w:rPr>
          <w:b/>
          <w:bCs/>
        </w:rPr>
        <w:tab/>
        <w:t>Air Void Requirements</w:t>
      </w:r>
    </w:p>
    <w:p w14:paraId="61411851" w14:textId="650D7F96" w:rsidR="00193A8A" w:rsidRDefault="00193A8A" w:rsidP="00193A8A">
      <w:pPr>
        <w:pStyle w:val="HiddenTextSpec"/>
      </w:pPr>
      <w:r>
        <w:t>2**************************************************************************************2</w:t>
      </w:r>
    </w:p>
    <w:p w14:paraId="2D1294BB" w14:textId="6814C128" w:rsidR="00193A8A" w:rsidRDefault="00193A8A" w:rsidP="00BB3EED">
      <w:pPr>
        <w:pStyle w:val="HiddenTextSpec"/>
        <w:tabs>
          <w:tab w:val="left" w:pos="1440"/>
          <w:tab w:val="left" w:pos="2880"/>
        </w:tabs>
      </w:pPr>
      <w:r>
        <w:t>FOR FEDERALLY FUNDED PROJECTS include THE FOLLOWING</w:t>
      </w:r>
    </w:p>
    <w:p w14:paraId="2952DAFE" w14:textId="77777777" w:rsidR="00BB3EED" w:rsidRDefault="00BB3EED" w:rsidP="00BB3EED">
      <w:pPr>
        <w:pStyle w:val="HiddenTextSpec"/>
        <w:rPr>
          <w:vanish w:val="0"/>
        </w:rPr>
      </w:pPr>
    </w:p>
    <w:p w14:paraId="6AA7F812" w14:textId="77777777" w:rsidR="00BB3EED" w:rsidRPr="007C47DE" w:rsidRDefault="00BB3EED" w:rsidP="00BB3EED">
      <w:pPr>
        <w:pStyle w:val="HiddenTextSpec"/>
        <w:jc w:val="both"/>
        <w:rPr>
          <w:rFonts w:ascii="Times New Roman" w:hAnsi="Times New Roman"/>
          <w:caps w:val="0"/>
          <w:vanish w:val="0"/>
          <w:color w:val="000000"/>
          <w:szCs w:val="22"/>
        </w:rPr>
      </w:pPr>
      <w:r w:rsidRPr="007C47DE">
        <w:rPr>
          <w:rFonts w:ascii="Times New Roman" w:hAnsi="Times New Roman"/>
          <w:caps w:val="0"/>
          <w:vanish w:val="0"/>
          <w:color w:val="000000"/>
          <w:szCs w:val="22"/>
        </w:rPr>
        <w:t xml:space="preserve">FOR </w:t>
      </w:r>
      <w:r>
        <w:rPr>
          <w:rFonts w:ascii="Times New Roman" w:hAnsi="Times New Roman"/>
          <w:caps w:val="0"/>
          <w:vanish w:val="0"/>
          <w:color w:val="000000"/>
          <w:szCs w:val="22"/>
        </w:rPr>
        <w:t>LOCAL AID</w:t>
      </w:r>
      <w:r w:rsidRPr="007C47DE">
        <w:rPr>
          <w:rFonts w:ascii="Times New Roman" w:hAnsi="Times New Roman"/>
          <w:caps w:val="0"/>
          <w:vanish w:val="0"/>
          <w:color w:val="000000"/>
          <w:szCs w:val="22"/>
        </w:rPr>
        <w:t xml:space="preserve"> PROJECTS</w:t>
      </w:r>
      <w:r>
        <w:rPr>
          <w:rFonts w:ascii="Times New Roman" w:hAnsi="Times New Roman"/>
          <w:caps w:val="0"/>
          <w:vanish w:val="0"/>
          <w:color w:val="000000"/>
          <w:szCs w:val="22"/>
        </w:rPr>
        <w:t>, THIS SUBSECTION IS REPLACED BY THE FOLLOWING.</w:t>
      </w:r>
    </w:p>
    <w:p w14:paraId="48E4B46A" w14:textId="77777777" w:rsidR="00BB3EED" w:rsidRDefault="00BB3EED" w:rsidP="00BB3EED">
      <w:pPr>
        <w:autoSpaceDE w:val="0"/>
        <w:autoSpaceDN w:val="0"/>
        <w:adjustRightInd w:val="0"/>
      </w:pPr>
    </w:p>
    <w:p w14:paraId="08EA133D" w14:textId="77777777" w:rsidR="00BB3EED" w:rsidRPr="008A15BC" w:rsidRDefault="00BB3EED" w:rsidP="00BB3EED">
      <w:pPr>
        <w:autoSpaceDE w:val="0"/>
        <w:autoSpaceDN w:val="0"/>
        <w:adjustRightInd w:val="0"/>
      </w:pPr>
      <w:r w:rsidRPr="008A15BC">
        <w:t xml:space="preserve">Pavement lots are defined as approximately </w:t>
      </w:r>
      <w:r w:rsidRPr="00790E81">
        <w:t>15,000</w:t>
      </w:r>
      <w:r w:rsidRPr="008A15BC">
        <w:t xml:space="preserve"> square yards of pavement in Surface area. If pavement lot area is</w:t>
      </w:r>
    </w:p>
    <w:p w14:paraId="16F0BEA4" w14:textId="77777777" w:rsidR="00BB3EED" w:rsidRPr="008A15BC" w:rsidRDefault="00BB3EED" w:rsidP="00BB3EED">
      <w:pPr>
        <w:autoSpaceDE w:val="0"/>
        <w:autoSpaceDN w:val="0"/>
        <w:adjustRightInd w:val="0"/>
      </w:pPr>
      <w:r w:rsidRPr="008A15BC">
        <w:t>less than 5000 square yards, the District Local Aid Office may waive the air voids requirements.</w:t>
      </w:r>
    </w:p>
    <w:p w14:paraId="2CCE44E3" w14:textId="77777777" w:rsidR="00BB3EED" w:rsidRDefault="00BB3EED" w:rsidP="00BB3EED">
      <w:pPr>
        <w:autoSpaceDE w:val="0"/>
        <w:autoSpaceDN w:val="0"/>
        <w:adjustRightInd w:val="0"/>
      </w:pPr>
    </w:p>
    <w:p w14:paraId="003591DC" w14:textId="77777777" w:rsidR="00BB3EED" w:rsidRPr="008A15BC" w:rsidRDefault="00BB3EED" w:rsidP="00BB3EED">
      <w:pPr>
        <w:autoSpaceDE w:val="0"/>
        <w:autoSpaceDN w:val="0"/>
        <w:adjustRightInd w:val="0"/>
      </w:pPr>
      <w:r w:rsidRPr="008A15BC">
        <w:t>The RE will designate an independent testing agency (Laboratory) to perform the qual</w:t>
      </w:r>
      <w:r>
        <w:t xml:space="preserve">ity assurance sampling, testing </w:t>
      </w:r>
      <w:r w:rsidRPr="008A15BC">
        <w:t>and analysis. The Laboratory is required to be accredited by the AASHTO Accred</w:t>
      </w:r>
      <w:r>
        <w:t>itation Program (</w:t>
      </w:r>
      <w:hyperlink r:id="rId21" w:history="1">
        <w:r w:rsidRPr="005B68A5">
          <w:rPr>
            <w:rStyle w:val="Hyperlink"/>
          </w:rPr>
          <w:t>www.amrl.net</w:t>
        </w:r>
      </w:hyperlink>
      <w:r>
        <w:t xml:space="preserve">). </w:t>
      </w:r>
      <w:r w:rsidRPr="008A15BC">
        <w:t>The Laboratory’s accreditation must include AASHTO T 166 and AASHTO T 209.</w:t>
      </w:r>
    </w:p>
    <w:p w14:paraId="22294CC9" w14:textId="77777777" w:rsidR="00BB3EED" w:rsidRDefault="00BB3EED" w:rsidP="00BB3EED">
      <w:pPr>
        <w:autoSpaceDE w:val="0"/>
        <w:autoSpaceDN w:val="0"/>
        <w:adjustRightInd w:val="0"/>
      </w:pPr>
    </w:p>
    <w:p w14:paraId="257386C7" w14:textId="77777777" w:rsidR="00BB3EED" w:rsidRPr="008A15BC" w:rsidRDefault="00BB3EED" w:rsidP="00BB3EED">
      <w:pPr>
        <w:autoSpaceDE w:val="0"/>
        <w:autoSpaceDN w:val="0"/>
        <w:adjustRightInd w:val="0"/>
      </w:pPr>
      <w:r w:rsidRPr="008A15BC">
        <w:t>The Laboratory Technician who performs the quality assurance sampling shall be certified by the Society of Asphalt</w:t>
      </w:r>
    </w:p>
    <w:p w14:paraId="5C06344B" w14:textId="77777777" w:rsidR="00BB3EED" w:rsidRPr="008A15BC" w:rsidRDefault="00BB3EED" w:rsidP="00BB3EED">
      <w:pPr>
        <w:autoSpaceDE w:val="0"/>
        <w:autoSpaceDN w:val="0"/>
        <w:adjustRightInd w:val="0"/>
      </w:pPr>
      <w:r w:rsidRPr="008A15BC">
        <w:t xml:space="preserve">Technologists of New Jersey as an Asphalt Plant Technologist, Level </w:t>
      </w:r>
      <w:r>
        <w:t>2</w:t>
      </w:r>
      <w:r w:rsidRPr="008A15BC">
        <w:t>.</w:t>
      </w:r>
    </w:p>
    <w:p w14:paraId="7510FD54" w14:textId="77777777" w:rsidR="00BB3EED" w:rsidRDefault="00BB3EED" w:rsidP="00BB3EED">
      <w:pPr>
        <w:autoSpaceDE w:val="0"/>
        <w:autoSpaceDN w:val="0"/>
        <w:adjustRightInd w:val="0"/>
      </w:pPr>
    </w:p>
    <w:p w14:paraId="27D388C9" w14:textId="77777777" w:rsidR="00BB3EED" w:rsidRPr="00493FC0" w:rsidRDefault="00BB3EED" w:rsidP="00BB3EED">
      <w:pPr>
        <w:autoSpaceDE w:val="0"/>
        <w:autoSpaceDN w:val="0"/>
        <w:adjustRightInd w:val="0"/>
      </w:pPr>
      <w:r w:rsidRPr="008A15BC">
        <w:t>The Laboratory will determine air voids from 5 (Five) 6 inch diameter cores taken from each lot in random locations</w:t>
      </w:r>
      <w:r>
        <w:t xml:space="preserve"> </w:t>
      </w:r>
      <w:r w:rsidRPr="008A15BC">
        <w:t xml:space="preserve">within the traveled way and at least one core in each travel lane. </w:t>
      </w:r>
      <w:r>
        <w:t xml:space="preserve">The </w:t>
      </w:r>
      <w:hyperlink r:id="rId22" w:history="1">
        <w:r w:rsidRPr="00637791">
          <w:rPr>
            <w:rStyle w:val="Hyperlink"/>
          </w:rPr>
          <w:t>HMA Core Sampling Plan form</w:t>
        </w:r>
      </w:hyperlink>
      <w:r>
        <w:t xml:space="preserve"> provided on the </w:t>
      </w:r>
      <w:hyperlink r:id="rId23" w:history="1">
        <w:r w:rsidRPr="00B11717">
          <w:rPr>
            <w:rStyle w:val="Hyperlink"/>
          </w:rPr>
          <w:t>Local Aid Website</w:t>
        </w:r>
      </w:hyperlink>
      <w:r>
        <w:t xml:space="preserve"> must be utilized by the Laboratory to determine the random locations of the cores. The Laboratory may rerun the random location functions on the HMA Core Sampling Plan form to resolve any conflicts generated by the HMA Core Sampling Plan form and physical limitations of the HMA lot, such as utility conflicts, or the specifications defined herein. The coring locations must be designated by a station and offset, and offsets are taken from the left edge of the pavement in the direction of travel within the lane lines. The Laboratory must disclose the contents of the HMA Core Sampling Plan with the Contractor to assist in the schedule of construction.</w:t>
      </w:r>
      <w:r>
        <w:br/>
      </w:r>
      <w:r>
        <w:br/>
      </w:r>
      <w:r w:rsidRPr="008A15BC">
        <w:t>The Laboratory will determine air voids of cores</w:t>
      </w:r>
      <w:r>
        <w:t xml:space="preserve"> from</w:t>
      </w:r>
      <w:r w:rsidRPr="008A15BC">
        <w:t xml:space="preserve"> the values for the maximum specific gravity of the mix and the bulk specific grav</w:t>
      </w:r>
      <w:r>
        <w:t xml:space="preserve">ity of the core. The Laboratory </w:t>
      </w:r>
      <w:r w:rsidRPr="008A15BC">
        <w:t>will determine the maximum specific gravity of the mix according to NJDOT B-3 and AASHTO T 209, except t</w:t>
      </w:r>
      <w:r>
        <w:t xml:space="preserve">hat </w:t>
      </w:r>
      <w:r w:rsidRPr="008A15BC">
        <w:t>minimum sample size may be waived in order to use a 6-inch diameter core sample</w:t>
      </w:r>
      <w:r w:rsidRPr="00262439">
        <w:t>. The Laboratory will determine</w:t>
      </w:r>
      <w:r>
        <w:t xml:space="preserve"> </w:t>
      </w:r>
      <w:r w:rsidRPr="008A15BC">
        <w:t>the bulk specific gravity of the compacted mixture by testing each core according to AASHTO T 166.</w:t>
      </w:r>
      <w:r w:rsidRPr="0068083A">
        <w:t xml:space="preserve"> </w:t>
      </w:r>
    </w:p>
    <w:p w14:paraId="793357DD" w14:textId="77777777" w:rsidR="00BB3EED" w:rsidRDefault="00BB3EED" w:rsidP="00BB3EED">
      <w:pPr>
        <w:autoSpaceDE w:val="0"/>
        <w:autoSpaceDN w:val="0"/>
        <w:adjustRightInd w:val="0"/>
      </w:pPr>
    </w:p>
    <w:p w14:paraId="41BEB91D" w14:textId="77777777" w:rsidR="00BB3EED" w:rsidRPr="00637791" w:rsidRDefault="00BB3EED" w:rsidP="00BB3EED">
      <w:pPr>
        <w:pStyle w:val="Default"/>
        <w:rPr>
          <w:rFonts w:ascii="Times New Roman" w:eastAsia="Times New Roman" w:hAnsi="Times New Roman" w:cs="Times New Roman"/>
          <w:color w:val="auto"/>
          <w:sz w:val="20"/>
          <w:szCs w:val="20"/>
        </w:rPr>
      </w:pPr>
      <w:r w:rsidRPr="00637791">
        <w:rPr>
          <w:rFonts w:ascii="Times New Roman" w:eastAsia="Times New Roman" w:hAnsi="Times New Roman" w:cs="Times New Roman"/>
          <w:color w:val="auto"/>
          <w:sz w:val="20"/>
          <w:szCs w:val="20"/>
        </w:rPr>
        <w:t xml:space="preserve">The Laboratory will calculate the percent defective (PD) as the percentage of the lot outside the acceptable range of 2 percent air voids to 8 percent air voids. The acceptable quality limit is 15 percent defective. For lots in which PD &gt; 15, the Department will assess a negative pay adjustment. </w:t>
      </w:r>
    </w:p>
    <w:p w14:paraId="4CD062E1" w14:textId="77777777" w:rsidR="00BB3EED" w:rsidRPr="00F169E0" w:rsidRDefault="00BB3EED" w:rsidP="00BB3EED">
      <w:pPr>
        <w:pStyle w:val="A1paragraph0"/>
        <w:ind w:left="0" w:firstLine="0"/>
      </w:pPr>
      <w:r>
        <w:t xml:space="preserve">The Laboratory will use and submit to the RE </w:t>
      </w:r>
      <w:hyperlink r:id="rId24" w:history="1">
        <w:r w:rsidRPr="00637791">
          <w:rPr>
            <w:rStyle w:val="Hyperlink"/>
          </w:rPr>
          <w:t>form DS8S-PD</w:t>
        </w:r>
      </w:hyperlink>
      <w:r>
        <w:t xml:space="preserve"> provided from </w:t>
      </w:r>
      <w:r w:rsidRPr="009C309C">
        <w:rPr>
          <w:caps/>
          <w:vanish/>
        </w:rPr>
        <w:t xml:space="preserve">Regional District Local Aid Office </w:t>
      </w:r>
      <w:r>
        <w:t>The Local Aid District Office and verify manually the PD calculation.</w:t>
      </w:r>
    </w:p>
    <w:p w14:paraId="716E274E" w14:textId="77777777" w:rsidR="00BB3EED" w:rsidRDefault="00BB3EED" w:rsidP="00BB3EED">
      <w:pPr>
        <w:pStyle w:val="A1paragraph0"/>
      </w:pPr>
      <w:r>
        <w:t xml:space="preserve">The Laboratory will calculate pay adjustments based on the following: </w:t>
      </w:r>
    </w:p>
    <w:p w14:paraId="29E6C5D0" w14:textId="77777777" w:rsidR="00BB3EED" w:rsidRDefault="00BB3EED" w:rsidP="00BB3EED">
      <w:pPr>
        <w:pStyle w:val="A1paragraph0"/>
      </w:pPr>
      <w:r w:rsidRPr="003E767A">
        <w:rPr>
          <w:b/>
        </w:rPr>
        <w:t>1.</w:t>
      </w:r>
      <w:r>
        <w:rPr>
          <w:b/>
        </w:rPr>
        <w:t xml:space="preserve"> </w:t>
      </w:r>
      <w:r>
        <w:rPr>
          <w:b/>
        </w:rPr>
        <w:tab/>
      </w:r>
      <w:r w:rsidRPr="00302C68">
        <w:rPr>
          <w:b/>
        </w:rPr>
        <w:t>Sample Mean (X̅) and Standard Deviation (S) of the N Test Results (X</w:t>
      </w:r>
      <w:r w:rsidRPr="00302C68">
        <w:rPr>
          <w:b/>
          <w:szCs w:val="22"/>
        </w:rPr>
        <w:t>1</w:t>
      </w:r>
      <w:r w:rsidRPr="00302C68">
        <w:rPr>
          <w:b/>
        </w:rPr>
        <w:t>, X</w:t>
      </w:r>
      <w:r w:rsidRPr="00302C68">
        <w:rPr>
          <w:b/>
          <w:szCs w:val="22"/>
        </w:rPr>
        <w:t>2</w:t>
      </w:r>
      <w:r w:rsidRPr="00302C68">
        <w:rPr>
          <w:b/>
        </w:rPr>
        <w:t>,…, X</w:t>
      </w:r>
      <w:r w:rsidRPr="00302C68">
        <w:rPr>
          <w:b/>
          <w:szCs w:val="22"/>
        </w:rPr>
        <w:t>N</w:t>
      </w:r>
      <w:r w:rsidRPr="00302C68">
        <w:rPr>
          <w:b/>
        </w:rPr>
        <w:t>).</w:t>
      </w:r>
    </w:p>
    <w:p w14:paraId="153F7463" w14:textId="77777777" w:rsidR="00BB3EED" w:rsidRDefault="00BB3EED" w:rsidP="00BB3EED">
      <w:pPr>
        <w:pStyle w:val="A1paragraph0"/>
        <w:ind w:left="0" w:firstLine="0"/>
      </w:pPr>
    </w:p>
    <w:p w14:paraId="3E60B9CE" w14:textId="77777777" w:rsidR="00BB3EED" w:rsidRDefault="00BB3EED" w:rsidP="00BB3EED">
      <w:pPr>
        <w:pStyle w:val="A1paragraph0"/>
        <w:ind w:left="0" w:firstLine="0"/>
        <w:jc w:val="center"/>
      </w:pPr>
      <w:r>
        <w:rPr>
          <w:noProof/>
        </w:rPr>
        <w:drawing>
          <wp:inline distT="0" distB="0" distL="0" distR="0" wp14:anchorId="61992E62" wp14:editId="4C955E50">
            <wp:extent cx="3285460" cy="1463329"/>
            <wp:effectExtent l="0" t="0" r="0" b="3810"/>
            <wp:docPr id="24" name="Picture 24" descr="air voids 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ir voids step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91903" cy="1466199"/>
                    </a:xfrm>
                    <a:prstGeom prst="rect">
                      <a:avLst/>
                    </a:prstGeom>
                    <a:noFill/>
                    <a:ln>
                      <a:noFill/>
                    </a:ln>
                  </pic:spPr>
                </pic:pic>
              </a:graphicData>
            </a:graphic>
          </wp:inline>
        </w:drawing>
      </w:r>
    </w:p>
    <w:p w14:paraId="1FC4E463" w14:textId="77777777" w:rsidR="00BB3EED" w:rsidRDefault="00BB3EED" w:rsidP="00BB3EED">
      <w:pPr>
        <w:pStyle w:val="A1paragraph0"/>
        <w:ind w:left="0" w:firstLine="0"/>
      </w:pPr>
    </w:p>
    <w:p w14:paraId="5F7A678E" w14:textId="77777777" w:rsidR="00BB3EED" w:rsidRDefault="00BB3EED" w:rsidP="00BB3EED">
      <w:pPr>
        <w:spacing w:before="120"/>
        <w:rPr>
          <w:b/>
        </w:rPr>
      </w:pPr>
      <w:r>
        <w:rPr>
          <w:b/>
        </w:rPr>
        <w:t>2</w:t>
      </w:r>
      <w:r w:rsidRPr="003E767A">
        <w:rPr>
          <w:b/>
        </w:rPr>
        <w:t>.</w:t>
      </w:r>
      <w:r>
        <w:rPr>
          <w:b/>
        </w:rPr>
        <w:t xml:space="preserve"> </w:t>
      </w:r>
      <w:r>
        <w:rPr>
          <w:b/>
        </w:rPr>
        <w:tab/>
        <w:t>Quality Index (Q).</w:t>
      </w:r>
    </w:p>
    <w:p w14:paraId="75E39843" w14:textId="77777777" w:rsidR="00BB3EED" w:rsidRPr="00B16801" w:rsidRDefault="00BB3EED" w:rsidP="00BB3EED">
      <w:pPr>
        <w:spacing w:before="120"/>
        <w:ind w:left="10" w:hanging="10"/>
        <w:jc w:val="center"/>
        <w:rPr>
          <w:b/>
        </w:rPr>
      </w:pPr>
      <w:r w:rsidRPr="007D63CC">
        <w:rPr>
          <w:noProof/>
        </w:rPr>
        <w:drawing>
          <wp:inline distT="0" distB="0" distL="0" distR="0" wp14:anchorId="194FEE71" wp14:editId="2A7B348D">
            <wp:extent cx="1243965" cy="12655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43965" cy="1265555"/>
                    </a:xfrm>
                    <a:prstGeom prst="rect">
                      <a:avLst/>
                    </a:prstGeom>
                    <a:noFill/>
                    <a:ln>
                      <a:noFill/>
                    </a:ln>
                  </pic:spPr>
                </pic:pic>
              </a:graphicData>
            </a:graphic>
          </wp:inline>
        </w:drawing>
      </w:r>
    </w:p>
    <w:p w14:paraId="37552ED6" w14:textId="77777777" w:rsidR="00BB3EED" w:rsidRDefault="00BB3EED" w:rsidP="00BB3EED">
      <w:pPr>
        <w:pStyle w:val="A1paragraph0"/>
      </w:pPr>
    </w:p>
    <w:p w14:paraId="59F2A22E" w14:textId="77777777" w:rsidR="00BB3EED" w:rsidRDefault="00BB3EED" w:rsidP="00BB3EED">
      <w:pPr>
        <w:pStyle w:val="A1paragraph0"/>
        <w:ind w:left="720" w:hanging="720"/>
      </w:pPr>
      <w:r w:rsidRPr="00302C68">
        <w:rPr>
          <w:b/>
        </w:rPr>
        <w:t xml:space="preserve">3. </w:t>
      </w:r>
      <w:r>
        <w:rPr>
          <w:b/>
        </w:rPr>
        <w:tab/>
      </w:r>
      <w:r w:rsidRPr="00302C68">
        <w:rPr>
          <w:b/>
        </w:rPr>
        <w:t>Percent Defective (PD).</w:t>
      </w:r>
      <w:r w:rsidRPr="009E08D5">
        <w:t xml:space="preserve"> Using NJDOT ST for the appropriate sample size, the </w:t>
      </w:r>
      <w:r>
        <w:t>Laboratory</w:t>
      </w:r>
      <w:r w:rsidRPr="009E08D5">
        <w:t xml:space="preserve"> will determine PD</w:t>
      </w:r>
      <w:r w:rsidRPr="00302C68">
        <w:rPr>
          <w:vertAlign w:val="subscript"/>
        </w:rPr>
        <w:t>L</w:t>
      </w:r>
      <w:r>
        <w:t xml:space="preserve"> </w:t>
      </w:r>
      <w:r w:rsidRPr="009E08D5">
        <w:t>and PD</w:t>
      </w:r>
      <w:r w:rsidRPr="00302C68">
        <w:rPr>
          <w:vertAlign w:val="subscript"/>
        </w:rPr>
        <w:t>U</w:t>
      </w:r>
      <w:r w:rsidRPr="009E08D5">
        <w:t xml:space="preserve"> associated with Q</w:t>
      </w:r>
      <w:r w:rsidRPr="00302C68">
        <w:rPr>
          <w:vertAlign w:val="subscript"/>
        </w:rPr>
        <w:t>L</w:t>
      </w:r>
      <w:r w:rsidRPr="009E08D5">
        <w:t xml:space="preserve"> and Q</w:t>
      </w:r>
      <w:r w:rsidRPr="00302C68">
        <w:rPr>
          <w:vertAlign w:val="subscript"/>
        </w:rPr>
        <w:t>U</w:t>
      </w:r>
      <w:r w:rsidRPr="009E08D5">
        <w:t>, respectively.  PD = PD</w:t>
      </w:r>
      <w:r w:rsidRPr="00302C68">
        <w:rPr>
          <w:vertAlign w:val="subscript"/>
        </w:rPr>
        <w:t>L</w:t>
      </w:r>
      <w:r w:rsidRPr="009E08D5">
        <w:t xml:space="preserve"> + PD</w:t>
      </w:r>
      <w:r w:rsidRPr="00302C68">
        <w:rPr>
          <w:vertAlign w:val="subscript"/>
        </w:rPr>
        <w:t>U</w:t>
      </w:r>
    </w:p>
    <w:p w14:paraId="4C44A1C4" w14:textId="77777777" w:rsidR="00BB3EED" w:rsidRDefault="00BB3EED" w:rsidP="00BB3EED">
      <w:pPr>
        <w:pStyle w:val="A1paragraph0"/>
        <w:ind w:left="0" w:firstLine="0"/>
      </w:pPr>
      <w:r w:rsidRPr="00302C68">
        <w:rPr>
          <w:b/>
        </w:rPr>
        <w:t xml:space="preserve">4. </w:t>
      </w:r>
      <w:r>
        <w:rPr>
          <w:b/>
        </w:rPr>
        <w:tab/>
      </w:r>
      <w:r w:rsidRPr="00302C68">
        <w:rPr>
          <w:b/>
        </w:rPr>
        <w:t>Reduction Per Lot.</w:t>
      </w:r>
      <w:r>
        <w:t xml:space="preserve"> Calculate the reduction per lot as specified in Table 401.03.07-3:</w:t>
      </w:r>
    </w:p>
    <w:p w14:paraId="7FFEBAFC" w14:textId="77777777" w:rsidR="00BB3EED" w:rsidRDefault="00BB3EED" w:rsidP="00BB3EED">
      <w:pPr>
        <w:pStyle w:val="A1paragraph0"/>
        <w:ind w:left="0" w:firstLine="0"/>
      </w:pPr>
    </w:p>
    <w:tbl>
      <w:tblPr>
        <w:tblW w:w="5940" w:type="dxa"/>
        <w:jc w:val="center"/>
        <w:tblLook w:val="04A0" w:firstRow="1" w:lastRow="0" w:firstColumn="1" w:lastColumn="0" w:noHBand="0" w:noVBand="1"/>
      </w:tblPr>
      <w:tblGrid>
        <w:gridCol w:w="3440"/>
        <w:gridCol w:w="2500"/>
      </w:tblGrid>
      <w:tr w:rsidR="00BB3EED" w:rsidRPr="007B0ED8" w14:paraId="5893E74B" w14:textId="77777777" w:rsidTr="00283302">
        <w:trPr>
          <w:trHeight w:val="315"/>
          <w:jc w:val="center"/>
        </w:trPr>
        <w:tc>
          <w:tcPr>
            <w:tcW w:w="5940" w:type="dxa"/>
            <w:gridSpan w:val="2"/>
            <w:tcBorders>
              <w:top w:val="double" w:sz="6" w:space="0" w:color="auto"/>
              <w:left w:val="nil"/>
              <w:bottom w:val="single" w:sz="8" w:space="0" w:color="auto"/>
              <w:right w:val="nil"/>
            </w:tcBorders>
            <w:shd w:val="clear" w:color="auto" w:fill="auto"/>
            <w:vAlign w:val="center"/>
            <w:hideMark/>
          </w:tcPr>
          <w:p w14:paraId="6A584D21" w14:textId="77777777" w:rsidR="00BB3EED" w:rsidRPr="007B0ED8" w:rsidRDefault="00BB3EED" w:rsidP="00283302">
            <w:pPr>
              <w:jc w:val="center"/>
            </w:pPr>
            <w:r w:rsidRPr="007B0ED8">
              <w:t>Table 401.03.07-3</w:t>
            </w:r>
          </w:p>
        </w:tc>
      </w:tr>
      <w:tr w:rsidR="00BB3EED" w:rsidRPr="007B0ED8" w14:paraId="1EDCE109" w14:textId="77777777" w:rsidTr="00283302">
        <w:trPr>
          <w:trHeight w:val="765"/>
          <w:jc w:val="center"/>
        </w:trPr>
        <w:tc>
          <w:tcPr>
            <w:tcW w:w="5940" w:type="dxa"/>
            <w:gridSpan w:val="2"/>
            <w:tcBorders>
              <w:top w:val="nil"/>
              <w:left w:val="nil"/>
              <w:bottom w:val="single" w:sz="8" w:space="0" w:color="auto"/>
              <w:right w:val="nil"/>
            </w:tcBorders>
            <w:shd w:val="clear" w:color="auto" w:fill="auto"/>
            <w:vAlign w:val="center"/>
            <w:hideMark/>
          </w:tcPr>
          <w:p w14:paraId="3D1D0F33" w14:textId="77777777" w:rsidR="00BB3EED" w:rsidRPr="007B0ED8" w:rsidRDefault="00BB3EED" w:rsidP="00283302">
            <w:pPr>
              <w:jc w:val="center"/>
            </w:pPr>
            <w:r w:rsidRPr="007B0ED8">
              <w:t>Reduction in Payment for Nonconformance to Air Void Requirements</w:t>
            </w:r>
          </w:p>
        </w:tc>
      </w:tr>
      <w:tr w:rsidR="00BB3EED" w:rsidRPr="007B0ED8" w14:paraId="168D163C" w14:textId="77777777" w:rsidTr="00283302">
        <w:trPr>
          <w:trHeight w:val="315"/>
          <w:jc w:val="center"/>
        </w:trPr>
        <w:tc>
          <w:tcPr>
            <w:tcW w:w="3440" w:type="dxa"/>
            <w:tcBorders>
              <w:top w:val="nil"/>
              <w:left w:val="nil"/>
              <w:bottom w:val="single" w:sz="8" w:space="0" w:color="auto"/>
              <w:right w:val="nil"/>
            </w:tcBorders>
            <w:shd w:val="clear" w:color="auto" w:fill="auto"/>
            <w:noWrap/>
            <w:vAlign w:val="center"/>
            <w:hideMark/>
          </w:tcPr>
          <w:p w14:paraId="1AB1D104" w14:textId="77777777" w:rsidR="00BB3EED" w:rsidRPr="007B0ED8" w:rsidRDefault="00BB3EED" w:rsidP="00283302">
            <w:pPr>
              <w:jc w:val="center"/>
            </w:pPr>
            <w:r w:rsidRPr="007B0ED8">
              <w:t>Percent Defective (PD) Per Lot</w:t>
            </w:r>
          </w:p>
        </w:tc>
        <w:tc>
          <w:tcPr>
            <w:tcW w:w="2500" w:type="dxa"/>
            <w:tcBorders>
              <w:top w:val="nil"/>
              <w:left w:val="nil"/>
              <w:bottom w:val="single" w:sz="8" w:space="0" w:color="auto"/>
              <w:right w:val="nil"/>
            </w:tcBorders>
            <w:shd w:val="clear" w:color="auto" w:fill="auto"/>
            <w:noWrap/>
            <w:vAlign w:val="center"/>
            <w:hideMark/>
          </w:tcPr>
          <w:p w14:paraId="32AC4984" w14:textId="77777777" w:rsidR="00BB3EED" w:rsidRPr="007B0ED8" w:rsidRDefault="00BB3EED" w:rsidP="00283302">
            <w:pPr>
              <w:jc w:val="center"/>
            </w:pPr>
            <w:r w:rsidRPr="007B0ED8">
              <w:t>Reduction Per Lot (%)</w:t>
            </w:r>
          </w:p>
        </w:tc>
      </w:tr>
      <w:tr w:rsidR="00BB3EED" w:rsidRPr="007B0ED8" w14:paraId="31AD58C1" w14:textId="77777777" w:rsidTr="00283302">
        <w:trPr>
          <w:trHeight w:val="315"/>
          <w:jc w:val="center"/>
        </w:trPr>
        <w:tc>
          <w:tcPr>
            <w:tcW w:w="3440" w:type="dxa"/>
            <w:tcBorders>
              <w:top w:val="nil"/>
              <w:left w:val="nil"/>
              <w:bottom w:val="single" w:sz="8" w:space="0" w:color="auto"/>
              <w:right w:val="nil"/>
            </w:tcBorders>
            <w:shd w:val="clear" w:color="auto" w:fill="auto"/>
            <w:noWrap/>
            <w:vAlign w:val="center"/>
            <w:hideMark/>
          </w:tcPr>
          <w:p w14:paraId="3D9AC800" w14:textId="77777777" w:rsidR="00BB3EED" w:rsidRPr="007B0ED8" w:rsidRDefault="00BB3EED" w:rsidP="00283302">
            <w:pPr>
              <w:jc w:val="center"/>
            </w:pPr>
            <w:r w:rsidRPr="007B0ED8">
              <w:t>0 &lt; PD ≤ 15</w:t>
            </w:r>
          </w:p>
        </w:tc>
        <w:tc>
          <w:tcPr>
            <w:tcW w:w="2500" w:type="dxa"/>
            <w:tcBorders>
              <w:top w:val="nil"/>
              <w:left w:val="nil"/>
              <w:bottom w:val="single" w:sz="8" w:space="0" w:color="auto"/>
              <w:right w:val="nil"/>
            </w:tcBorders>
            <w:shd w:val="clear" w:color="auto" w:fill="auto"/>
            <w:noWrap/>
            <w:vAlign w:val="center"/>
            <w:hideMark/>
          </w:tcPr>
          <w:p w14:paraId="75F7776C" w14:textId="77777777" w:rsidR="00BB3EED" w:rsidRPr="007B0ED8" w:rsidRDefault="00BB3EED" w:rsidP="00283302">
            <w:pPr>
              <w:jc w:val="center"/>
            </w:pPr>
            <w:r w:rsidRPr="007B0ED8">
              <w:t>0</w:t>
            </w:r>
          </w:p>
        </w:tc>
      </w:tr>
      <w:tr w:rsidR="00BB3EED" w:rsidRPr="007B0ED8" w14:paraId="27F449D4" w14:textId="77777777" w:rsidTr="00283302">
        <w:trPr>
          <w:trHeight w:val="315"/>
          <w:jc w:val="center"/>
        </w:trPr>
        <w:tc>
          <w:tcPr>
            <w:tcW w:w="3440" w:type="dxa"/>
            <w:tcBorders>
              <w:top w:val="nil"/>
              <w:left w:val="nil"/>
              <w:bottom w:val="single" w:sz="8" w:space="0" w:color="auto"/>
              <w:right w:val="nil"/>
            </w:tcBorders>
            <w:shd w:val="clear" w:color="auto" w:fill="auto"/>
            <w:noWrap/>
            <w:vAlign w:val="center"/>
            <w:hideMark/>
          </w:tcPr>
          <w:p w14:paraId="6232BAF4" w14:textId="77777777" w:rsidR="00BB3EED" w:rsidRPr="007B0ED8" w:rsidRDefault="00BB3EED" w:rsidP="00283302">
            <w:pPr>
              <w:jc w:val="center"/>
            </w:pPr>
            <w:r w:rsidRPr="007B0ED8">
              <w:t>15 &lt; PD ≤ 30</w:t>
            </w:r>
          </w:p>
        </w:tc>
        <w:tc>
          <w:tcPr>
            <w:tcW w:w="2500" w:type="dxa"/>
            <w:tcBorders>
              <w:top w:val="nil"/>
              <w:left w:val="nil"/>
              <w:bottom w:val="single" w:sz="8" w:space="0" w:color="auto"/>
              <w:right w:val="nil"/>
            </w:tcBorders>
            <w:shd w:val="clear" w:color="auto" w:fill="auto"/>
            <w:noWrap/>
            <w:vAlign w:val="center"/>
            <w:hideMark/>
          </w:tcPr>
          <w:p w14:paraId="4F3B107C" w14:textId="77777777" w:rsidR="00BB3EED" w:rsidRPr="007B0ED8" w:rsidRDefault="00BB3EED" w:rsidP="00283302">
            <w:pPr>
              <w:jc w:val="center"/>
            </w:pPr>
            <w:r w:rsidRPr="007B0ED8">
              <w:t>0.5</w:t>
            </w:r>
          </w:p>
        </w:tc>
      </w:tr>
      <w:tr w:rsidR="00BB3EED" w:rsidRPr="007B0ED8" w14:paraId="49B28BA3" w14:textId="77777777" w:rsidTr="00283302">
        <w:trPr>
          <w:trHeight w:val="315"/>
          <w:jc w:val="center"/>
        </w:trPr>
        <w:tc>
          <w:tcPr>
            <w:tcW w:w="3440" w:type="dxa"/>
            <w:tcBorders>
              <w:top w:val="nil"/>
              <w:left w:val="nil"/>
              <w:bottom w:val="single" w:sz="8" w:space="0" w:color="auto"/>
              <w:right w:val="nil"/>
            </w:tcBorders>
            <w:shd w:val="clear" w:color="auto" w:fill="auto"/>
            <w:noWrap/>
            <w:vAlign w:val="center"/>
            <w:hideMark/>
          </w:tcPr>
          <w:p w14:paraId="61C10941" w14:textId="77777777" w:rsidR="00BB3EED" w:rsidRPr="007B0ED8" w:rsidRDefault="00BB3EED" w:rsidP="00283302">
            <w:pPr>
              <w:jc w:val="center"/>
            </w:pPr>
            <w:r w:rsidRPr="007B0ED8">
              <w:t>30 &lt; PD ≤ 35</w:t>
            </w:r>
          </w:p>
        </w:tc>
        <w:tc>
          <w:tcPr>
            <w:tcW w:w="2500" w:type="dxa"/>
            <w:tcBorders>
              <w:top w:val="nil"/>
              <w:left w:val="nil"/>
              <w:bottom w:val="single" w:sz="8" w:space="0" w:color="auto"/>
              <w:right w:val="nil"/>
            </w:tcBorders>
            <w:shd w:val="clear" w:color="auto" w:fill="auto"/>
            <w:noWrap/>
            <w:vAlign w:val="center"/>
            <w:hideMark/>
          </w:tcPr>
          <w:p w14:paraId="458CE824" w14:textId="77777777" w:rsidR="00BB3EED" w:rsidRPr="007B0ED8" w:rsidRDefault="00BB3EED" w:rsidP="00283302">
            <w:pPr>
              <w:jc w:val="center"/>
            </w:pPr>
            <w:r w:rsidRPr="007B0ED8">
              <w:t>2</w:t>
            </w:r>
          </w:p>
        </w:tc>
      </w:tr>
      <w:tr w:rsidR="00BB3EED" w:rsidRPr="007B0ED8" w14:paraId="478A32F7" w14:textId="77777777" w:rsidTr="00283302">
        <w:trPr>
          <w:trHeight w:val="315"/>
          <w:jc w:val="center"/>
        </w:trPr>
        <w:tc>
          <w:tcPr>
            <w:tcW w:w="3440" w:type="dxa"/>
            <w:tcBorders>
              <w:top w:val="nil"/>
              <w:left w:val="nil"/>
              <w:bottom w:val="single" w:sz="8" w:space="0" w:color="auto"/>
              <w:right w:val="nil"/>
            </w:tcBorders>
            <w:shd w:val="clear" w:color="auto" w:fill="auto"/>
            <w:noWrap/>
            <w:vAlign w:val="center"/>
            <w:hideMark/>
          </w:tcPr>
          <w:p w14:paraId="61A3CEE5" w14:textId="77777777" w:rsidR="00BB3EED" w:rsidRPr="007B0ED8" w:rsidRDefault="00BB3EED" w:rsidP="00283302">
            <w:pPr>
              <w:jc w:val="center"/>
            </w:pPr>
            <w:r w:rsidRPr="007B0ED8">
              <w:t>35 &lt; PD ≤ 40</w:t>
            </w:r>
          </w:p>
        </w:tc>
        <w:tc>
          <w:tcPr>
            <w:tcW w:w="2500" w:type="dxa"/>
            <w:tcBorders>
              <w:top w:val="nil"/>
              <w:left w:val="nil"/>
              <w:bottom w:val="single" w:sz="8" w:space="0" w:color="auto"/>
              <w:right w:val="nil"/>
            </w:tcBorders>
            <w:shd w:val="clear" w:color="auto" w:fill="auto"/>
            <w:noWrap/>
            <w:vAlign w:val="center"/>
            <w:hideMark/>
          </w:tcPr>
          <w:p w14:paraId="6445097F" w14:textId="77777777" w:rsidR="00BB3EED" w:rsidRPr="007B0ED8" w:rsidRDefault="00BB3EED" w:rsidP="00283302">
            <w:pPr>
              <w:jc w:val="center"/>
            </w:pPr>
            <w:r w:rsidRPr="007B0ED8">
              <w:t>10</w:t>
            </w:r>
          </w:p>
        </w:tc>
      </w:tr>
      <w:tr w:rsidR="00BB3EED" w:rsidRPr="007B0ED8" w14:paraId="12136EEE" w14:textId="77777777" w:rsidTr="00283302">
        <w:trPr>
          <w:trHeight w:val="315"/>
          <w:jc w:val="center"/>
        </w:trPr>
        <w:tc>
          <w:tcPr>
            <w:tcW w:w="3440" w:type="dxa"/>
            <w:tcBorders>
              <w:top w:val="nil"/>
              <w:left w:val="nil"/>
              <w:bottom w:val="single" w:sz="8" w:space="0" w:color="auto"/>
              <w:right w:val="nil"/>
            </w:tcBorders>
            <w:shd w:val="clear" w:color="auto" w:fill="auto"/>
            <w:noWrap/>
            <w:vAlign w:val="center"/>
            <w:hideMark/>
          </w:tcPr>
          <w:p w14:paraId="1BD201CD" w14:textId="77777777" w:rsidR="00BB3EED" w:rsidRPr="007B0ED8" w:rsidRDefault="00BB3EED" w:rsidP="00283302">
            <w:pPr>
              <w:jc w:val="center"/>
            </w:pPr>
            <w:r w:rsidRPr="007B0ED8">
              <w:t>40 &lt; PD ≤ 45</w:t>
            </w:r>
          </w:p>
        </w:tc>
        <w:tc>
          <w:tcPr>
            <w:tcW w:w="2500" w:type="dxa"/>
            <w:tcBorders>
              <w:top w:val="nil"/>
              <w:left w:val="nil"/>
              <w:bottom w:val="single" w:sz="8" w:space="0" w:color="auto"/>
              <w:right w:val="nil"/>
            </w:tcBorders>
            <w:shd w:val="clear" w:color="auto" w:fill="auto"/>
            <w:noWrap/>
            <w:vAlign w:val="center"/>
            <w:hideMark/>
          </w:tcPr>
          <w:p w14:paraId="629BE7AB" w14:textId="77777777" w:rsidR="00BB3EED" w:rsidRPr="007B0ED8" w:rsidRDefault="00BB3EED" w:rsidP="00283302">
            <w:pPr>
              <w:jc w:val="center"/>
            </w:pPr>
            <w:r w:rsidRPr="007B0ED8">
              <w:t>15</w:t>
            </w:r>
          </w:p>
        </w:tc>
      </w:tr>
      <w:tr w:rsidR="00BB3EED" w:rsidRPr="007B0ED8" w14:paraId="4CD60F5F" w14:textId="77777777" w:rsidTr="00283302">
        <w:trPr>
          <w:trHeight w:val="315"/>
          <w:jc w:val="center"/>
        </w:trPr>
        <w:tc>
          <w:tcPr>
            <w:tcW w:w="3440" w:type="dxa"/>
            <w:tcBorders>
              <w:top w:val="nil"/>
              <w:left w:val="nil"/>
              <w:bottom w:val="single" w:sz="8" w:space="0" w:color="auto"/>
              <w:right w:val="nil"/>
            </w:tcBorders>
            <w:shd w:val="clear" w:color="auto" w:fill="auto"/>
            <w:noWrap/>
            <w:vAlign w:val="center"/>
            <w:hideMark/>
          </w:tcPr>
          <w:p w14:paraId="0E9351D8" w14:textId="77777777" w:rsidR="00BB3EED" w:rsidRPr="007B0ED8" w:rsidRDefault="00BB3EED" w:rsidP="00283302">
            <w:pPr>
              <w:jc w:val="center"/>
            </w:pPr>
            <w:r w:rsidRPr="007B0ED8">
              <w:t>45 &lt; PD ≤ 50</w:t>
            </w:r>
          </w:p>
        </w:tc>
        <w:tc>
          <w:tcPr>
            <w:tcW w:w="2500" w:type="dxa"/>
            <w:tcBorders>
              <w:top w:val="nil"/>
              <w:left w:val="nil"/>
              <w:bottom w:val="single" w:sz="8" w:space="0" w:color="auto"/>
              <w:right w:val="nil"/>
            </w:tcBorders>
            <w:shd w:val="clear" w:color="auto" w:fill="auto"/>
            <w:noWrap/>
            <w:vAlign w:val="center"/>
            <w:hideMark/>
          </w:tcPr>
          <w:p w14:paraId="44B7737B" w14:textId="77777777" w:rsidR="00BB3EED" w:rsidRPr="007B0ED8" w:rsidRDefault="00BB3EED" w:rsidP="00283302">
            <w:pPr>
              <w:jc w:val="center"/>
            </w:pPr>
            <w:r w:rsidRPr="007B0ED8">
              <w:t>20</w:t>
            </w:r>
          </w:p>
        </w:tc>
      </w:tr>
      <w:tr w:rsidR="00BB3EED" w:rsidRPr="007B0ED8" w14:paraId="1F5598D0" w14:textId="77777777" w:rsidTr="00283302">
        <w:trPr>
          <w:trHeight w:val="315"/>
          <w:jc w:val="center"/>
        </w:trPr>
        <w:tc>
          <w:tcPr>
            <w:tcW w:w="3440" w:type="dxa"/>
            <w:tcBorders>
              <w:top w:val="nil"/>
              <w:left w:val="nil"/>
              <w:bottom w:val="single" w:sz="8" w:space="0" w:color="auto"/>
              <w:right w:val="nil"/>
            </w:tcBorders>
            <w:shd w:val="clear" w:color="auto" w:fill="auto"/>
            <w:noWrap/>
            <w:vAlign w:val="center"/>
            <w:hideMark/>
          </w:tcPr>
          <w:p w14:paraId="4B18999C" w14:textId="77777777" w:rsidR="00BB3EED" w:rsidRPr="007B0ED8" w:rsidRDefault="00BB3EED" w:rsidP="00283302">
            <w:pPr>
              <w:jc w:val="center"/>
            </w:pPr>
            <w:r w:rsidRPr="007B0ED8">
              <w:t>50 &lt; PD ≤ 60</w:t>
            </w:r>
          </w:p>
        </w:tc>
        <w:tc>
          <w:tcPr>
            <w:tcW w:w="2500" w:type="dxa"/>
            <w:tcBorders>
              <w:top w:val="nil"/>
              <w:left w:val="nil"/>
              <w:bottom w:val="single" w:sz="8" w:space="0" w:color="auto"/>
              <w:right w:val="nil"/>
            </w:tcBorders>
            <w:shd w:val="clear" w:color="auto" w:fill="auto"/>
            <w:noWrap/>
            <w:vAlign w:val="center"/>
            <w:hideMark/>
          </w:tcPr>
          <w:p w14:paraId="09C9D74F" w14:textId="77777777" w:rsidR="00BB3EED" w:rsidRPr="007B0ED8" w:rsidRDefault="00BB3EED" w:rsidP="00283302">
            <w:pPr>
              <w:jc w:val="center"/>
            </w:pPr>
            <w:r w:rsidRPr="007B0ED8">
              <w:t>30</w:t>
            </w:r>
          </w:p>
        </w:tc>
      </w:tr>
      <w:tr w:rsidR="00BB3EED" w:rsidRPr="007B0ED8" w14:paraId="7BCBEC05" w14:textId="77777777" w:rsidTr="00283302">
        <w:trPr>
          <w:trHeight w:val="315"/>
          <w:jc w:val="center"/>
        </w:trPr>
        <w:tc>
          <w:tcPr>
            <w:tcW w:w="3440" w:type="dxa"/>
            <w:tcBorders>
              <w:top w:val="nil"/>
              <w:left w:val="nil"/>
              <w:bottom w:val="single" w:sz="8" w:space="0" w:color="auto"/>
              <w:right w:val="nil"/>
            </w:tcBorders>
            <w:shd w:val="clear" w:color="auto" w:fill="auto"/>
            <w:noWrap/>
            <w:vAlign w:val="center"/>
            <w:hideMark/>
          </w:tcPr>
          <w:p w14:paraId="31D4365C" w14:textId="77777777" w:rsidR="00BB3EED" w:rsidRPr="007B0ED8" w:rsidRDefault="00BB3EED" w:rsidP="00283302">
            <w:pPr>
              <w:jc w:val="center"/>
            </w:pPr>
            <w:r w:rsidRPr="007B0ED8">
              <w:t>60 &lt; PD ≤ 75</w:t>
            </w:r>
          </w:p>
        </w:tc>
        <w:tc>
          <w:tcPr>
            <w:tcW w:w="2500" w:type="dxa"/>
            <w:tcBorders>
              <w:top w:val="nil"/>
              <w:left w:val="nil"/>
              <w:bottom w:val="single" w:sz="8" w:space="0" w:color="auto"/>
              <w:right w:val="nil"/>
            </w:tcBorders>
            <w:shd w:val="clear" w:color="auto" w:fill="auto"/>
            <w:noWrap/>
            <w:vAlign w:val="center"/>
            <w:hideMark/>
          </w:tcPr>
          <w:p w14:paraId="3536363F" w14:textId="77777777" w:rsidR="00BB3EED" w:rsidRPr="007B0ED8" w:rsidRDefault="00BB3EED" w:rsidP="00283302">
            <w:pPr>
              <w:jc w:val="center"/>
            </w:pPr>
            <w:r w:rsidRPr="007B0ED8">
              <w:t>45</w:t>
            </w:r>
          </w:p>
        </w:tc>
      </w:tr>
      <w:tr w:rsidR="00BB3EED" w:rsidRPr="007B0ED8" w14:paraId="296B9FE6" w14:textId="77777777" w:rsidTr="00283302">
        <w:trPr>
          <w:trHeight w:val="315"/>
          <w:jc w:val="center"/>
        </w:trPr>
        <w:tc>
          <w:tcPr>
            <w:tcW w:w="3440" w:type="dxa"/>
            <w:tcBorders>
              <w:top w:val="nil"/>
              <w:left w:val="nil"/>
              <w:bottom w:val="double" w:sz="6" w:space="0" w:color="auto"/>
              <w:right w:val="nil"/>
            </w:tcBorders>
            <w:shd w:val="clear" w:color="auto" w:fill="auto"/>
            <w:noWrap/>
            <w:vAlign w:val="center"/>
            <w:hideMark/>
          </w:tcPr>
          <w:p w14:paraId="592A738D" w14:textId="77777777" w:rsidR="00BB3EED" w:rsidRPr="007B0ED8" w:rsidRDefault="00BB3EED" w:rsidP="00283302">
            <w:pPr>
              <w:jc w:val="center"/>
            </w:pPr>
            <w:r w:rsidRPr="007B0ED8">
              <w:t>PD &gt; 75</w:t>
            </w:r>
          </w:p>
        </w:tc>
        <w:tc>
          <w:tcPr>
            <w:tcW w:w="2500" w:type="dxa"/>
            <w:tcBorders>
              <w:top w:val="nil"/>
              <w:left w:val="nil"/>
              <w:bottom w:val="double" w:sz="6" w:space="0" w:color="auto"/>
              <w:right w:val="nil"/>
            </w:tcBorders>
            <w:shd w:val="clear" w:color="auto" w:fill="auto"/>
            <w:noWrap/>
            <w:vAlign w:val="center"/>
            <w:hideMark/>
          </w:tcPr>
          <w:p w14:paraId="4C9FCC40" w14:textId="77777777" w:rsidR="00BB3EED" w:rsidRPr="007B0ED8" w:rsidRDefault="00BB3EED" w:rsidP="00283302">
            <w:pPr>
              <w:jc w:val="center"/>
            </w:pPr>
            <w:r w:rsidRPr="007B0ED8">
              <w:t>Remove &amp; Replace</w:t>
            </w:r>
          </w:p>
        </w:tc>
      </w:tr>
    </w:tbl>
    <w:p w14:paraId="20E1FC92" w14:textId="77777777" w:rsidR="00BB3EED" w:rsidRDefault="00BB3EED" w:rsidP="00BB3EED">
      <w:pPr>
        <w:pStyle w:val="A1paragraph0"/>
        <w:ind w:left="0" w:firstLine="0"/>
      </w:pPr>
    </w:p>
    <w:p w14:paraId="18A3217E" w14:textId="77777777" w:rsidR="00BB3EED" w:rsidRDefault="00BB3EED" w:rsidP="00BB3EED">
      <w:pPr>
        <w:pStyle w:val="ListParagraph"/>
        <w:widowControl w:val="0"/>
        <w:tabs>
          <w:tab w:val="left" w:pos="540"/>
        </w:tabs>
        <w:spacing w:before="115"/>
        <w:ind w:right="179" w:hanging="720"/>
        <w:rPr>
          <w:sz w:val="20"/>
          <w:szCs w:val="20"/>
        </w:rPr>
      </w:pPr>
      <w:r>
        <w:rPr>
          <w:b/>
          <w:bCs/>
          <w:sz w:val="20"/>
          <w:szCs w:val="20"/>
        </w:rPr>
        <w:t xml:space="preserve">5. </w:t>
      </w:r>
      <w:r>
        <w:rPr>
          <w:b/>
          <w:bCs/>
          <w:sz w:val="20"/>
          <w:szCs w:val="20"/>
        </w:rPr>
        <w:tab/>
      </w:r>
      <w:r>
        <w:rPr>
          <w:b/>
          <w:bCs/>
          <w:sz w:val="20"/>
          <w:szCs w:val="20"/>
        </w:rPr>
        <w:tab/>
        <w:t xml:space="preserve">Outlier Detection. </w:t>
      </w:r>
      <w:r>
        <w:rPr>
          <w:sz w:val="20"/>
          <w:szCs w:val="20"/>
        </w:rPr>
        <w:t>If PD &lt; 10, the Laboratory will not screen for outliers. If PD ≥ 10, the Laboratory will screen</w:t>
      </w:r>
      <w:r>
        <w:rPr>
          <w:spacing w:val="-2"/>
          <w:sz w:val="20"/>
          <w:szCs w:val="20"/>
        </w:rPr>
        <w:t xml:space="preserve"> </w:t>
      </w:r>
      <w:r>
        <w:rPr>
          <w:sz w:val="20"/>
          <w:szCs w:val="20"/>
        </w:rPr>
        <w:t>acceptance</w:t>
      </w:r>
      <w:r>
        <w:rPr>
          <w:w w:val="99"/>
          <w:sz w:val="20"/>
          <w:szCs w:val="20"/>
        </w:rPr>
        <w:t xml:space="preserve"> </w:t>
      </w:r>
      <w:r>
        <w:rPr>
          <w:sz w:val="20"/>
          <w:szCs w:val="20"/>
        </w:rPr>
        <w:t xml:space="preserve">cores for outliers using a statistically valid procedure. The following procedure applies </w:t>
      </w:r>
      <w:r>
        <w:rPr>
          <w:sz w:val="20"/>
          <w:szCs w:val="20"/>
        </w:rPr>
        <w:lastRenderedPageBreak/>
        <w:t>only for a sample</w:t>
      </w:r>
      <w:r>
        <w:rPr>
          <w:spacing w:val="32"/>
          <w:sz w:val="20"/>
          <w:szCs w:val="20"/>
        </w:rPr>
        <w:t xml:space="preserve"> </w:t>
      </w:r>
      <w:r>
        <w:rPr>
          <w:sz w:val="20"/>
          <w:szCs w:val="20"/>
        </w:rPr>
        <w:t>size</w:t>
      </w:r>
      <w:r>
        <w:rPr>
          <w:w w:val="99"/>
          <w:sz w:val="20"/>
          <w:szCs w:val="20"/>
        </w:rPr>
        <w:t xml:space="preserve"> </w:t>
      </w:r>
      <w:r>
        <w:rPr>
          <w:sz w:val="20"/>
          <w:szCs w:val="20"/>
        </w:rPr>
        <w:t>of 5 or</w:t>
      </w:r>
      <w:r>
        <w:rPr>
          <w:spacing w:val="-2"/>
          <w:sz w:val="20"/>
          <w:szCs w:val="20"/>
        </w:rPr>
        <w:t xml:space="preserve"> </w:t>
      </w:r>
      <w:r>
        <w:rPr>
          <w:sz w:val="20"/>
          <w:szCs w:val="20"/>
        </w:rPr>
        <w:t>10.</w:t>
      </w:r>
    </w:p>
    <w:p w14:paraId="454897F2" w14:textId="77777777" w:rsidR="00BB3EED" w:rsidRDefault="00BB3EED" w:rsidP="0005417B">
      <w:pPr>
        <w:pStyle w:val="ListParagraph"/>
        <w:widowControl w:val="0"/>
        <w:numPr>
          <w:ilvl w:val="1"/>
          <w:numId w:val="13"/>
        </w:numPr>
        <w:tabs>
          <w:tab w:val="left" w:pos="1397"/>
        </w:tabs>
        <w:spacing w:before="160" w:line="208" w:lineRule="exact"/>
        <w:ind w:right="186"/>
        <w:contextualSpacing w:val="0"/>
        <w:rPr>
          <w:sz w:val="20"/>
          <w:szCs w:val="20"/>
        </w:rPr>
      </w:pPr>
      <w:r>
        <w:rPr>
          <w:position w:val="2"/>
          <w:sz w:val="20"/>
        </w:rPr>
        <w:t>The</w:t>
      </w:r>
      <w:r>
        <w:rPr>
          <w:spacing w:val="-4"/>
          <w:position w:val="2"/>
          <w:sz w:val="20"/>
        </w:rPr>
        <w:t xml:space="preserve"> </w:t>
      </w:r>
      <w:r>
        <w:rPr>
          <w:position w:val="2"/>
          <w:sz w:val="20"/>
        </w:rPr>
        <w:t>Laboratory</w:t>
      </w:r>
      <w:r>
        <w:rPr>
          <w:spacing w:val="-3"/>
          <w:position w:val="2"/>
          <w:sz w:val="20"/>
        </w:rPr>
        <w:t xml:space="preserve"> </w:t>
      </w:r>
      <w:r>
        <w:rPr>
          <w:position w:val="2"/>
          <w:sz w:val="20"/>
        </w:rPr>
        <w:t>will</w:t>
      </w:r>
      <w:r>
        <w:rPr>
          <w:spacing w:val="-5"/>
          <w:position w:val="2"/>
          <w:sz w:val="20"/>
        </w:rPr>
        <w:t xml:space="preserve"> </w:t>
      </w:r>
      <w:r>
        <w:rPr>
          <w:position w:val="2"/>
          <w:sz w:val="20"/>
        </w:rPr>
        <w:t>arrange</w:t>
      </w:r>
      <w:r>
        <w:rPr>
          <w:spacing w:val="-4"/>
          <w:position w:val="2"/>
          <w:sz w:val="20"/>
        </w:rPr>
        <w:t xml:space="preserve"> </w:t>
      </w:r>
      <w:r>
        <w:rPr>
          <w:position w:val="2"/>
          <w:sz w:val="20"/>
        </w:rPr>
        <w:t>the</w:t>
      </w:r>
      <w:r>
        <w:rPr>
          <w:spacing w:val="-4"/>
          <w:position w:val="2"/>
          <w:sz w:val="20"/>
        </w:rPr>
        <w:t xml:space="preserve"> </w:t>
      </w:r>
      <w:r>
        <w:rPr>
          <w:position w:val="2"/>
          <w:sz w:val="20"/>
        </w:rPr>
        <w:t>core</w:t>
      </w:r>
      <w:r>
        <w:rPr>
          <w:spacing w:val="-4"/>
          <w:position w:val="2"/>
          <w:sz w:val="20"/>
        </w:rPr>
        <w:t xml:space="preserve"> </w:t>
      </w:r>
      <w:r>
        <w:rPr>
          <w:position w:val="2"/>
          <w:sz w:val="20"/>
        </w:rPr>
        <w:t>results</w:t>
      </w:r>
      <w:r>
        <w:rPr>
          <w:spacing w:val="-5"/>
          <w:position w:val="2"/>
          <w:sz w:val="20"/>
        </w:rPr>
        <w:t xml:space="preserve"> </w:t>
      </w:r>
      <w:r>
        <w:rPr>
          <w:position w:val="2"/>
          <w:sz w:val="20"/>
        </w:rPr>
        <w:t>in</w:t>
      </w:r>
      <w:r>
        <w:rPr>
          <w:spacing w:val="-6"/>
          <w:position w:val="2"/>
          <w:sz w:val="20"/>
        </w:rPr>
        <w:t xml:space="preserve"> </w:t>
      </w:r>
      <w:r>
        <w:rPr>
          <w:position w:val="2"/>
          <w:sz w:val="20"/>
        </w:rPr>
        <w:t>ascending</w:t>
      </w:r>
      <w:r>
        <w:rPr>
          <w:spacing w:val="-6"/>
          <w:position w:val="2"/>
          <w:sz w:val="20"/>
        </w:rPr>
        <w:t xml:space="preserve"> </w:t>
      </w:r>
      <w:r>
        <w:rPr>
          <w:position w:val="2"/>
          <w:sz w:val="20"/>
        </w:rPr>
        <w:t>order,</w:t>
      </w:r>
      <w:r>
        <w:rPr>
          <w:spacing w:val="-4"/>
          <w:position w:val="2"/>
          <w:sz w:val="20"/>
        </w:rPr>
        <w:t xml:space="preserve"> </w:t>
      </w:r>
      <w:r>
        <w:rPr>
          <w:position w:val="2"/>
          <w:sz w:val="20"/>
        </w:rPr>
        <w:t>in</w:t>
      </w:r>
      <w:r>
        <w:rPr>
          <w:spacing w:val="-6"/>
          <w:position w:val="2"/>
          <w:sz w:val="20"/>
        </w:rPr>
        <w:t xml:space="preserve"> </w:t>
      </w:r>
      <w:r>
        <w:rPr>
          <w:position w:val="2"/>
          <w:sz w:val="20"/>
        </w:rPr>
        <w:t>which</w:t>
      </w:r>
      <w:r>
        <w:rPr>
          <w:spacing w:val="-6"/>
          <w:position w:val="2"/>
          <w:sz w:val="20"/>
        </w:rPr>
        <w:t xml:space="preserve"> </w:t>
      </w:r>
      <w:r>
        <w:rPr>
          <w:position w:val="2"/>
          <w:sz w:val="20"/>
        </w:rPr>
        <w:t>X</w:t>
      </w:r>
      <w:r>
        <w:rPr>
          <w:sz w:val="13"/>
        </w:rPr>
        <w:t>1</w:t>
      </w:r>
      <w:r>
        <w:rPr>
          <w:spacing w:val="-3"/>
          <w:sz w:val="13"/>
        </w:rPr>
        <w:t xml:space="preserve"> </w:t>
      </w:r>
      <w:r>
        <w:rPr>
          <w:position w:val="2"/>
          <w:sz w:val="20"/>
        </w:rPr>
        <w:t>represents</w:t>
      </w:r>
      <w:r>
        <w:rPr>
          <w:spacing w:val="-5"/>
          <w:position w:val="2"/>
          <w:sz w:val="20"/>
        </w:rPr>
        <w:t xml:space="preserve"> </w:t>
      </w:r>
      <w:r>
        <w:rPr>
          <w:position w:val="2"/>
          <w:sz w:val="20"/>
        </w:rPr>
        <w:t>the</w:t>
      </w:r>
      <w:r>
        <w:rPr>
          <w:spacing w:val="-4"/>
          <w:position w:val="2"/>
          <w:sz w:val="20"/>
        </w:rPr>
        <w:t xml:space="preserve"> </w:t>
      </w:r>
      <w:r>
        <w:rPr>
          <w:position w:val="2"/>
          <w:sz w:val="20"/>
        </w:rPr>
        <w:t>smallest</w:t>
      </w:r>
      <w:r>
        <w:rPr>
          <w:spacing w:val="-5"/>
          <w:position w:val="2"/>
          <w:sz w:val="20"/>
        </w:rPr>
        <w:t xml:space="preserve"> </w:t>
      </w:r>
      <w:r>
        <w:rPr>
          <w:position w:val="2"/>
          <w:sz w:val="20"/>
        </w:rPr>
        <w:t>value</w:t>
      </w:r>
      <w:r>
        <w:rPr>
          <w:spacing w:val="-4"/>
          <w:position w:val="2"/>
          <w:sz w:val="20"/>
        </w:rPr>
        <w:t xml:space="preserve"> </w:t>
      </w:r>
      <w:r>
        <w:rPr>
          <w:position w:val="2"/>
          <w:sz w:val="20"/>
        </w:rPr>
        <w:t>and</w:t>
      </w:r>
      <w:r>
        <w:rPr>
          <w:spacing w:val="-3"/>
          <w:position w:val="2"/>
          <w:sz w:val="20"/>
        </w:rPr>
        <w:t xml:space="preserve"> </w:t>
      </w:r>
      <w:r>
        <w:rPr>
          <w:position w:val="2"/>
          <w:sz w:val="20"/>
        </w:rPr>
        <w:t>X</w:t>
      </w:r>
      <w:r>
        <w:rPr>
          <w:sz w:val="13"/>
        </w:rPr>
        <w:t>N</w:t>
      </w:r>
      <w:r>
        <w:rPr>
          <w:w w:val="99"/>
          <w:sz w:val="13"/>
        </w:rPr>
        <w:t xml:space="preserve"> </w:t>
      </w:r>
      <w:r>
        <w:rPr>
          <w:sz w:val="20"/>
        </w:rPr>
        <w:t>represents the largest value.</w:t>
      </w:r>
    </w:p>
    <w:p w14:paraId="0CF9E919" w14:textId="77777777" w:rsidR="00BB3EED" w:rsidRPr="00302C68" w:rsidRDefault="00BB3EED" w:rsidP="0005417B">
      <w:pPr>
        <w:pStyle w:val="ListParagraph"/>
        <w:widowControl w:val="0"/>
        <w:numPr>
          <w:ilvl w:val="1"/>
          <w:numId w:val="13"/>
        </w:numPr>
        <w:tabs>
          <w:tab w:val="left" w:pos="1397"/>
        </w:tabs>
        <w:spacing w:before="1"/>
        <w:ind w:right="186"/>
        <w:contextualSpacing w:val="0"/>
        <w:rPr>
          <w:sz w:val="20"/>
          <w:szCs w:val="20"/>
        </w:rPr>
      </w:pPr>
      <w:r>
        <w:rPr>
          <w:position w:val="2"/>
          <w:sz w:val="20"/>
        </w:rPr>
        <w:t>If X</w:t>
      </w:r>
      <w:r>
        <w:rPr>
          <w:sz w:val="13"/>
        </w:rPr>
        <w:t xml:space="preserve">N </w:t>
      </w:r>
      <w:r>
        <w:rPr>
          <w:position w:val="2"/>
          <w:sz w:val="20"/>
        </w:rPr>
        <w:t>is suspected of being an outlier, the Laboratory will</w:t>
      </w:r>
      <w:r>
        <w:rPr>
          <w:spacing w:val="-21"/>
          <w:position w:val="2"/>
          <w:sz w:val="20"/>
        </w:rPr>
        <w:t xml:space="preserve"> </w:t>
      </w:r>
      <w:r>
        <w:rPr>
          <w:position w:val="2"/>
          <w:sz w:val="20"/>
        </w:rPr>
        <w:t>calculate:</w:t>
      </w:r>
    </w:p>
    <w:p w14:paraId="6A7010D0" w14:textId="77777777" w:rsidR="00BB3EED" w:rsidRDefault="00BB3EED" w:rsidP="00BB3EED">
      <w:pPr>
        <w:pStyle w:val="ListParagraph"/>
        <w:widowControl w:val="0"/>
        <w:tabs>
          <w:tab w:val="left" w:pos="1397"/>
        </w:tabs>
        <w:spacing w:before="1"/>
        <w:ind w:left="0" w:right="186"/>
        <w:rPr>
          <w:position w:val="2"/>
          <w:sz w:val="20"/>
        </w:rPr>
      </w:pPr>
    </w:p>
    <w:p w14:paraId="6841E642" w14:textId="77777777" w:rsidR="00BB3EED" w:rsidRPr="007D56D3" w:rsidRDefault="00BB3EED" w:rsidP="00BB3EED">
      <w:pPr>
        <w:pStyle w:val="ListParagraph"/>
        <w:widowControl w:val="0"/>
        <w:tabs>
          <w:tab w:val="left" w:pos="1397"/>
        </w:tabs>
        <w:spacing w:before="1"/>
        <w:ind w:left="0" w:right="186"/>
        <w:jc w:val="center"/>
        <w:rPr>
          <w:sz w:val="20"/>
          <w:szCs w:val="20"/>
        </w:rPr>
      </w:pPr>
      <w:r w:rsidRPr="002F4E4D">
        <w:rPr>
          <w:noProof/>
        </w:rPr>
        <w:drawing>
          <wp:inline distT="0" distB="0" distL="0" distR="0" wp14:anchorId="539BD459" wp14:editId="1C2E2CFB">
            <wp:extent cx="1148080" cy="4038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8080" cy="403860"/>
                    </a:xfrm>
                    <a:prstGeom prst="rect">
                      <a:avLst/>
                    </a:prstGeom>
                    <a:noFill/>
                    <a:ln>
                      <a:noFill/>
                    </a:ln>
                  </pic:spPr>
                </pic:pic>
              </a:graphicData>
            </a:graphic>
          </wp:inline>
        </w:drawing>
      </w:r>
    </w:p>
    <w:p w14:paraId="432B64FE" w14:textId="77777777" w:rsidR="00BB3EED" w:rsidRDefault="00BB3EED" w:rsidP="00BB3EED">
      <w:pPr>
        <w:spacing w:before="2"/>
        <w:rPr>
          <w:sz w:val="12"/>
          <w:szCs w:val="12"/>
        </w:rPr>
      </w:pPr>
    </w:p>
    <w:p w14:paraId="72CE3724" w14:textId="77777777" w:rsidR="00BB3EED" w:rsidRPr="00302C68" w:rsidRDefault="00BB3EED" w:rsidP="0005417B">
      <w:pPr>
        <w:pStyle w:val="ListParagraph"/>
        <w:widowControl w:val="0"/>
        <w:numPr>
          <w:ilvl w:val="1"/>
          <w:numId w:val="13"/>
        </w:numPr>
        <w:tabs>
          <w:tab w:val="left" w:pos="1397"/>
        </w:tabs>
        <w:spacing w:line="208" w:lineRule="exact"/>
        <w:ind w:right="186"/>
        <w:contextualSpacing w:val="0"/>
        <w:rPr>
          <w:sz w:val="20"/>
          <w:szCs w:val="20"/>
        </w:rPr>
      </w:pPr>
      <w:r>
        <w:rPr>
          <w:position w:val="2"/>
          <w:sz w:val="20"/>
        </w:rPr>
        <w:t>If X</w:t>
      </w:r>
      <w:r>
        <w:rPr>
          <w:sz w:val="13"/>
        </w:rPr>
        <w:t xml:space="preserve">1 </w:t>
      </w:r>
      <w:r>
        <w:rPr>
          <w:position w:val="2"/>
          <w:sz w:val="20"/>
        </w:rPr>
        <w:t>is suspected of being an outlier, the Laboratory will</w:t>
      </w:r>
      <w:r>
        <w:rPr>
          <w:spacing w:val="-22"/>
          <w:position w:val="2"/>
          <w:sz w:val="20"/>
        </w:rPr>
        <w:t xml:space="preserve"> </w:t>
      </w:r>
      <w:r>
        <w:rPr>
          <w:position w:val="2"/>
          <w:sz w:val="20"/>
        </w:rPr>
        <w:t>calculate:</w:t>
      </w:r>
    </w:p>
    <w:p w14:paraId="6C265C3B" w14:textId="77777777" w:rsidR="00BB3EED" w:rsidRDefault="00BB3EED" w:rsidP="00BB3EED">
      <w:pPr>
        <w:pStyle w:val="ListParagraph"/>
        <w:widowControl w:val="0"/>
        <w:tabs>
          <w:tab w:val="left" w:pos="1397"/>
        </w:tabs>
        <w:spacing w:line="208" w:lineRule="exact"/>
        <w:ind w:left="0" w:right="186"/>
        <w:rPr>
          <w:position w:val="2"/>
          <w:sz w:val="20"/>
        </w:rPr>
      </w:pPr>
    </w:p>
    <w:p w14:paraId="16AD42E4" w14:textId="77777777" w:rsidR="00BB3EED" w:rsidRPr="008200D6" w:rsidRDefault="00BB3EED" w:rsidP="00BB3EED">
      <w:pPr>
        <w:pStyle w:val="ListParagraph"/>
        <w:widowControl w:val="0"/>
        <w:tabs>
          <w:tab w:val="left" w:pos="1397"/>
        </w:tabs>
        <w:spacing w:before="1"/>
        <w:ind w:left="0" w:right="186"/>
        <w:contextualSpacing w:val="0"/>
        <w:jc w:val="center"/>
        <w:rPr>
          <w:sz w:val="20"/>
          <w:szCs w:val="20"/>
        </w:rPr>
      </w:pPr>
      <w:r w:rsidRPr="002F4E4D">
        <w:rPr>
          <w:noProof/>
        </w:rPr>
        <w:drawing>
          <wp:inline distT="0" distB="0" distL="0" distR="0" wp14:anchorId="32805A13" wp14:editId="010C49EC">
            <wp:extent cx="893445" cy="425450"/>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93445" cy="425450"/>
                    </a:xfrm>
                    <a:prstGeom prst="rect">
                      <a:avLst/>
                    </a:prstGeom>
                    <a:noFill/>
                    <a:ln>
                      <a:noFill/>
                    </a:ln>
                  </pic:spPr>
                </pic:pic>
              </a:graphicData>
            </a:graphic>
          </wp:inline>
        </w:drawing>
      </w:r>
    </w:p>
    <w:p w14:paraId="0FEBD742" w14:textId="77777777" w:rsidR="00BB3EED" w:rsidRDefault="00BB3EED" w:rsidP="00BB3EED">
      <w:pPr>
        <w:spacing w:line="108" w:lineRule="exact"/>
        <w:ind w:right="296"/>
        <w:jc w:val="both"/>
        <w:rPr>
          <w:rFonts w:ascii="Cambria Math" w:eastAsia="Cambria Math" w:hAnsi="Cambria Math" w:cs="Cambria Math"/>
          <w:sz w:val="18"/>
          <w:szCs w:val="18"/>
        </w:rPr>
      </w:pPr>
    </w:p>
    <w:p w14:paraId="65ADBBD1" w14:textId="77777777" w:rsidR="00BB3EED" w:rsidRDefault="00BB3EED" w:rsidP="0005417B">
      <w:pPr>
        <w:pStyle w:val="ListParagraph"/>
        <w:widowControl w:val="0"/>
        <w:numPr>
          <w:ilvl w:val="1"/>
          <w:numId w:val="13"/>
        </w:numPr>
        <w:tabs>
          <w:tab w:val="left" w:pos="1397"/>
        </w:tabs>
        <w:spacing w:line="203" w:lineRule="exact"/>
        <w:ind w:right="186"/>
        <w:contextualSpacing w:val="0"/>
        <w:rPr>
          <w:sz w:val="20"/>
          <w:szCs w:val="20"/>
        </w:rPr>
      </w:pPr>
      <w:r>
        <w:rPr>
          <w:sz w:val="20"/>
        </w:rPr>
        <w:t>For</w:t>
      </w:r>
      <w:r>
        <w:rPr>
          <w:spacing w:val="32"/>
          <w:sz w:val="20"/>
        </w:rPr>
        <w:t xml:space="preserve"> </w:t>
      </w:r>
      <w:r>
        <w:rPr>
          <w:sz w:val="20"/>
        </w:rPr>
        <w:t>N</w:t>
      </w:r>
      <w:r>
        <w:rPr>
          <w:spacing w:val="32"/>
          <w:sz w:val="20"/>
        </w:rPr>
        <w:t xml:space="preserve"> </w:t>
      </w:r>
      <w:r>
        <w:rPr>
          <w:sz w:val="20"/>
        </w:rPr>
        <w:t>=</w:t>
      </w:r>
      <w:r>
        <w:rPr>
          <w:spacing w:val="32"/>
          <w:sz w:val="20"/>
        </w:rPr>
        <w:t xml:space="preserve"> </w:t>
      </w:r>
      <w:r>
        <w:rPr>
          <w:sz w:val="20"/>
        </w:rPr>
        <w:t>5</w:t>
      </w:r>
      <w:r>
        <w:rPr>
          <w:spacing w:val="32"/>
          <w:sz w:val="20"/>
        </w:rPr>
        <w:t xml:space="preserve"> </w:t>
      </w:r>
      <w:r>
        <w:rPr>
          <w:sz w:val="20"/>
        </w:rPr>
        <w:t>if</w:t>
      </w:r>
      <w:r>
        <w:rPr>
          <w:spacing w:val="31"/>
          <w:sz w:val="20"/>
        </w:rPr>
        <w:t xml:space="preserve"> </w:t>
      </w:r>
      <w:r>
        <w:rPr>
          <w:sz w:val="20"/>
        </w:rPr>
        <w:t>R</w:t>
      </w:r>
      <w:r>
        <w:rPr>
          <w:spacing w:val="33"/>
          <w:sz w:val="20"/>
        </w:rPr>
        <w:t xml:space="preserve"> </w:t>
      </w:r>
      <w:r>
        <w:rPr>
          <w:sz w:val="20"/>
        </w:rPr>
        <w:t>&gt;</w:t>
      </w:r>
      <w:r>
        <w:rPr>
          <w:spacing w:val="32"/>
          <w:sz w:val="20"/>
        </w:rPr>
        <w:t xml:space="preserve"> </w:t>
      </w:r>
      <w:r>
        <w:rPr>
          <w:sz w:val="20"/>
        </w:rPr>
        <w:t>0.642,</w:t>
      </w:r>
      <w:r>
        <w:rPr>
          <w:spacing w:val="32"/>
          <w:sz w:val="20"/>
        </w:rPr>
        <w:t xml:space="preserve"> </w:t>
      </w:r>
      <w:r>
        <w:rPr>
          <w:sz w:val="20"/>
        </w:rPr>
        <w:t>the</w:t>
      </w:r>
      <w:r>
        <w:rPr>
          <w:spacing w:val="32"/>
          <w:sz w:val="20"/>
        </w:rPr>
        <w:t xml:space="preserve"> </w:t>
      </w:r>
      <w:r>
        <w:rPr>
          <w:sz w:val="20"/>
        </w:rPr>
        <w:t>value</w:t>
      </w:r>
      <w:r>
        <w:rPr>
          <w:spacing w:val="32"/>
          <w:sz w:val="20"/>
        </w:rPr>
        <w:t xml:space="preserve"> </w:t>
      </w:r>
      <w:r>
        <w:rPr>
          <w:sz w:val="20"/>
        </w:rPr>
        <w:t>is</w:t>
      </w:r>
      <w:r>
        <w:rPr>
          <w:spacing w:val="32"/>
          <w:sz w:val="20"/>
        </w:rPr>
        <w:t xml:space="preserve"> </w:t>
      </w:r>
      <w:r>
        <w:rPr>
          <w:sz w:val="20"/>
        </w:rPr>
        <w:t>judged</w:t>
      </w:r>
      <w:r>
        <w:rPr>
          <w:spacing w:val="33"/>
          <w:sz w:val="20"/>
        </w:rPr>
        <w:t xml:space="preserve"> </w:t>
      </w:r>
      <w:r>
        <w:rPr>
          <w:sz w:val="20"/>
        </w:rPr>
        <w:t>to</w:t>
      </w:r>
      <w:r>
        <w:rPr>
          <w:spacing w:val="32"/>
          <w:sz w:val="20"/>
        </w:rPr>
        <w:t xml:space="preserve"> </w:t>
      </w:r>
      <w:r>
        <w:rPr>
          <w:sz w:val="20"/>
        </w:rPr>
        <w:t>be</w:t>
      </w:r>
      <w:r>
        <w:rPr>
          <w:spacing w:val="32"/>
          <w:sz w:val="20"/>
        </w:rPr>
        <w:t xml:space="preserve"> </w:t>
      </w:r>
      <w:r>
        <w:rPr>
          <w:sz w:val="20"/>
        </w:rPr>
        <w:t>statistically</w:t>
      </w:r>
      <w:r>
        <w:rPr>
          <w:spacing w:val="31"/>
          <w:sz w:val="20"/>
        </w:rPr>
        <w:t xml:space="preserve"> </w:t>
      </w:r>
      <w:r>
        <w:rPr>
          <w:sz w:val="20"/>
        </w:rPr>
        <w:t>significant</w:t>
      </w:r>
      <w:r>
        <w:rPr>
          <w:spacing w:val="32"/>
          <w:sz w:val="20"/>
        </w:rPr>
        <w:t xml:space="preserve"> </w:t>
      </w:r>
      <w:r>
        <w:rPr>
          <w:sz w:val="20"/>
        </w:rPr>
        <w:t>and</w:t>
      </w:r>
      <w:r>
        <w:rPr>
          <w:spacing w:val="32"/>
          <w:sz w:val="20"/>
        </w:rPr>
        <w:t xml:space="preserve"> </w:t>
      </w:r>
      <w:r>
        <w:rPr>
          <w:sz w:val="20"/>
        </w:rPr>
        <w:t>the</w:t>
      </w:r>
      <w:r>
        <w:rPr>
          <w:spacing w:val="32"/>
          <w:sz w:val="20"/>
        </w:rPr>
        <w:t xml:space="preserve"> </w:t>
      </w:r>
      <w:r>
        <w:rPr>
          <w:sz w:val="20"/>
        </w:rPr>
        <w:t>core</w:t>
      </w:r>
      <w:r>
        <w:rPr>
          <w:spacing w:val="32"/>
          <w:sz w:val="20"/>
        </w:rPr>
        <w:t xml:space="preserve"> </w:t>
      </w:r>
      <w:r>
        <w:rPr>
          <w:sz w:val="20"/>
        </w:rPr>
        <w:t>is</w:t>
      </w:r>
      <w:r>
        <w:rPr>
          <w:spacing w:val="32"/>
          <w:sz w:val="20"/>
        </w:rPr>
        <w:t xml:space="preserve"> </w:t>
      </w:r>
      <w:r>
        <w:rPr>
          <w:sz w:val="20"/>
        </w:rPr>
        <w:t>excluded.</w:t>
      </w:r>
    </w:p>
    <w:p w14:paraId="550B2DA5" w14:textId="77777777" w:rsidR="00BB3EED" w:rsidRDefault="00BB3EED" w:rsidP="00BB3EED">
      <w:pPr>
        <w:pStyle w:val="BodyText"/>
        <w:spacing w:line="229" w:lineRule="exact"/>
        <w:ind w:left="1396" w:right="186"/>
      </w:pPr>
      <w:r>
        <w:t>For N = 10 if R &gt; 0.412, the value is judged to be statistically significant and the core is</w:t>
      </w:r>
      <w:r>
        <w:rPr>
          <w:spacing w:val="-31"/>
        </w:rPr>
        <w:t xml:space="preserve"> </w:t>
      </w:r>
      <w:r>
        <w:t>excluded.</w:t>
      </w:r>
    </w:p>
    <w:p w14:paraId="28E30249" w14:textId="77777777" w:rsidR="00BB3EED" w:rsidRDefault="00BB3EED" w:rsidP="00BB3EED">
      <w:pPr>
        <w:pStyle w:val="BodyText"/>
        <w:ind w:left="720" w:right="174"/>
      </w:pPr>
      <w:r>
        <w:t>If an outlier is detected for N = 5 and no retest is warranted, the Contractor may replace that core by taking</w:t>
      </w:r>
      <w:r>
        <w:rPr>
          <w:spacing w:val="33"/>
        </w:rPr>
        <w:t xml:space="preserve"> </w:t>
      </w:r>
      <w:r>
        <w:t>an</w:t>
      </w:r>
      <w:r>
        <w:rPr>
          <w:w w:val="99"/>
        </w:rPr>
        <w:t xml:space="preserve"> </w:t>
      </w:r>
      <w:r>
        <w:t xml:space="preserve">additional core at the same offset and within 5 feet of the original station. If an outlier is detected and a </w:t>
      </w:r>
      <w:r>
        <w:rPr>
          <w:spacing w:val="8"/>
        </w:rPr>
        <w:t>retest</w:t>
      </w:r>
      <w:r>
        <w:rPr>
          <w:w w:val="99"/>
        </w:rPr>
        <w:t xml:space="preserve"> </w:t>
      </w:r>
      <w:r>
        <w:t>is justified, take a replacement core for the outlier at the same time as the 5 additional retest cores are taken.</w:t>
      </w:r>
      <w:r>
        <w:rPr>
          <w:spacing w:val="16"/>
        </w:rPr>
        <w:t xml:space="preserve"> </w:t>
      </w:r>
      <w:r>
        <w:t>If</w:t>
      </w:r>
      <w:r>
        <w:rPr>
          <w:w w:val="99"/>
        </w:rPr>
        <w:t xml:space="preserve"> </w:t>
      </w:r>
      <w:r>
        <w:t>the</w:t>
      </w:r>
      <w:r>
        <w:rPr>
          <w:spacing w:val="9"/>
        </w:rPr>
        <w:t xml:space="preserve"> </w:t>
      </w:r>
      <w:r>
        <w:t>outlier</w:t>
      </w:r>
      <w:r>
        <w:rPr>
          <w:spacing w:val="9"/>
        </w:rPr>
        <w:t xml:space="preserve"> </w:t>
      </w:r>
      <w:r>
        <w:t>replacement</w:t>
      </w:r>
      <w:r>
        <w:rPr>
          <w:spacing w:val="8"/>
        </w:rPr>
        <w:t xml:space="preserve"> </w:t>
      </w:r>
      <w:r>
        <w:t>core</w:t>
      </w:r>
      <w:r>
        <w:rPr>
          <w:spacing w:val="9"/>
        </w:rPr>
        <w:t xml:space="preserve"> </w:t>
      </w:r>
      <w:r>
        <w:t>is</w:t>
      </w:r>
      <w:r>
        <w:rPr>
          <w:spacing w:val="8"/>
        </w:rPr>
        <w:t xml:space="preserve"> </w:t>
      </w:r>
      <w:r>
        <w:t>not</w:t>
      </w:r>
      <w:r>
        <w:rPr>
          <w:spacing w:val="8"/>
        </w:rPr>
        <w:t xml:space="preserve"> </w:t>
      </w:r>
      <w:r>
        <w:t>taken</w:t>
      </w:r>
      <w:r>
        <w:rPr>
          <w:spacing w:val="10"/>
        </w:rPr>
        <w:t xml:space="preserve"> </w:t>
      </w:r>
      <w:r>
        <w:t>within</w:t>
      </w:r>
      <w:r>
        <w:rPr>
          <w:spacing w:val="7"/>
        </w:rPr>
        <w:t xml:space="preserve"> </w:t>
      </w:r>
      <w:r>
        <w:t>15</w:t>
      </w:r>
      <w:r>
        <w:rPr>
          <w:spacing w:val="10"/>
        </w:rPr>
        <w:t xml:space="preserve"> </w:t>
      </w:r>
      <w:r>
        <w:t>days,</w:t>
      </w:r>
      <w:r>
        <w:rPr>
          <w:spacing w:val="9"/>
        </w:rPr>
        <w:t xml:space="preserve"> </w:t>
      </w:r>
      <w:r>
        <w:t>the</w:t>
      </w:r>
      <w:r>
        <w:rPr>
          <w:spacing w:val="9"/>
        </w:rPr>
        <w:t xml:space="preserve"> </w:t>
      </w:r>
      <w:r>
        <w:t>Laboratory</w:t>
      </w:r>
      <w:r>
        <w:rPr>
          <w:spacing w:val="10"/>
        </w:rPr>
        <w:t xml:space="preserve"> </w:t>
      </w:r>
      <w:r>
        <w:t>will</w:t>
      </w:r>
      <w:r>
        <w:rPr>
          <w:spacing w:val="8"/>
        </w:rPr>
        <w:t xml:space="preserve"> </w:t>
      </w:r>
      <w:r>
        <w:t>use</w:t>
      </w:r>
      <w:r>
        <w:rPr>
          <w:spacing w:val="9"/>
        </w:rPr>
        <w:t xml:space="preserve"> </w:t>
      </w:r>
      <w:r>
        <w:t>the</w:t>
      </w:r>
      <w:r>
        <w:rPr>
          <w:spacing w:val="9"/>
        </w:rPr>
        <w:t xml:space="preserve"> </w:t>
      </w:r>
      <w:r>
        <w:t>initial</w:t>
      </w:r>
      <w:r>
        <w:rPr>
          <w:spacing w:val="8"/>
        </w:rPr>
        <w:t xml:space="preserve"> </w:t>
      </w:r>
      <w:r>
        <w:t>core</w:t>
      </w:r>
      <w:r>
        <w:rPr>
          <w:spacing w:val="7"/>
        </w:rPr>
        <w:t xml:space="preserve"> </w:t>
      </w:r>
      <w:r>
        <w:t>results</w:t>
      </w:r>
      <w:r>
        <w:rPr>
          <w:spacing w:val="8"/>
        </w:rPr>
        <w:t xml:space="preserve"> </w:t>
      </w:r>
      <w:r>
        <w:t>to</w:t>
      </w:r>
      <w:r>
        <w:rPr>
          <w:spacing w:val="9"/>
        </w:rPr>
        <w:t xml:space="preserve"> </w:t>
      </w:r>
      <w:r>
        <w:t>determine</w:t>
      </w:r>
      <w:r>
        <w:rPr>
          <w:w w:val="99"/>
        </w:rPr>
        <w:t xml:space="preserve"> </w:t>
      </w:r>
      <w:r>
        <w:t>reduction per lot.</w:t>
      </w:r>
    </w:p>
    <w:p w14:paraId="27DB8137" w14:textId="77777777" w:rsidR="00BB3EED" w:rsidRDefault="00BB3EED" w:rsidP="00BB3EED">
      <w:pPr>
        <w:pStyle w:val="BodyText"/>
        <w:spacing w:before="118"/>
        <w:ind w:left="720" w:right="178"/>
      </w:pPr>
      <w:r>
        <w:t>If</w:t>
      </w:r>
      <w:r>
        <w:rPr>
          <w:spacing w:val="-8"/>
        </w:rPr>
        <w:t xml:space="preserve"> </w:t>
      </w:r>
      <w:r>
        <w:t>an</w:t>
      </w:r>
      <w:r>
        <w:rPr>
          <w:spacing w:val="-8"/>
        </w:rPr>
        <w:t xml:space="preserve"> </w:t>
      </w:r>
      <w:r>
        <w:t>outlier</w:t>
      </w:r>
      <w:r>
        <w:rPr>
          <w:spacing w:val="-6"/>
        </w:rPr>
        <w:t xml:space="preserve"> </w:t>
      </w:r>
      <w:r>
        <w:t>is</w:t>
      </w:r>
      <w:r>
        <w:rPr>
          <w:spacing w:val="-8"/>
        </w:rPr>
        <w:t xml:space="preserve"> </w:t>
      </w:r>
      <w:r>
        <w:t>detected</w:t>
      </w:r>
      <w:r>
        <w:rPr>
          <w:spacing w:val="-6"/>
        </w:rPr>
        <w:t xml:space="preserve"> </w:t>
      </w:r>
      <w:r>
        <w:t>for</w:t>
      </w:r>
      <w:r>
        <w:rPr>
          <w:spacing w:val="-6"/>
        </w:rPr>
        <w:t xml:space="preserve"> </w:t>
      </w:r>
      <w:r>
        <w:t>N</w:t>
      </w:r>
      <w:r>
        <w:rPr>
          <w:spacing w:val="-9"/>
        </w:rPr>
        <w:t xml:space="preserve"> </w:t>
      </w:r>
      <w:r>
        <w:t>=</w:t>
      </w:r>
      <w:r>
        <w:rPr>
          <w:spacing w:val="-9"/>
        </w:rPr>
        <w:t xml:space="preserve"> </w:t>
      </w:r>
      <w:r>
        <w:t>10,</w:t>
      </w:r>
      <w:r>
        <w:rPr>
          <w:spacing w:val="-9"/>
        </w:rPr>
        <w:t xml:space="preserve"> </w:t>
      </w:r>
      <w:r>
        <w:t>the</w:t>
      </w:r>
      <w:r>
        <w:rPr>
          <w:spacing w:val="-6"/>
        </w:rPr>
        <w:t xml:space="preserve"> </w:t>
      </w:r>
      <w:r>
        <w:t>Contractor</w:t>
      </w:r>
      <w:r>
        <w:rPr>
          <w:spacing w:val="-6"/>
        </w:rPr>
        <w:t xml:space="preserve"> </w:t>
      </w:r>
      <w:r>
        <w:t>may</w:t>
      </w:r>
      <w:r>
        <w:rPr>
          <w:spacing w:val="-10"/>
        </w:rPr>
        <w:t xml:space="preserve"> </w:t>
      </w:r>
      <w:r>
        <w:t>replace</w:t>
      </w:r>
      <w:r>
        <w:rPr>
          <w:spacing w:val="-6"/>
        </w:rPr>
        <w:t xml:space="preserve"> </w:t>
      </w:r>
      <w:r>
        <w:t>that</w:t>
      </w:r>
      <w:r>
        <w:rPr>
          <w:spacing w:val="-7"/>
        </w:rPr>
        <w:t xml:space="preserve"> </w:t>
      </w:r>
      <w:r>
        <w:t>core</w:t>
      </w:r>
      <w:r>
        <w:rPr>
          <w:spacing w:val="-9"/>
        </w:rPr>
        <w:t xml:space="preserve"> </w:t>
      </w:r>
      <w:r>
        <w:t>by</w:t>
      </w:r>
      <w:r>
        <w:rPr>
          <w:spacing w:val="-10"/>
        </w:rPr>
        <w:t xml:space="preserve"> </w:t>
      </w:r>
      <w:r>
        <w:t>taking</w:t>
      </w:r>
      <w:r>
        <w:rPr>
          <w:spacing w:val="-8"/>
        </w:rPr>
        <w:t xml:space="preserve"> </w:t>
      </w:r>
      <w:r>
        <w:t>an</w:t>
      </w:r>
      <w:r>
        <w:rPr>
          <w:spacing w:val="-8"/>
        </w:rPr>
        <w:t xml:space="preserve"> </w:t>
      </w:r>
      <w:r>
        <w:t>additional</w:t>
      </w:r>
      <w:r>
        <w:rPr>
          <w:spacing w:val="-7"/>
        </w:rPr>
        <w:t xml:space="preserve"> </w:t>
      </w:r>
      <w:r>
        <w:t>core</w:t>
      </w:r>
      <w:r>
        <w:rPr>
          <w:spacing w:val="-6"/>
        </w:rPr>
        <w:t xml:space="preserve"> </w:t>
      </w:r>
      <w:r>
        <w:t>at</w:t>
      </w:r>
      <w:r>
        <w:rPr>
          <w:spacing w:val="-7"/>
        </w:rPr>
        <w:t xml:space="preserve"> </w:t>
      </w:r>
      <w:r>
        <w:t>the</w:t>
      </w:r>
      <w:r>
        <w:rPr>
          <w:spacing w:val="-6"/>
        </w:rPr>
        <w:t xml:space="preserve"> </w:t>
      </w:r>
      <w:r>
        <w:t>same</w:t>
      </w:r>
      <w:r>
        <w:rPr>
          <w:w w:val="99"/>
        </w:rPr>
        <w:t xml:space="preserve"> </w:t>
      </w:r>
      <w:r>
        <w:t>offset and within 5 feet of the original station. If the outlier replacement core is not taken within 15 days,</w:t>
      </w:r>
      <w:r>
        <w:rPr>
          <w:spacing w:val="26"/>
        </w:rPr>
        <w:t xml:space="preserve"> </w:t>
      </w:r>
      <w:r>
        <w:t>the</w:t>
      </w:r>
      <w:r>
        <w:rPr>
          <w:w w:val="99"/>
        </w:rPr>
        <w:t xml:space="preserve"> </w:t>
      </w:r>
      <w:r>
        <w:t>Laboratory will use the initial core results to determine the reduction per lot.</w:t>
      </w:r>
    </w:p>
    <w:p w14:paraId="2AF8D487" w14:textId="77777777" w:rsidR="00BB3EED" w:rsidRDefault="00BB3EED" w:rsidP="0005417B">
      <w:pPr>
        <w:pStyle w:val="ListParagraph"/>
        <w:widowControl w:val="0"/>
        <w:numPr>
          <w:ilvl w:val="0"/>
          <w:numId w:val="13"/>
        </w:numPr>
        <w:tabs>
          <w:tab w:val="left" w:pos="965"/>
        </w:tabs>
        <w:spacing w:before="120"/>
        <w:ind w:right="178"/>
        <w:jc w:val="left"/>
        <w:rPr>
          <w:sz w:val="20"/>
          <w:szCs w:val="20"/>
        </w:rPr>
      </w:pPr>
      <w:r>
        <w:rPr>
          <w:b/>
          <w:bCs/>
          <w:sz w:val="20"/>
          <w:szCs w:val="20"/>
        </w:rPr>
        <w:t xml:space="preserve">Retest. </w:t>
      </w:r>
      <w:r>
        <w:rPr>
          <w:sz w:val="20"/>
          <w:szCs w:val="20"/>
        </w:rPr>
        <w:t xml:space="preserve">If the initial series of 5 cores produces a percent defective value of PD </w:t>
      </w:r>
      <w:r>
        <w:rPr>
          <w:rFonts w:ascii="Symbol" w:eastAsia="Symbol" w:hAnsi="Symbol" w:cs="Symbol"/>
          <w:sz w:val="20"/>
          <w:szCs w:val="20"/>
        </w:rPr>
        <w:t></w:t>
      </w:r>
      <w:r>
        <w:rPr>
          <w:rFonts w:ascii="Symbol" w:eastAsia="Symbol" w:hAnsi="Symbol" w:cs="Symbol"/>
          <w:sz w:val="20"/>
          <w:szCs w:val="20"/>
        </w:rPr>
        <w:t></w:t>
      </w:r>
      <w:r>
        <w:rPr>
          <w:sz w:val="20"/>
          <w:szCs w:val="20"/>
        </w:rPr>
        <w:t>30 for mainline or ramp</w:t>
      </w:r>
      <w:r>
        <w:rPr>
          <w:spacing w:val="12"/>
          <w:sz w:val="20"/>
          <w:szCs w:val="20"/>
        </w:rPr>
        <w:t xml:space="preserve"> </w:t>
      </w:r>
      <w:r>
        <w:rPr>
          <w:sz w:val="20"/>
          <w:szCs w:val="20"/>
        </w:rPr>
        <w:t>lots,</w:t>
      </w:r>
      <w:r>
        <w:rPr>
          <w:w w:val="99"/>
          <w:sz w:val="20"/>
          <w:szCs w:val="20"/>
        </w:rPr>
        <w:t xml:space="preserve"> </w:t>
      </w:r>
      <w:r>
        <w:rPr>
          <w:sz w:val="20"/>
          <w:szCs w:val="20"/>
        </w:rPr>
        <w:t>or</w:t>
      </w:r>
      <w:r>
        <w:rPr>
          <w:spacing w:val="15"/>
          <w:sz w:val="20"/>
          <w:szCs w:val="20"/>
        </w:rPr>
        <w:t xml:space="preserve"> </w:t>
      </w:r>
      <w:r>
        <w:rPr>
          <w:sz w:val="20"/>
          <w:szCs w:val="20"/>
        </w:rPr>
        <w:t>PD</w:t>
      </w:r>
      <w:r>
        <w:rPr>
          <w:spacing w:val="13"/>
          <w:sz w:val="20"/>
          <w:szCs w:val="20"/>
        </w:rPr>
        <w:t xml:space="preserve"> </w:t>
      </w:r>
      <w:r>
        <w:rPr>
          <w:rFonts w:ascii="Symbol" w:eastAsia="Symbol" w:hAnsi="Symbol" w:cs="Symbol"/>
          <w:sz w:val="20"/>
          <w:szCs w:val="20"/>
        </w:rPr>
        <w:t></w:t>
      </w:r>
      <w:r>
        <w:rPr>
          <w:rFonts w:ascii="Symbol" w:eastAsia="Symbol" w:hAnsi="Symbol" w:cs="Symbol"/>
          <w:spacing w:val="16"/>
          <w:sz w:val="20"/>
          <w:szCs w:val="20"/>
        </w:rPr>
        <w:t></w:t>
      </w:r>
      <w:r>
        <w:rPr>
          <w:sz w:val="20"/>
          <w:szCs w:val="20"/>
        </w:rPr>
        <w:t>50</w:t>
      </w:r>
      <w:r>
        <w:rPr>
          <w:spacing w:val="15"/>
          <w:sz w:val="20"/>
          <w:szCs w:val="20"/>
        </w:rPr>
        <w:t xml:space="preserve"> </w:t>
      </w:r>
      <w:r>
        <w:rPr>
          <w:sz w:val="20"/>
          <w:szCs w:val="20"/>
        </w:rPr>
        <w:t>for</w:t>
      </w:r>
      <w:r>
        <w:rPr>
          <w:spacing w:val="15"/>
          <w:sz w:val="20"/>
          <w:szCs w:val="20"/>
        </w:rPr>
        <w:t xml:space="preserve"> </w:t>
      </w:r>
      <w:r>
        <w:rPr>
          <w:sz w:val="20"/>
          <w:szCs w:val="20"/>
        </w:rPr>
        <w:t>other</w:t>
      </w:r>
      <w:r>
        <w:rPr>
          <w:spacing w:val="15"/>
          <w:sz w:val="20"/>
          <w:szCs w:val="20"/>
        </w:rPr>
        <w:t xml:space="preserve"> </w:t>
      </w:r>
      <w:r>
        <w:rPr>
          <w:sz w:val="20"/>
          <w:szCs w:val="20"/>
        </w:rPr>
        <w:t>pavement</w:t>
      </w:r>
      <w:r>
        <w:rPr>
          <w:spacing w:val="14"/>
          <w:sz w:val="20"/>
          <w:szCs w:val="20"/>
        </w:rPr>
        <w:t xml:space="preserve"> </w:t>
      </w:r>
      <w:r>
        <w:rPr>
          <w:sz w:val="20"/>
          <w:szCs w:val="20"/>
        </w:rPr>
        <w:t>lots,</w:t>
      </w:r>
      <w:r>
        <w:rPr>
          <w:spacing w:val="15"/>
          <w:sz w:val="20"/>
          <w:szCs w:val="20"/>
        </w:rPr>
        <w:t xml:space="preserve"> </w:t>
      </w:r>
      <w:r>
        <w:rPr>
          <w:sz w:val="20"/>
          <w:szCs w:val="20"/>
        </w:rPr>
        <w:t>the</w:t>
      </w:r>
      <w:r>
        <w:rPr>
          <w:spacing w:val="17"/>
          <w:sz w:val="20"/>
          <w:szCs w:val="20"/>
        </w:rPr>
        <w:t xml:space="preserve"> </w:t>
      </w:r>
      <w:r>
        <w:rPr>
          <w:sz w:val="20"/>
          <w:szCs w:val="20"/>
        </w:rPr>
        <w:t>Contractor</w:t>
      </w:r>
      <w:r>
        <w:rPr>
          <w:spacing w:val="17"/>
          <w:sz w:val="20"/>
          <w:szCs w:val="20"/>
        </w:rPr>
        <w:t xml:space="preserve"> </w:t>
      </w:r>
      <w:r>
        <w:rPr>
          <w:sz w:val="20"/>
          <w:szCs w:val="20"/>
        </w:rPr>
        <w:t>may</w:t>
      </w:r>
      <w:r>
        <w:rPr>
          <w:spacing w:val="13"/>
          <w:sz w:val="20"/>
          <w:szCs w:val="20"/>
        </w:rPr>
        <w:t xml:space="preserve"> </w:t>
      </w:r>
      <w:r>
        <w:rPr>
          <w:sz w:val="20"/>
          <w:szCs w:val="20"/>
        </w:rPr>
        <w:t>elect</w:t>
      </w:r>
      <w:r>
        <w:rPr>
          <w:spacing w:val="14"/>
          <w:sz w:val="20"/>
          <w:szCs w:val="20"/>
        </w:rPr>
        <w:t xml:space="preserve"> </w:t>
      </w:r>
      <w:r>
        <w:rPr>
          <w:sz w:val="20"/>
          <w:szCs w:val="20"/>
        </w:rPr>
        <w:t>to</w:t>
      </w:r>
      <w:r>
        <w:rPr>
          <w:spacing w:val="15"/>
          <w:sz w:val="20"/>
          <w:szCs w:val="20"/>
        </w:rPr>
        <w:t xml:space="preserve"> </w:t>
      </w:r>
      <w:r>
        <w:rPr>
          <w:sz w:val="20"/>
          <w:szCs w:val="20"/>
        </w:rPr>
        <w:t>take</w:t>
      </w:r>
      <w:r>
        <w:rPr>
          <w:spacing w:val="15"/>
          <w:sz w:val="20"/>
          <w:szCs w:val="20"/>
        </w:rPr>
        <w:t xml:space="preserve"> </w:t>
      </w:r>
      <w:r>
        <w:rPr>
          <w:sz w:val="20"/>
          <w:szCs w:val="20"/>
        </w:rPr>
        <w:t>an</w:t>
      </w:r>
      <w:r>
        <w:rPr>
          <w:spacing w:val="14"/>
          <w:sz w:val="20"/>
          <w:szCs w:val="20"/>
        </w:rPr>
        <w:t xml:space="preserve"> </w:t>
      </w:r>
      <w:r>
        <w:rPr>
          <w:sz w:val="20"/>
          <w:szCs w:val="20"/>
        </w:rPr>
        <w:t>additional</w:t>
      </w:r>
      <w:r>
        <w:rPr>
          <w:spacing w:val="15"/>
          <w:sz w:val="20"/>
          <w:szCs w:val="20"/>
        </w:rPr>
        <w:t xml:space="preserve"> </w:t>
      </w:r>
      <w:r>
        <w:rPr>
          <w:sz w:val="20"/>
          <w:szCs w:val="20"/>
        </w:rPr>
        <w:t>set</w:t>
      </w:r>
      <w:r>
        <w:rPr>
          <w:spacing w:val="15"/>
          <w:sz w:val="20"/>
          <w:szCs w:val="20"/>
        </w:rPr>
        <w:t xml:space="preserve"> </w:t>
      </w:r>
      <w:r>
        <w:rPr>
          <w:sz w:val="20"/>
          <w:szCs w:val="20"/>
        </w:rPr>
        <w:t>of</w:t>
      </w:r>
      <w:r>
        <w:rPr>
          <w:spacing w:val="13"/>
          <w:sz w:val="20"/>
          <w:szCs w:val="20"/>
        </w:rPr>
        <w:t xml:space="preserve"> </w:t>
      </w:r>
      <w:r>
        <w:rPr>
          <w:sz w:val="20"/>
          <w:szCs w:val="20"/>
        </w:rPr>
        <w:t>5</w:t>
      </w:r>
      <w:r>
        <w:rPr>
          <w:spacing w:val="15"/>
          <w:sz w:val="20"/>
          <w:szCs w:val="20"/>
        </w:rPr>
        <w:t xml:space="preserve"> </w:t>
      </w:r>
      <w:r>
        <w:rPr>
          <w:sz w:val="20"/>
          <w:szCs w:val="20"/>
        </w:rPr>
        <w:t>cores</w:t>
      </w:r>
      <w:r>
        <w:rPr>
          <w:spacing w:val="14"/>
          <w:sz w:val="20"/>
          <w:szCs w:val="20"/>
        </w:rPr>
        <w:t xml:space="preserve"> </w:t>
      </w:r>
      <w:r>
        <w:rPr>
          <w:sz w:val="20"/>
          <w:szCs w:val="20"/>
        </w:rPr>
        <w:t>at</w:t>
      </w:r>
      <w:r>
        <w:rPr>
          <w:spacing w:val="15"/>
          <w:sz w:val="20"/>
          <w:szCs w:val="20"/>
        </w:rPr>
        <w:t xml:space="preserve"> </w:t>
      </w:r>
      <w:r>
        <w:rPr>
          <w:sz w:val="20"/>
          <w:szCs w:val="20"/>
        </w:rPr>
        <w:t>random</w:t>
      </w:r>
      <w:r>
        <w:rPr>
          <w:w w:val="99"/>
          <w:sz w:val="20"/>
          <w:szCs w:val="20"/>
        </w:rPr>
        <w:t xml:space="preserve"> </w:t>
      </w:r>
      <w:r>
        <w:rPr>
          <w:sz w:val="20"/>
          <w:szCs w:val="20"/>
        </w:rPr>
        <w:t xml:space="preserve">locations chosen by the </w:t>
      </w:r>
      <w:r w:rsidRPr="00302C68">
        <w:rPr>
          <w:sz w:val="20"/>
          <w:szCs w:val="20"/>
        </w:rPr>
        <w:t>HMA Core Sampling Plan form</w:t>
      </w:r>
      <w:r>
        <w:rPr>
          <w:sz w:val="20"/>
          <w:szCs w:val="20"/>
        </w:rPr>
        <w:t xml:space="preserve">. Take the additional cores within 15 days of receipt of the initial </w:t>
      </w:r>
      <w:r>
        <w:rPr>
          <w:spacing w:val="3"/>
          <w:sz w:val="20"/>
          <w:szCs w:val="20"/>
        </w:rPr>
        <w:t xml:space="preserve">core </w:t>
      </w:r>
      <w:r>
        <w:rPr>
          <w:sz w:val="20"/>
          <w:szCs w:val="20"/>
        </w:rPr>
        <w:t>results.</w:t>
      </w:r>
      <w:r>
        <w:rPr>
          <w:spacing w:val="9"/>
          <w:sz w:val="20"/>
          <w:szCs w:val="20"/>
        </w:rPr>
        <w:t xml:space="preserve"> </w:t>
      </w:r>
      <w:r>
        <w:rPr>
          <w:sz w:val="20"/>
          <w:szCs w:val="20"/>
        </w:rPr>
        <w:t>If</w:t>
      </w:r>
      <w:r>
        <w:rPr>
          <w:w w:val="99"/>
          <w:sz w:val="20"/>
          <w:szCs w:val="20"/>
        </w:rPr>
        <w:t xml:space="preserve"> </w:t>
      </w:r>
      <w:r>
        <w:rPr>
          <w:sz w:val="20"/>
          <w:szCs w:val="20"/>
        </w:rPr>
        <w:t>the</w:t>
      </w:r>
      <w:r>
        <w:rPr>
          <w:spacing w:val="7"/>
          <w:sz w:val="20"/>
          <w:szCs w:val="20"/>
        </w:rPr>
        <w:t xml:space="preserve"> </w:t>
      </w:r>
      <w:r>
        <w:rPr>
          <w:sz w:val="20"/>
          <w:szCs w:val="20"/>
        </w:rPr>
        <w:t>additional</w:t>
      </w:r>
      <w:r>
        <w:rPr>
          <w:spacing w:val="6"/>
          <w:sz w:val="20"/>
          <w:szCs w:val="20"/>
        </w:rPr>
        <w:t xml:space="preserve"> </w:t>
      </w:r>
      <w:r>
        <w:rPr>
          <w:sz w:val="20"/>
          <w:szCs w:val="20"/>
        </w:rPr>
        <w:t>cores</w:t>
      </w:r>
      <w:r>
        <w:rPr>
          <w:spacing w:val="6"/>
          <w:sz w:val="20"/>
          <w:szCs w:val="20"/>
        </w:rPr>
        <w:t xml:space="preserve"> </w:t>
      </w:r>
      <w:r>
        <w:rPr>
          <w:sz w:val="20"/>
          <w:szCs w:val="20"/>
        </w:rPr>
        <w:t>are</w:t>
      </w:r>
      <w:r>
        <w:rPr>
          <w:spacing w:val="7"/>
          <w:sz w:val="20"/>
          <w:szCs w:val="20"/>
        </w:rPr>
        <w:t xml:space="preserve"> </w:t>
      </w:r>
      <w:r>
        <w:rPr>
          <w:sz w:val="20"/>
          <w:szCs w:val="20"/>
        </w:rPr>
        <w:t>not</w:t>
      </w:r>
      <w:r>
        <w:rPr>
          <w:spacing w:val="6"/>
          <w:sz w:val="20"/>
          <w:szCs w:val="20"/>
        </w:rPr>
        <w:t xml:space="preserve"> </w:t>
      </w:r>
      <w:r>
        <w:rPr>
          <w:sz w:val="20"/>
          <w:szCs w:val="20"/>
        </w:rPr>
        <w:t>taken</w:t>
      </w:r>
      <w:r>
        <w:rPr>
          <w:spacing w:val="8"/>
          <w:sz w:val="20"/>
          <w:szCs w:val="20"/>
        </w:rPr>
        <w:t xml:space="preserve"> </w:t>
      </w:r>
      <w:r>
        <w:rPr>
          <w:sz w:val="20"/>
          <w:szCs w:val="20"/>
        </w:rPr>
        <w:t>within</w:t>
      </w:r>
      <w:r>
        <w:rPr>
          <w:spacing w:val="5"/>
          <w:sz w:val="20"/>
          <w:szCs w:val="20"/>
        </w:rPr>
        <w:t xml:space="preserve"> </w:t>
      </w:r>
      <w:r>
        <w:rPr>
          <w:sz w:val="20"/>
          <w:szCs w:val="20"/>
        </w:rPr>
        <w:t>the</w:t>
      </w:r>
      <w:r>
        <w:rPr>
          <w:spacing w:val="7"/>
          <w:sz w:val="20"/>
          <w:szCs w:val="20"/>
        </w:rPr>
        <w:t xml:space="preserve"> </w:t>
      </w:r>
      <w:r>
        <w:rPr>
          <w:sz w:val="20"/>
          <w:szCs w:val="20"/>
        </w:rPr>
        <w:t>15</w:t>
      </w:r>
      <w:r>
        <w:rPr>
          <w:spacing w:val="7"/>
          <w:sz w:val="20"/>
          <w:szCs w:val="20"/>
        </w:rPr>
        <w:t xml:space="preserve"> </w:t>
      </w:r>
      <w:r>
        <w:rPr>
          <w:sz w:val="20"/>
          <w:szCs w:val="20"/>
        </w:rPr>
        <w:t>days,</w:t>
      </w:r>
      <w:r>
        <w:rPr>
          <w:spacing w:val="7"/>
          <w:sz w:val="20"/>
          <w:szCs w:val="20"/>
        </w:rPr>
        <w:t xml:space="preserve"> </w:t>
      </w:r>
      <w:r>
        <w:rPr>
          <w:sz w:val="20"/>
          <w:szCs w:val="20"/>
        </w:rPr>
        <w:t>the</w:t>
      </w:r>
      <w:r>
        <w:rPr>
          <w:spacing w:val="7"/>
          <w:sz w:val="20"/>
          <w:szCs w:val="20"/>
        </w:rPr>
        <w:t xml:space="preserve"> </w:t>
      </w:r>
      <w:r>
        <w:rPr>
          <w:sz w:val="20"/>
          <w:szCs w:val="20"/>
        </w:rPr>
        <w:t>Laboratory</w:t>
      </w:r>
      <w:r>
        <w:rPr>
          <w:spacing w:val="9"/>
          <w:sz w:val="20"/>
          <w:szCs w:val="20"/>
        </w:rPr>
        <w:t xml:space="preserve"> </w:t>
      </w:r>
      <w:r>
        <w:rPr>
          <w:sz w:val="20"/>
          <w:szCs w:val="20"/>
        </w:rPr>
        <w:t>will</w:t>
      </w:r>
      <w:r>
        <w:rPr>
          <w:spacing w:val="8"/>
          <w:sz w:val="20"/>
          <w:szCs w:val="20"/>
        </w:rPr>
        <w:t xml:space="preserve"> </w:t>
      </w:r>
      <w:r>
        <w:rPr>
          <w:sz w:val="20"/>
          <w:szCs w:val="20"/>
        </w:rPr>
        <w:t>use</w:t>
      </w:r>
      <w:r>
        <w:rPr>
          <w:spacing w:val="7"/>
          <w:sz w:val="20"/>
          <w:szCs w:val="20"/>
        </w:rPr>
        <w:t xml:space="preserve"> </w:t>
      </w:r>
      <w:r>
        <w:rPr>
          <w:sz w:val="20"/>
          <w:szCs w:val="20"/>
        </w:rPr>
        <w:t>the</w:t>
      </w:r>
      <w:r>
        <w:rPr>
          <w:spacing w:val="7"/>
          <w:sz w:val="20"/>
          <w:szCs w:val="20"/>
        </w:rPr>
        <w:t xml:space="preserve"> </w:t>
      </w:r>
      <w:r>
        <w:rPr>
          <w:sz w:val="20"/>
          <w:szCs w:val="20"/>
        </w:rPr>
        <w:t>initial</w:t>
      </w:r>
      <w:r>
        <w:rPr>
          <w:spacing w:val="6"/>
          <w:sz w:val="20"/>
          <w:szCs w:val="20"/>
        </w:rPr>
        <w:t xml:space="preserve"> </w:t>
      </w:r>
      <w:r>
        <w:rPr>
          <w:sz w:val="20"/>
          <w:szCs w:val="20"/>
        </w:rPr>
        <w:t>core</w:t>
      </w:r>
      <w:r>
        <w:rPr>
          <w:spacing w:val="7"/>
          <w:sz w:val="20"/>
          <w:szCs w:val="20"/>
        </w:rPr>
        <w:t xml:space="preserve"> </w:t>
      </w:r>
      <w:r>
        <w:rPr>
          <w:sz w:val="20"/>
          <w:szCs w:val="20"/>
        </w:rPr>
        <w:t>results</w:t>
      </w:r>
      <w:r>
        <w:rPr>
          <w:spacing w:val="5"/>
          <w:sz w:val="20"/>
          <w:szCs w:val="20"/>
        </w:rPr>
        <w:t xml:space="preserve"> </w:t>
      </w:r>
      <w:r>
        <w:rPr>
          <w:sz w:val="20"/>
          <w:szCs w:val="20"/>
        </w:rPr>
        <w:t>to</w:t>
      </w:r>
      <w:r>
        <w:rPr>
          <w:spacing w:val="7"/>
          <w:sz w:val="20"/>
          <w:szCs w:val="20"/>
        </w:rPr>
        <w:t xml:space="preserve"> </w:t>
      </w:r>
      <w:r>
        <w:rPr>
          <w:sz w:val="20"/>
          <w:szCs w:val="20"/>
        </w:rPr>
        <w:t>determine</w:t>
      </w:r>
      <w:r>
        <w:rPr>
          <w:spacing w:val="7"/>
          <w:sz w:val="20"/>
          <w:szCs w:val="20"/>
        </w:rPr>
        <w:t xml:space="preserve"> </w:t>
      </w:r>
      <w:r>
        <w:rPr>
          <w:sz w:val="20"/>
          <w:szCs w:val="20"/>
        </w:rPr>
        <w:t>the</w:t>
      </w:r>
      <w:r>
        <w:rPr>
          <w:w w:val="99"/>
          <w:sz w:val="20"/>
          <w:szCs w:val="20"/>
        </w:rPr>
        <w:t xml:space="preserve"> </w:t>
      </w:r>
      <w:r>
        <w:rPr>
          <w:sz w:val="20"/>
          <w:szCs w:val="20"/>
        </w:rPr>
        <w:t>PPA.</w:t>
      </w:r>
      <w:r>
        <w:rPr>
          <w:spacing w:val="17"/>
          <w:sz w:val="20"/>
          <w:szCs w:val="20"/>
        </w:rPr>
        <w:t xml:space="preserve"> </w:t>
      </w:r>
      <w:r>
        <w:rPr>
          <w:sz w:val="20"/>
          <w:szCs w:val="20"/>
        </w:rPr>
        <w:t>If</w:t>
      </w:r>
      <w:r>
        <w:rPr>
          <w:spacing w:val="7"/>
          <w:sz w:val="20"/>
          <w:szCs w:val="20"/>
        </w:rPr>
        <w:t xml:space="preserve"> </w:t>
      </w:r>
      <w:r>
        <w:rPr>
          <w:sz w:val="20"/>
          <w:szCs w:val="20"/>
        </w:rPr>
        <w:t>the</w:t>
      </w:r>
      <w:r>
        <w:rPr>
          <w:spacing w:val="9"/>
          <w:sz w:val="20"/>
          <w:szCs w:val="20"/>
        </w:rPr>
        <w:t xml:space="preserve"> </w:t>
      </w:r>
      <w:r>
        <w:rPr>
          <w:sz w:val="20"/>
          <w:szCs w:val="20"/>
        </w:rPr>
        <w:t>additional</w:t>
      </w:r>
      <w:r>
        <w:rPr>
          <w:spacing w:val="9"/>
          <w:sz w:val="20"/>
          <w:szCs w:val="20"/>
        </w:rPr>
        <w:t xml:space="preserve"> </w:t>
      </w:r>
      <w:r>
        <w:rPr>
          <w:sz w:val="20"/>
          <w:szCs w:val="20"/>
        </w:rPr>
        <w:t>cores</w:t>
      </w:r>
      <w:r>
        <w:rPr>
          <w:spacing w:val="6"/>
          <w:sz w:val="20"/>
          <w:szCs w:val="20"/>
        </w:rPr>
        <w:t xml:space="preserve"> </w:t>
      </w:r>
      <w:r>
        <w:rPr>
          <w:sz w:val="20"/>
          <w:szCs w:val="20"/>
        </w:rPr>
        <w:t>are</w:t>
      </w:r>
      <w:r>
        <w:rPr>
          <w:spacing w:val="9"/>
          <w:sz w:val="20"/>
          <w:szCs w:val="20"/>
        </w:rPr>
        <w:t xml:space="preserve"> </w:t>
      </w:r>
      <w:r>
        <w:rPr>
          <w:sz w:val="20"/>
          <w:szCs w:val="20"/>
        </w:rPr>
        <w:t>taken,</w:t>
      </w:r>
      <w:r>
        <w:rPr>
          <w:spacing w:val="9"/>
          <w:sz w:val="20"/>
          <w:szCs w:val="20"/>
        </w:rPr>
        <w:t xml:space="preserve"> </w:t>
      </w:r>
      <w:r>
        <w:rPr>
          <w:sz w:val="20"/>
          <w:szCs w:val="20"/>
        </w:rPr>
        <w:t>the</w:t>
      </w:r>
      <w:r>
        <w:rPr>
          <w:spacing w:val="9"/>
          <w:sz w:val="20"/>
          <w:szCs w:val="20"/>
        </w:rPr>
        <w:t xml:space="preserve"> </w:t>
      </w:r>
      <w:r>
        <w:rPr>
          <w:sz w:val="20"/>
          <w:szCs w:val="20"/>
        </w:rPr>
        <w:t>Laboratory</w:t>
      </w:r>
      <w:r>
        <w:rPr>
          <w:spacing w:val="12"/>
          <w:sz w:val="20"/>
          <w:szCs w:val="20"/>
        </w:rPr>
        <w:t xml:space="preserve"> </w:t>
      </w:r>
      <w:r>
        <w:rPr>
          <w:sz w:val="20"/>
          <w:szCs w:val="20"/>
        </w:rPr>
        <w:t>will</w:t>
      </w:r>
      <w:r>
        <w:rPr>
          <w:spacing w:val="8"/>
          <w:sz w:val="20"/>
          <w:szCs w:val="20"/>
        </w:rPr>
        <w:t xml:space="preserve"> </w:t>
      </w:r>
      <w:r>
        <w:rPr>
          <w:sz w:val="20"/>
          <w:szCs w:val="20"/>
        </w:rPr>
        <w:t>recalculate</w:t>
      </w:r>
      <w:r>
        <w:rPr>
          <w:spacing w:val="9"/>
          <w:sz w:val="20"/>
          <w:szCs w:val="20"/>
        </w:rPr>
        <w:t xml:space="preserve"> </w:t>
      </w:r>
      <w:r>
        <w:rPr>
          <w:sz w:val="20"/>
          <w:szCs w:val="20"/>
        </w:rPr>
        <w:t>the</w:t>
      </w:r>
      <w:r>
        <w:rPr>
          <w:spacing w:val="9"/>
          <w:sz w:val="20"/>
          <w:szCs w:val="20"/>
        </w:rPr>
        <w:t xml:space="preserve"> </w:t>
      </w:r>
      <w:r>
        <w:rPr>
          <w:sz w:val="20"/>
          <w:szCs w:val="20"/>
        </w:rPr>
        <w:t>reduction per lot</w:t>
      </w:r>
      <w:r>
        <w:rPr>
          <w:spacing w:val="6"/>
          <w:sz w:val="20"/>
          <w:szCs w:val="20"/>
        </w:rPr>
        <w:t xml:space="preserve"> </w:t>
      </w:r>
      <w:r>
        <w:rPr>
          <w:sz w:val="20"/>
          <w:szCs w:val="20"/>
        </w:rPr>
        <w:t>using</w:t>
      </w:r>
      <w:r>
        <w:rPr>
          <w:spacing w:val="7"/>
          <w:sz w:val="20"/>
          <w:szCs w:val="20"/>
        </w:rPr>
        <w:t xml:space="preserve"> </w:t>
      </w:r>
      <w:r>
        <w:rPr>
          <w:spacing w:val="2"/>
          <w:sz w:val="20"/>
          <w:szCs w:val="20"/>
        </w:rPr>
        <w:t>the</w:t>
      </w:r>
      <w:r>
        <w:rPr>
          <w:spacing w:val="9"/>
          <w:sz w:val="20"/>
          <w:szCs w:val="20"/>
        </w:rPr>
        <w:t xml:space="preserve"> </w:t>
      </w:r>
      <w:r>
        <w:rPr>
          <w:sz w:val="20"/>
          <w:szCs w:val="20"/>
        </w:rPr>
        <w:t>combined</w:t>
      </w:r>
      <w:r>
        <w:rPr>
          <w:spacing w:val="10"/>
          <w:sz w:val="20"/>
          <w:szCs w:val="20"/>
        </w:rPr>
        <w:t xml:space="preserve"> </w:t>
      </w:r>
      <w:r>
        <w:rPr>
          <w:sz w:val="20"/>
          <w:szCs w:val="20"/>
        </w:rPr>
        <w:t>results</w:t>
      </w:r>
      <w:r>
        <w:rPr>
          <w:spacing w:val="10"/>
          <w:sz w:val="20"/>
          <w:szCs w:val="20"/>
        </w:rPr>
        <w:t xml:space="preserve"> </w:t>
      </w:r>
      <w:r>
        <w:rPr>
          <w:sz w:val="20"/>
          <w:szCs w:val="20"/>
        </w:rPr>
        <w:t>from</w:t>
      </w:r>
      <w:r>
        <w:rPr>
          <w:spacing w:val="5"/>
          <w:sz w:val="20"/>
          <w:szCs w:val="20"/>
        </w:rPr>
        <w:t xml:space="preserve"> </w:t>
      </w:r>
      <w:r>
        <w:rPr>
          <w:sz w:val="20"/>
          <w:szCs w:val="20"/>
        </w:rPr>
        <w:t>the</w:t>
      </w:r>
      <w:r>
        <w:rPr>
          <w:w w:val="99"/>
          <w:sz w:val="20"/>
          <w:szCs w:val="20"/>
        </w:rPr>
        <w:t xml:space="preserve"> </w:t>
      </w:r>
      <w:r>
        <w:rPr>
          <w:sz w:val="20"/>
          <w:szCs w:val="20"/>
        </w:rPr>
        <w:t>10</w:t>
      </w:r>
      <w:r>
        <w:rPr>
          <w:spacing w:val="1"/>
          <w:sz w:val="20"/>
          <w:szCs w:val="20"/>
        </w:rPr>
        <w:t xml:space="preserve"> </w:t>
      </w:r>
      <w:r>
        <w:rPr>
          <w:sz w:val="20"/>
          <w:szCs w:val="20"/>
        </w:rPr>
        <w:t>cores.</w:t>
      </w:r>
    </w:p>
    <w:p w14:paraId="26FE05B4" w14:textId="77777777" w:rsidR="00BB3EED" w:rsidRDefault="00BB3EED" w:rsidP="00BB3EED">
      <w:pPr>
        <w:pStyle w:val="ListParagraph"/>
        <w:widowControl w:val="0"/>
        <w:tabs>
          <w:tab w:val="left" w:pos="965"/>
        </w:tabs>
        <w:spacing w:before="120"/>
        <w:ind w:left="544" w:right="178"/>
        <w:jc w:val="right"/>
        <w:rPr>
          <w:sz w:val="20"/>
          <w:szCs w:val="20"/>
        </w:rPr>
      </w:pPr>
    </w:p>
    <w:p w14:paraId="7A2D88E1" w14:textId="77777777" w:rsidR="00BB3EED" w:rsidRDefault="00BB3EED" w:rsidP="00BB3EED">
      <w:pPr>
        <w:pStyle w:val="ListParagraph"/>
        <w:widowControl w:val="0"/>
        <w:tabs>
          <w:tab w:val="left" w:pos="965"/>
        </w:tabs>
        <w:spacing w:before="118"/>
        <w:ind w:left="540" w:right="178" w:hanging="540"/>
      </w:pPr>
      <w:r>
        <w:rPr>
          <w:b/>
          <w:bCs/>
          <w:sz w:val="20"/>
          <w:szCs w:val="20"/>
        </w:rPr>
        <w:t xml:space="preserve">7. </w:t>
      </w:r>
      <w:r>
        <w:rPr>
          <w:b/>
          <w:bCs/>
          <w:sz w:val="20"/>
          <w:szCs w:val="20"/>
        </w:rPr>
        <w:tab/>
        <w:t xml:space="preserve">Removal and Replacement. </w:t>
      </w:r>
      <w:r>
        <w:rPr>
          <w:sz w:val="20"/>
          <w:szCs w:val="20"/>
        </w:rPr>
        <w:t>If the final lot PD ≥ 75 (based on the combined set of 10 cores or 5 cores if</w:t>
      </w:r>
      <w:r>
        <w:rPr>
          <w:spacing w:val="35"/>
          <w:sz w:val="20"/>
          <w:szCs w:val="20"/>
        </w:rPr>
        <w:t xml:space="preserve"> </w:t>
      </w:r>
      <w:r>
        <w:rPr>
          <w:sz w:val="20"/>
          <w:szCs w:val="20"/>
        </w:rPr>
        <w:t>the</w:t>
      </w:r>
      <w:r>
        <w:rPr>
          <w:w w:val="99"/>
          <w:sz w:val="20"/>
          <w:szCs w:val="20"/>
        </w:rPr>
        <w:t xml:space="preserve"> </w:t>
      </w:r>
      <w:r>
        <w:rPr>
          <w:sz w:val="20"/>
          <w:szCs w:val="20"/>
        </w:rPr>
        <w:t>Contractor</w:t>
      </w:r>
      <w:r>
        <w:rPr>
          <w:spacing w:val="-6"/>
          <w:sz w:val="20"/>
          <w:szCs w:val="20"/>
        </w:rPr>
        <w:t xml:space="preserve"> </w:t>
      </w:r>
      <w:r>
        <w:rPr>
          <w:sz w:val="20"/>
          <w:szCs w:val="20"/>
        </w:rPr>
        <w:t>does</w:t>
      </w:r>
      <w:r>
        <w:rPr>
          <w:spacing w:val="-7"/>
          <w:sz w:val="20"/>
          <w:szCs w:val="20"/>
        </w:rPr>
        <w:t xml:space="preserve"> </w:t>
      </w:r>
      <w:r>
        <w:rPr>
          <w:sz w:val="20"/>
          <w:szCs w:val="20"/>
        </w:rPr>
        <w:t>not</w:t>
      </w:r>
      <w:r>
        <w:rPr>
          <w:spacing w:val="-7"/>
          <w:sz w:val="20"/>
          <w:szCs w:val="20"/>
        </w:rPr>
        <w:t xml:space="preserve"> </w:t>
      </w:r>
      <w:r>
        <w:rPr>
          <w:sz w:val="20"/>
          <w:szCs w:val="20"/>
        </w:rPr>
        <w:t>take</w:t>
      </w:r>
      <w:r>
        <w:rPr>
          <w:spacing w:val="-6"/>
          <w:sz w:val="20"/>
          <w:szCs w:val="20"/>
        </w:rPr>
        <w:t xml:space="preserve"> </w:t>
      </w:r>
      <w:r>
        <w:rPr>
          <w:sz w:val="20"/>
          <w:szCs w:val="20"/>
        </w:rPr>
        <w:t>additional</w:t>
      </w:r>
      <w:r>
        <w:rPr>
          <w:spacing w:val="-7"/>
          <w:sz w:val="20"/>
          <w:szCs w:val="20"/>
        </w:rPr>
        <w:t xml:space="preserve"> </w:t>
      </w:r>
      <w:r>
        <w:rPr>
          <w:sz w:val="20"/>
          <w:szCs w:val="20"/>
        </w:rPr>
        <w:t>cores),</w:t>
      </w:r>
      <w:r>
        <w:rPr>
          <w:spacing w:val="-6"/>
          <w:sz w:val="20"/>
          <w:szCs w:val="20"/>
        </w:rPr>
        <w:t xml:space="preserve"> </w:t>
      </w:r>
      <w:r>
        <w:rPr>
          <w:sz w:val="20"/>
          <w:szCs w:val="20"/>
        </w:rPr>
        <w:t>remove</w:t>
      </w:r>
      <w:r>
        <w:rPr>
          <w:spacing w:val="-6"/>
          <w:sz w:val="20"/>
          <w:szCs w:val="20"/>
        </w:rPr>
        <w:t xml:space="preserve"> </w:t>
      </w:r>
      <w:r>
        <w:rPr>
          <w:sz w:val="20"/>
          <w:szCs w:val="20"/>
        </w:rPr>
        <w:t>and</w:t>
      </w:r>
      <w:r>
        <w:rPr>
          <w:spacing w:val="-6"/>
          <w:sz w:val="20"/>
          <w:szCs w:val="20"/>
        </w:rPr>
        <w:t xml:space="preserve"> </w:t>
      </w:r>
      <w:r>
        <w:rPr>
          <w:sz w:val="20"/>
          <w:szCs w:val="20"/>
        </w:rPr>
        <w:t>replace</w:t>
      </w:r>
      <w:r>
        <w:rPr>
          <w:spacing w:val="-6"/>
          <w:sz w:val="20"/>
          <w:szCs w:val="20"/>
        </w:rPr>
        <w:t xml:space="preserve"> </w:t>
      </w:r>
      <w:r>
        <w:rPr>
          <w:sz w:val="20"/>
          <w:szCs w:val="20"/>
        </w:rPr>
        <w:t>the</w:t>
      </w:r>
      <w:r>
        <w:rPr>
          <w:spacing w:val="-6"/>
          <w:sz w:val="20"/>
          <w:szCs w:val="20"/>
        </w:rPr>
        <w:t xml:space="preserve"> </w:t>
      </w:r>
      <w:r>
        <w:rPr>
          <w:sz w:val="20"/>
          <w:szCs w:val="20"/>
        </w:rPr>
        <w:t>lot</w:t>
      </w:r>
      <w:r>
        <w:rPr>
          <w:spacing w:val="-7"/>
          <w:sz w:val="20"/>
          <w:szCs w:val="20"/>
        </w:rPr>
        <w:t xml:space="preserve"> </w:t>
      </w:r>
      <w:r>
        <w:rPr>
          <w:sz w:val="20"/>
          <w:szCs w:val="20"/>
        </w:rPr>
        <w:t>and</w:t>
      </w:r>
      <w:r>
        <w:rPr>
          <w:spacing w:val="-6"/>
          <w:sz w:val="20"/>
          <w:szCs w:val="20"/>
        </w:rPr>
        <w:t xml:space="preserve"> </w:t>
      </w:r>
      <w:r>
        <w:rPr>
          <w:sz w:val="20"/>
          <w:szCs w:val="20"/>
        </w:rPr>
        <w:t>all</w:t>
      </w:r>
      <w:r>
        <w:rPr>
          <w:spacing w:val="-7"/>
          <w:sz w:val="20"/>
          <w:szCs w:val="20"/>
        </w:rPr>
        <w:t xml:space="preserve"> </w:t>
      </w:r>
      <w:r>
        <w:rPr>
          <w:sz w:val="20"/>
          <w:szCs w:val="20"/>
        </w:rPr>
        <w:t>overlying</w:t>
      </w:r>
      <w:r>
        <w:rPr>
          <w:spacing w:val="-6"/>
          <w:sz w:val="20"/>
          <w:szCs w:val="20"/>
        </w:rPr>
        <w:t xml:space="preserve"> </w:t>
      </w:r>
      <w:r>
        <w:rPr>
          <w:sz w:val="20"/>
          <w:szCs w:val="20"/>
        </w:rPr>
        <w:t>work.</w:t>
      </w:r>
      <w:r>
        <w:rPr>
          <w:spacing w:val="45"/>
          <w:sz w:val="20"/>
          <w:szCs w:val="20"/>
        </w:rPr>
        <w:t xml:space="preserve"> </w:t>
      </w:r>
      <w:r>
        <w:rPr>
          <w:sz w:val="20"/>
          <w:szCs w:val="20"/>
        </w:rPr>
        <w:t>The</w:t>
      </w:r>
      <w:r>
        <w:rPr>
          <w:spacing w:val="-6"/>
          <w:sz w:val="20"/>
          <w:szCs w:val="20"/>
        </w:rPr>
        <w:t xml:space="preserve"> </w:t>
      </w:r>
      <w:r>
        <w:rPr>
          <w:sz w:val="20"/>
          <w:szCs w:val="20"/>
        </w:rPr>
        <w:t>replacement</w:t>
      </w:r>
      <w:r>
        <w:rPr>
          <w:w w:val="99"/>
          <w:sz w:val="20"/>
          <w:szCs w:val="20"/>
        </w:rPr>
        <w:t xml:space="preserve"> </w:t>
      </w:r>
      <w:r>
        <w:rPr>
          <w:sz w:val="20"/>
          <w:szCs w:val="20"/>
        </w:rPr>
        <w:t>work is subject to the same requirements as the initial</w:t>
      </w:r>
      <w:r>
        <w:rPr>
          <w:spacing w:val="1"/>
          <w:sz w:val="20"/>
          <w:szCs w:val="20"/>
        </w:rPr>
        <w:t xml:space="preserve"> </w:t>
      </w:r>
      <w:r>
        <w:rPr>
          <w:sz w:val="20"/>
          <w:szCs w:val="20"/>
        </w:rPr>
        <w:t>work.</w:t>
      </w:r>
    </w:p>
    <w:p w14:paraId="3FE90C4F" w14:textId="77777777" w:rsidR="00BB3EED" w:rsidRPr="00912ADB" w:rsidRDefault="00BB3EED" w:rsidP="00BB3EED">
      <w:pPr>
        <w:pStyle w:val="ListParagraph"/>
        <w:widowControl w:val="0"/>
        <w:tabs>
          <w:tab w:val="left" w:pos="965"/>
        </w:tabs>
        <w:spacing w:before="118"/>
        <w:ind w:left="540" w:right="178" w:hanging="540"/>
      </w:pPr>
    </w:p>
    <w:p w14:paraId="6A8A142E" w14:textId="77777777" w:rsidR="00BB3EED" w:rsidRDefault="00BB3EED" w:rsidP="00BB3EED">
      <w:pPr>
        <w:pStyle w:val="BodyText"/>
        <w:ind w:left="540" w:right="176"/>
      </w:pPr>
      <w:r>
        <w:t>For shoulder lots, the Department will assess the calculated reduction per lot instead of removal and replacement. Fog</w:t>
      </w:r>
      <w:r>
        <w:rPr>
          <w:spacing w:val="-14"/>
        </w:rPr>
        <w:t xml:space="preserve"> </w:t>
      </w:r>
      <w:r>
        <w:t>seal</w:t>
      </w:r>
      <w:r>
        <w:rPr>
          <w:w w:val="99"/>
        </w:rPr>
        <w:t xml:space="preserve"> </w:t>
      </w:r>
      <w:r>
        <w:t xml:space="preserve">the lot as specified </w:t>
      </w:r>
      <w:r w:rsidRPr="00C1503E">
        <w:t>in</w:t>
      </w:r>
      <w:r w:rsidRPr="00C1503E">
        <w:rPr>
          <w:spacing w:val="-7"/>
        </w:rPr>
        <w:t xml:space="preserve"> </w:t>
      </w:r>
      <w:r w:rsidRPr="00302C68">
        <w:t>422.03.01</w:t>
      </w:r>
      <w:r w:rsidRPr="00C1503E">
        <w:t>.</w:t>
      </w:r>
    </w:p>
    <w:p w14:paraId="0D317FF9" w14:textId="77777777" w:rsidR="00367D1C" w:rsidRDefault="00367D1C" w:rsidP="00367D1C">
      <w:pPr>
        <w:pStyle w:val="HiddenTextSpec"/>
      </w:pPr>
      <w:r>
        <w:t>2**************************************************************************************2</w:t>
      </w:r>
    </w:p>
    <w:p w14:paraId="4E350E9D" w14:textId="77777777" w:rsidR="00BB3EED" w:rsidRDefault="00BB3EED" w:rsidP="00BB3EED">
      <w:pPr>
        <w:pStyle w:val="HiddenTextSpec"/>
        <w:tabs>
          <w:tab w:val="left" w:pos="1440"/>
          <w:tab w:val="left" w:pos="2880"/>
        </w:tabs>
        <w:jc w:val="left"/>
        <w:rPr>
          <w:vanish w:val="0"/>
        </w:rPr>
      </w:pPr>
    </w:p>
    <w:p w14:paraId="62D13EFA" w14:textId="77777777" w:rsidR="00BB3EED" w:rsidRDefault="00BB3EED" w:rsidP="00BB3EED">
      <w:pPr>
        <w:pStyle w:val="A1paragraph0"/>
        <w:rPr>
          <w:b/>
          <w:bCs/>
        </w:rPr>
      </w:pPr>
      <w:r>
        <w:rPr>
          <w:b/>
          <w:bCs/>
        </w:rPr>
        <w:t>I.</w:t>
      </w:r>
      <w:r>
        <w:rPr>
          <w:b/>
          <w:bCs/>
        </w:rPr>
        <w:tab/>
        <w:t>Thickness Requirements</w:t>
      </w:r>
    </w:p>
    <w:p w14:paraId="2B7F74BB" w14:textId="77777777" w:rsidR="00367D1C" w:rsidRDefault="00367D1C" w:rsidP="00367D1C">
      <w:pPr>
        <w:pStyle w:val="HiddenTextSpec"/>
      </w:pPr>
      <w:r>
        <w:t>2**************************************************************************************2</w:t>
      </w:r>
    </w:p>
    <w:p w14:paraId="53ADE5E0" w14:textId="77777777" w:rsidR="00367D1C" w:rsidRDefault="00367D1C" w:rsidP="00367D1C">
      <w:pPr>
        <w:pStyle w:val="HiddenTextSpec"/>
        <w:tabs>
          <w:tab w:val="left" w:pos="1440"/>
          <w:tab w:val="left" w:pos="2880"/>
        </w:tabs>
      </w:pPr>
      <w:r>
        <w:t>FOR FEDERALLY FUNDED PROJECTS include THE FOLLOWING</w:t>
      </w:r>
    </w:p>
    <w:p w14:paraId="4374F17A" w14:textId="7615AF23" w:rsidR="00BB3EED" w:rsidRDefault="00BB3EED" w:rsidP="00367D1C">
      <w:pPr>
        <w:pStyle w:val="HiddenTextSpec"/>
        <w:tabs>
          <w:tab w:val="left" w:pos="1440"/>
          <w:tab w:val="left" w:pos="2880"/>
        </w:tabs>
        <w:rPr>
          <w:caps w:val="0"/>
        </w:rPr>
      </w:pPr>
    </w:p>
    <w:p w14:paraId="670FB2CB" w14:textId="0533AF0A" w:rsidR="00367D1C" w:rsidRDefault="00367D1C" w:rsidP="00367D1C">
      <w:pPr>
        <w:pStyle w:val="HiddenTextSpec"/>
      </w:pPr>
      <w:r>
        <w:t>3************************************************3</w:t>
      </w:r>
    </w:p>
    <w:p w14:paraId="604B0696" w14:textId="04E87779" w:rsidR="00367D1C" w:rsidRDefault="00367D1C" w:rsidP="00367D1C">
      <w:pPr>
        <w:pStyle w:val="HiddenTextSpec"/>
        <w:tabs>
          <w:tab w:val="left" w:pos="1440"/>
          <w:tab w:val="left" w:pos="2880"/>
        </w:tabs>
      </w:pPr>
      <w:r>
        <w:t>PERFORM THE FOLLOWING FOR RESURFACING PROJECTS</w:t>
      </w:r>
    </w:p>
    <w:p w14:paraId="1FF9DCA1" w14:textId="77777777" w:rsidR="00BB3EED" w:rsidRDefault="00BB3EED" w:rsidP="00BB3EED">
      <w:pPr>
        <w:autoSpaceDE w:val="0"/>
        <w:autoSpaceDN w:val="0"/>
        <w:adjustRightInd w:val="0"/>
      </w:pPr>
    </w:p>
    <w:p w14:paraId="4F91C3EF" w14:textId="77777777" w:rsidR="00BB3EED" w:rsidRDefault="00BB3EED" w:rsidP="00BB3EED">
      <w:pPr>
        <w:autoSpaceDE w:val="0"/>
        <w:autoSpaceDN w:val="0"/>
        <w:adjustRightInd w:val="0"/>
      </w:pPr>
      <w:r>
        <w:t>DELETE THIS SUBSECTION AND REPLACE THIS SUBSECTION’S CONTENTS WITH THE FOLLOWING:</w:t>
      </w:r>
    </w:p>
    <w:p w14:paraId="2616918D" w14:textId="77777777" w:rsidR="00BB3EED" w:rsidRDefault="00BB3EED" w:rsidP="00BB3EED">
      <w:pPr>
        <w:autoSpaceDE w:val="0"/>
        <w:autoSpaceDN w:val="0"/>
        <w:adjustRightInd w:val="0"/>
      </w:pPr>
      <w:r w:rsidRPr="008A15BC">
        <w:t>This subsection is deleted. In no instance will a compacted average thickness of less</w:t>
      </w:r>
      <w:r>
        <w:t xml:space="preserve"> than 1.25 inches be acce</w:t>
      </w:r>
      <w:r w:rsidRPr="008A15BC">
        <w:t>ptable.</w:t>
      </w:r>
    </w:p>
    <w:p w14:paraId="4ADA8D03" w14:textId="77777777" w:rsidR="00BB3EED" w:rsidRDefault="00BB3EED" w:rsidP="00BB3EED">
      <w:pPr>
        <w:autoSpaceDE w:val="0"/>
        <w:autoSpaceDN w:val="0"/>
        <w:adjustRightInd w:val="0"/>
      </w:pPr>
    </w:p>
    <w:p w14:paraId="0A4B691D" w14:textId="77777777" w:rsidR="00367D1C" w:rsidRDefault="00367D1C" w:rsidP="00367D1C">
      <w:pPr>
        <w:pStyle w:val="HiddenTextSpec"/>
      </w:pPr>
      <w:r>
        <w:t>3************************************************3</w:t>
      </w:r>
    </w:p>
    <w:p w14:paraId="2E3C3B1A" w14:textId="4AF026DC" w:rsidR="00367D1C" w:rsidRDefault="00367D1C" w:rsidP="00367D1C">
      <w:pPr>
        <w:pStyle w:val="HiddenTextSpec"/>
        <w:tabs>
          <w:tab w:val="left" w:pos="1440"/>
          <w:tab w:val="left" w:pos="2880"/>
        </w:tabs>
      </w:pPr>
      <w:r>
        <w:lastRenderedPageBreak/>
        <w:t>PERFORM THE FOLLOWING FOR NEW CONSTRUCTION, COMPLETE RECONSTRUCTION OR WIDENINGS GREATER THAN EIGHT FEET</w:t>
      </w:r>
    </w:p>
    <w:p w14:paraId="3E51EAB7" w14:textId="77777777" w:rsidR="00BB3EED" w:rsidRDefault="00BB3EED" w:rsidP="00BB3EED">
      <w:pPr>
        <w:autoSpaceDE w:val="0"/>
        <w:autoSpaceDN w:val="0"/>
        <w:adjustRightInd w:val="0"/>
        <w:jc w:val="center"/>
        <w:rPr>
          <w:rFonts w:ascii="Arial" w:hAnsi="Arial"/>
          <w:caps/>
          <w:color w:val="FF0000"/>
        </w:rPr>
      </w:pPr>
    </w:p>
    <w:p w14:paraId="67A63F8D" w14:textId="77777777" w:rsidR="00BB3EED" w:rsidRDefault="00BB3EED" w:rsidP="00BB3EED">
      <w:pPr>
        <w:autoSpaceDE w:val="0"/>
        <w:autoSpaceDN w:val="0"/>
        <w:adjustRightInd w:val="0"/>
      </w:pPr>
      <w:r>
        <w:t>DELETE THIS SUBSECTION AND REPLACE THIS SUBSECTION’S CONTENTS WITH THE FOLLOWING:</w:t>
      </w:r>
    </w:p>
    <w:p w14:paraId="6FE0F297" w14:textId="77777777" w:rsidR="00BB3EED" w:rsidRDefault="00BB3EED" w:rsidP="00BB3EED">
      <w:pPr>
        <w:autoSpaceDE w:val="0"/>
        <w:autoSpaceDN w:val="0"/>
        <w:adjustRightInd w:val="0"/>
      </w:pPr>
    </w:p>
    <w:p w14:paraId="23C77A0D" w14:textId="77777777" w:rsidR="00BB3EED" w:rsidRDefault="00BB3EED" w:rsidP="00BB3EED">
      <w:pPr>
        <w:autoSpaceDE w:val="0"/>
        <w:autoSpaceDN w:val="0"/>
        <w:adjustRightInd w:val="0"/>
      </w:pPr>
      <w:r w:rsidRPr="008A15BC">
        <w:t>Thickness requirements will apply when full-depth, uniform-thickness HMA pavement construction is shown.</w:t>
      </w:r>
    </w:p>
    <w:p w14:paraId="36A20D7B" w14:textId="77777777" w:rsidR="00BB3EED" w:rsidRPr="008A15BC" w:rsidRDefault="00BB3EED" w:rsidP="00BB3EED">
      <w:pPr>
        <w:autoSpaceDE w:val="0"/>
        <w:autoSpaceDN w:val="0"/>
        <w:adjustRightInd w:val="0"/>
      </w:pPr>
    </w:p>
    <w:p w14:paraId="01EBE97A" w14:textId="77777777" w:rsidR="00BB3EED" w:rsidRDefault="00BB3EED" w:rsidP="00BB3EED">
      <w:pPr>
        <w:autoSpaceDE w:val="0"/>
        <w:autoSpaceDN w:val="0"/>
        <w:adjustRightInd w:val="0"/>
      </w:pPr>
      <w:r w:rsidRPr="008A15BC">
        <w:t xml:space="preserve">Pavement lots are defined as </w:t>
      </w:r>
      <w:r w:rsidRPr="00602219">
        <w:t>approximately 15,000 square</w:t>
      </w:r>
      <w:r w:rsidRPr="008A15BC">
        <w:t xml:space="preserve"> yards of pavement area. The Engineer will not include</w:t>
      </w:r>
      <w:r>
        <w:t xml:space="preserve"> </w:t>
      </w:r>
      <w:r w:rsidRPr="008A15BC">
        <w:t>areas consisting of different HMA mixtures or thicknesses in the same lot. If thickness lot area is less than 5000</w:t>
      </w:r>
      <w:r>
        <w:t xml:space="preserve"> </w:t>
      </w:r>
      <w:r w:rsidRPr="008A15BC">
        <w:t>square yards, the District Local Aid Office may waive the thickness requirements.</w:t>
      </w:r>
    </w:p>
    <w:p w14:paraId="52688CDD" w14:textId="77777777" w:rsidR="00BB3EED" w:rsidRPr="008A15BC" w:rsidRDefault="00BB3EED" w:rsidP="00BB3EED">
      <w:pPr>
        <w:autoSpaceDE w:val="0"/>
        <w:autoSpaceDN w:val="0"/>
        <w:adjustRightInd w:val="0"/>
      </w:pPr>
    </w:p>
    <w:p w14:paraId="0FF0E630" w14:textId="77777777" w:rsidR="00BB3EED" w:rsidRDefault="00BB3EED" w:rsidP="00BB3EED">
      <w:pPr>
        <w:autoSpaceDE w:val="0"/>
        <w:autoSpaceDN w:val="0"/>
        <w:adjustRightInd w:val="0"/>
      </w:pPr>
      <w:r w:rsidRPr="008A15BC">
        <w:t>The RE will designate an independent testing agency (Laboratory) to perform the qual</w:t>
      </w:r>
      <w:r>
        <w:t xml:space="preserve">ity assurance sampling, testing </w:t>
      </w:r>
      <w:r w:rsidRPr="008A15BC">
        <w:t>and analysis. The Laboratory is required to be accredited by the AASHTO Accred</w:t>
      </w:r>
      <w:r>
        <w:t>itation Program (</w:t>
      </w:r>
      <w:hyperlink r:id="rId29" w:history="1">
        <w:r w:rsidRPr="005B68A5">
          <w:rPr>
            <w:rStyle w:val="Hyperlink"/>
          </w:rPr>
          <w:t>www.amrl.net</w:t>
        </w:r>
      </w:hyperlink>
      <w:r>
        <w:t xml:space="preserve">). </w:t>
      </w:r>
      <w:r w:rsidRPr="008A15BC">
        <w:t>The Laboratory’s accreditation must include AASHTO T 166 and AASHTO T 209.</w:t>
      </w:r>
    </w:p>
    <w:p w14:paraId="27BB7922" w14:textId="77777777" w:rsidR="00BB3EED" w:rsidRPr="0020105C" w:rsidRDefault="00BB3EED" w:rsidP="00BB3EED">
      <w:pPr>
        <w:autoSpaceDE w:val="0"/>
        <w:autoSpaceDN w:val="0"/>
        <w:adjustRightInd w:val="0"/>
      </w:pPr>
    </w:p>
    <w:p w14:paraId="5E22E1F2" w14:textId="77777777" w:rsidR="00BB3EED" w:rsidRPr="0020105C" w:rsidRDefault="00BB3EED" w:rsidP="00BB3EED">
      <w:pPr>
        <w:autoSpaceDE w:val="0"/>
        <w:autoSpaceDN w:val="0"/>
        <w:adjustRightInd w:val="0"/>
      </w:pPr>
      <w:r w:rsidRPr="0020105C">
        <w:t>The Laboratory Technician who performs the quality assurance sampling shall be certified by the Society of Asphalt</w:t>
      </w:r>
    </w:p>
    <w:p w14:paraId="7B42DD86" w14:textId="77777777" w:rsidR="00BB3EED" w:rsidRPr="0020105C" w:rsidRDefault="00BB3EED" w:rsidP="00BB3EED">
      <w:pPr>
        <w:autoSpaceDE w:val="0"/>
        <w:autoSpaceDN w:val="0"/>
        <w:adjustRightInd w:val="0"/>
      </w:pPr>
      <w:r w:rsidRPr="0020105C">
        <w:t>Technologists of New Jersey as an Asphalt Plant Technologist, Level 2.</w:t>
      </w:r>
    </w:p>
    <w:p w14:paraId="4F394B00" w14:textId="77777777" w:rsidR="00BB3EED" w:rsidRPr="0020105C" w:rsidRDefault="00BB3EED" w:rsidP="00BB3EED">
      <w:pPr>
        <w:autoSpaceDE w:val="0"/>
        <w:autoSpaceDN w:val="0"/>
        <w:adjustRightInd w:val="0"/>
      </w:pPr>
    </w:p>
    <w:p w14:paraId="63FF1970" w14:textId="77777777" w:rsidR="00BB3EED" w:rsidRPr="0020105C" w:rsidRDefault="00BB3EED" w:rsidP="00BB3EED">
      <w:pPr>
        <w:autoSpaceDE w:val="0"/>
        <w:autoSpaceDN w:val="0"/>
        <w:adjustRightInd w:val="0"/>
      </w:pPr>
      <w:r w:rsidRPr="0020105C">
        <w:t>The Laboratory will test for thickness using the full-depth cores taken for surface course air voids, evaluated according to NJDOT B-4. The Laboratory will base acceptance on total thickness and thickness of the surface course.</w:t>
      </w:r>
    </w:p>
    <w:p w14:paraId="4C7FC0BE" w14:textId="77777777" w:rsidR="00BB3EED" w:rsidRPr="009B6624" w:rsidRDefault="00BB3EED" w:rsidP="00BB3EED">
      <w:pPr>
        <w:pStyle w:val="HiddenTextSpec"/>
        <w:jc w:val="left"/>
        <w:rPr>
          <w:rFonts w:ascii="Times New Roman" w:hAnsi="Times New Roman"/>
          <w:vanish w:val="0"/>
        </w:rPr>
      </w:pPr>
    </w:p>
    <w:p w14:paraId="5C1217CE" w14:textId="77777777" w:rsidR="00BB3EED" w:rsidRPr="009B6624" w:rsidRDefault="00BB3EED" w:rsidP="0005417B">
      <w:pPr>
        <w:pStyle w:val="Default"/>
        <w:numPr>
          <w:ilvl w:val="0"/>
          <w:numId w:val="8"/>
        </w:numPr>
        <w:ind w:hanging="720"/>
        <w:rPr>
          <w:rFonts w:ascii="Times New Roman" w:hAnsi="Times New Roman" w:cs="Times New Roman"/>
          <w:sz w:val="20"/>
          <w:szCs w:val="20"/>
        </w:rPr>
      </w:pPr>
      <w:r w:rsidRPr="009B6624">
        <w:rPr>
          <w:rFonts w:ascii="Times New Roman" w:hAnsi="Times New Roman" w:cs="Times New Roman"/>
          <w:b/>
          <w:bCs/>
          <w:sz w:val="20"/>
          <w:szCs w:val="20"/>
        </w:rPr>
        <w:t xml:space="preserve">Total Thickness. </w:t>
      </w:r>
      <w:r w:rsidRPr="009B6624">
        <w:rPr>
          <w:rFonts w:ascii="Times New Roman" w:hAnsi="Times New Roman" w:cs="Times New Roman"/>
          <w:sz w:val="20"/>
          <w:szCs w:val="20"/>
        </w:rPr>
        <w:t xml:space="preserve">The Laboratory will calculate the percent defective (PD) as the percentage of the lot that is less than the design thickness. The Laboratory will consider 25 percent defective as the acceptable quality limit. For lots where PD &lt; 25, the Department will award a positive pay adjustment. For lots where PD &gt; 25, the Department will assess a negative pay adjustment. </w:t>
      </w:r>
    </w:p>
    <w:p w14:paraId="3D28316C" w14:textId="77777777" w:rsidR="00BB3EED" w:rsidRPr="009B6624" w:rsidRDefault="00BB3EED" w:rsidP="00BB3EED">
      <w:pPr>
        <w:pStyle w:val="Default"/>
        <w:ind w:left="360"/>
        <w:rPr>
          <w:rFonts w:ascii="Times New Roman" w:hAnsi="Times New Roman" w:cs="Times New Roman"/>
          <w:b/>
          <w:bCs/>
          <w:sz w:val="20"/>
          <w:szCs w:val="20"/>
        </w:rPr>
      </w:pPr>
    </w:p>
    <w:p w14:paraId="49FCD22D" w14:textId="77777777" w:rsidR="00BB3EED" w:rsidRPr="009B6624" w:rsidRDefault="00BB3EED" w:rsidP="00BB3EED">
      <w:pPr>
        <w:pStyle w:val="Default"/>
        <w:ind w:left="360"/>
        <w:rPr>
          <w:rFonts w:ascii="Times New Roman" w:hAnsi="Times New Roman" w:cs="Times New Roman"/>
          <w:color w:val="auto"/>
          <w:sz w:val="20"/>
          <w:szCs w:val="20"/>
        </w:rPr>
      </w:pPr>
      <w:r w:rsidRPr="009B6624">
        <w:rPr>
          <w:rFonts w:ascii="Times New Roman" w:hAnsi="Times New Roman" w:cs="Times New Roman"/>
          <w:sz w:val="20"/>
          <w:szCs w:val="20"/>
        </w:rPr>
        <w:t xml:space="preserve">The </w:t>
      </w:r>
      <w:r w:rsidRPr="009B6624">
        <w:rPr>
          <w:rFonts w:ascii="Times New Roman" w:hAnsi="Times New Roman" w:cs="Times New Roman"/>
          <w:color w:val="auto"/>
          <w:sz w:val="20"/>
          <w:szCs w:val="20"/>
        </w:rPr>
        <w:t>Department will base total thickness acceptance on the percentage of the lot estimated to fall below the specified thickness as follows</w:t>
      </w:r>
    </w:p>
    <w:p w14:paraId="0317EF4E" w14:textId="77777777" w:rsidR="00BB3EED" w:rsidRPr="009B6624" w:rsidRDefault="00BB3EED" w:rsidP="00BB3EED">
      <w:pPr>
        <w:pStyle w:val="Default"/>
        <w:ind w:left="360"/>
        <w:rPr>
          <w:rFonts w:ascii="Times New Roman" w:hAnsi="Times New Roman" w:cs="Times New Roman"/>
          <w:sz w:val="20"/>
          <w:szCs w:val="20"/>
        </w:rPr>
      </w:pPr>
    </w:p>
    <w:p w14:paraId="4844267A" w14:textId="77777777" w:rsidR="00BB3EED" w:rsidRPr="009B6624" w:rsidRDefault="00BB3EED" w:rsidP="0005417B">
      <w:pPr>
        <w:pStyle w:val="Default"/>
        <w:numPr>
          <w:ilvl w:val="0"/>
          <w:numId w:val="9"/>
        </w:numPr>
        <w:rPr>
          <w:rFonts w:ascii="Times New Roman" w:hAnsi="Times New Roman" w:cs="Times New Roman"/>
          <w:color w:val="auto"/>
          <w:sz w:val="20"/>
          <w:szCs w:val="20"/>
        </w:rPr>
      </w:pPr>
      <w:r w:rsidRPr="009B6624">
        <w:rPr>
          <w:rFonts w:ascii="Times New Roman" w:hAnsi="Times New Roman" w:cs="Times New Roman"/>
          <w:b/>
          <w:bCs/>
          <w:color w:val="auto"/>
          <w:sz w:val="20"/>
          <w:szCs w:val="20"/>
        </w:rPr>
        <w:t>Sample Mean (X̅) and Standard Deviation (S) of the N Test Results (X</w:t>
      </w:r>
      <w:r w:rsidRPr="009B6624">
        <w:rPr>
          <w:rFonts w:ascii="Times New Roman" w:hAnsi="Times New Roman" w:cs="Times New Roman"/>
          <w:b/>
          <w:bCs/>
          <w:color w:val="auto"/>
          <w:sz w:val="20"/>
          <w:szCs w:val="20"/>
          <w:vertAlign w:val="subscript"/>
        </w:rPr>
        <w:t>1</w:t>
      </w:r>
      <w:r w:rsidRPr="009B6624">
        <w:rPr>
          <w:rFonts w:ascii="Times New Roman" w:hAnsi="Times New Roman" w:cs="Times New Roman"/>
          <w:b/>
          <w:bCs/>
          <w:color w:val="auto"/>
          <w:sz w:val="20"/>
          <w:szCs w:val="20"/>
        </w:rPr>
        <w:t>, X</w:t>
      </w:r>
      <w:r w:rsidRPr="009B6624">
        <w:rPr>
          <w:rFonts w:ascii="Times New Roman" w:hAnsi="Times New Roman" w:cs="Times New Roman"/>
          <w:b/>
          <w:bCs/>
          <w:color w:val="auto"/>
          <w:sz w:val="20"/>
          <w:szCs w:val="20"/>
          <w:vertAlign w:val="subscript"/>
        </w:rPr>
        <w:t>2</w:t>
      </w:r>
      <w:r w:rsidRPr="009B6624">
        <w:rPr>
          <w:rFonts w:ascii="Times New Roman" w:hAnsi="Times New Roman" w:cs="Times New Roman"/>
          <w:b/>
          <w:bCs/>
          <w:color w:val="auto"/>
          <w:sz w:val="20"/>
          <w:szCs w:val="20"/>
        </w:rPr>
        <w:t>,..., X</w:t>
      </w:r>
      <w:r w:rsidRPr="009B6624">
        <w:rPr>
          <w:rFonts w:ascii="Times New Roman" w:hAnsi="Times New Roman" w:cs="Times New Roman"/>
          <w:b/>
          <w:bCs/>
          <w:color w:val="auto"/>
          <w:sz w:val="20"/>
          <w:szCs w:val="20"/>
          <w:vertAlign w:val="subscript"/>
        </w:rPr>
        <w:t>N</w:t>
      </w:r>
      <w:r w:rsidRPr="009B6624">
        <w:rPr>
          <w:rFonts w:ascii="Times New Roman" w:hAnsi="Times New Roman" w:cs="Times New Roman"/>
          <w:b/>
          <w:bCs/>
          <w:color w:val="auto"/>
          <w:sz w:val="20"/>
          <w:szCs w:val="20"/>
        </w:rPr>
        <w:t xml:space="preserve">). </w:t>
      </w:r>
      <w:r w:rsidRPr="009B6624">
        <w:rPr>
          <w:rFonts w:ascii="Times New Roman" w:hAnsi="Times New Roman" w:cs="Times New Roman"/>
          <w:color w:val="auto"/>
          <w:sz w:val="20"/>
          <w:szCs w:val="20"/>
        </w:rPr>
        <w:t xml:space="preserve">Calculate as specified in 401.03.07.H.1. </w:t>
      </w:r>
    </w:p>
    <w:p w14:paraId="7984F76D" w14:textId="77777777" w:rsidR="00BB3EED" w:rsidRPr="009B6624" w:rsidRDefault="00BB3EED" w:rsidP="00BB3EED">
      <w:pPr>
        <w:pStyle w:val="Default"/>
        <w:jc w:val="center"/>
        <w:rPr>
          <w:rFonts w:ascii="Times New Roman" w:hAnsi="Times New Roman" w:cs="Times New Roman"/>
          <w:color w:val="auto"/>
          <w:sz w:val="20"/>
          <w:szCs w:val="20"/>
        </w:rPr>
      </w:pPr>
    </w:p>
    <w:p w14:paraId="7D151105" w14:textId="77777777" w:rsidR="00BB3EED" w:rsidRPr="009B6624" w:rsidRDefault="00BB3EED" w:rsidP="00BB3EED">
      <w:pPr>
        <w:pStyle w:val="Default"/>
        <w:jc w:val="center"/>
        <w:rPr>
          <w:rFonts w:ascii="Times New Roman" w:hAnsi="Times New Roman" w:cs="Times New Roman"/>
          <w:color w:val="auto"/>
          <w:sz w:val="20"/>
          <w:szCs w:val="20"/>
        </w:rPr>
      </w:pPr>
      <w:r w:rsidRPr="007156A5">
        <w:rPr>
          <w:noProof/>
        </w:rPr>
        <w:drawing>
          <wp:inline distT="0" distB="0" distL="0" distR="0" wp14:anchorId="4F7C8CFE" wp14:editId="7839D732">
            <wp:extent cx="4752975" cy="871855"/>
            <wp:effectExtent l="0" t="0" r="9525"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52975" cy="871855"/>
                    </a:xfrm>
                    <a:prstGeom prst="rect">
                      <a:avLst/>
                    </a:prstGeom>
                    <a:noFill/>
                    <a:ln>
                      <a:noFill/>
                    </a:ln>
                  </pic:spPr>
                </pic:pic>
              </a:graphicData>
            </a:graphic>
          </wp:inline>
        </w:drawing>
      </w:r>
    </w:p>
    <w:p w14:paraId="2C3AF9E8" w14:textId="77777777" w:rsidR="00BB3EED" w:rsidRDefault="00BB3EED" w:rsidP="00BB3EED">
      <w:pPr>
        <w:autoSpaceDE w:val="0"/>
        <w:autoSpaceDN w:val="0"/>
        <w:adjustRightInd w:val="0"/>
      </w:pPr>
    </w:p>
    <w:p w14:paraId="6D921451" w14:textId="77777777" w:rsidR="00BB3EED" w:rsidRPr="009B6624" w:rsidRDefault="00BB3EED" w:rsidP="00BB3EED">
      <w:pPr>
        <w:pStyle w:val="Default"/>
        <w:rPr>
          <w:rFonts w:ascii="Times New Roman" w:hAnsi="Times New Roman" w:cs="Times New Roman"/>
          <w:color w:val="auto"/>
          <w:sz w:val="20"/>
          <w:szCs w:val="20"/>
        </w:rPr>
      </w:pPr>
    </w:p>
    <w:p w14:paraId="18225BDE" w14:textId="77777777" w:rsidR="00BB3EED" w:rsidRPr="009B6624" w:rsidRDefault="00BB3EED" w:rsidP="0005417B">
      <w:pPr>
        <w:pStyle w:val="Default"/>
        <w:numPr>
          <w:ilvl w:val="0"/>
          <w:numId w:val="9"/>
        </w:numPr>
        <w:rPr>
          <w:rFonts w:ascii="Times New Roman" w:hAnsi="Times New Roman" w:cs="Times New Roman"/>
          <w:color w:val="auto"/>
          <w:sz w:val="20"/>
          <w:szCs w:val="20"/>
        </w:rPr>
      </w:pPr>
      <w:r w:rsidRPr="009B6624">
        <w:rPr>
          <w:rFonts w:ascii="Times New Roman" w:hAnsi="Times New Roman" w:cs="Times New Roman"/>
          <w:noProof/>
          <w:sz w:val="20"/>
          <w:szCs w:val="20"/>
        </w:rPr>
        <w:drawing>
          <wp:anchor distT="0" distB="0" distL="114300" distR="114300" simplePos="0" relativeHeight="251659264" behindDoc="0" locked="0" layoutInCell="1" allowOverlap="1" wp14:anchorId="5E01862F" wp14:editId="7B859E00">
            <wp:simplePos x="0" y="0"/>
            <wp:positionH relativeFrom="column">
              <wp:posOffset>2338705</wp:posOffset>
            </wp:positionH>
            <wp:positionV relativeFrom="paragraph">
              <wp:posOffset>249555</wp:posOffset>
            </wp:positionV>
            <wp:extent cx="1212850" cy="535940"/>
            <wp:effectExtent l="0" t="0" r="635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1285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624">
        <w:rPr>
          <w:rFonts w:ascii="Times New Roman" w:hAnsi="Times New Roman" w:cs="Times New Roman"/>
          <w:b/>
          <w:bCs/>
          <w:color w:val="auto"/>
          <w:sz w:val="20"/>
          <w:szCs w:val="20"/>
        </w:rPr>
        <w:t>Quality Index (Q</w:t>
      </w:r>
      <w:r w:rsidRPr="009B6624">
        <w:rPr>
          <w:rFonts w:ascii="Times New Roman" w:hAnsi="Times New Roman" w:cs="Times New Roman"/>
          <w:b/>
          <w:bCs/>
          <w:color w:val="auto"/>
          <w:sz w:val="20"/>
          <w:szCs w:val="20"/>
          <w:vertAlign w:val="subscript"/>
        </w:rPr>
        <w:t>I</w:t>
      </w:r>
      <w:r w:rsidRPr="009B6624">
        <w:rPr>
          <w:rFonts w:ascii="Times New Roman" w:hAnsi="Times New Roman" w:cs="Times New Roman"/>
          <w:b/>
          <w:bCs/>
          <w:color w:val="auto"/>
          <w:sz w:val="20"/>
          <w:szCs w:val="20"/>
        </w:rPr>
        <w:t>)</w:t>
      </w:r>
    </w:p>
    <w:p w14:paraId="792B119C" w14:textId="77777777" w:rsidR="00BB3EED" w:rsidRPr="009B6624" w:rsidRDefault="00BB3EED" w:rsidP="00BB3EED">
      <w:pPr>
        <w:pStyle w:val="ListParagraph"/>
        <w:spacing w:before="14"/>
        <w:rPr>
          <w:position w:val="2"/>
          <w:sz w:val="20"/>
          <w:szCs w:val="20"/>
        </w:rPr>
      </w:pPr>
    </w:p>
    <w:p w14:paraId="044F9632" w14:textId="77777777" w:rsidR="00BB3EED" w:rsidRPr="009B6624" w:rsidRDefault="00BB3EED" w:rsidP="00BB3EED">
      <w:pPr>
        <w:pStyle w:val="ListParagraph"/>
        <w:spacing w:before="14"/>
        <w:rPr>
          <w:position w:val="2"/>
          <w:sz w:val="20"/>
          <w:szCs w:val="20"/>
        </w:rPr>
      </w:pPr>
    </w:p>
    <w:p w14:paraId="7C41ADD7" w14:textId="77777777" w:rsidR="00BB3EED" w:rsidRPr="0020105C" w:rsidRDefault="00BB3EED" w:rsidP="00BB3EED">
      <w:pPr>
        <w:pStyle w:val="ListParagraph"/>
        <w:spacing w:before="14"/>
        <w:rPr>
          <w:sz w:val="20"/>
          <w:szCs w:val="20"/>
        </w:rPr>
      </w:pPr>
      <w:r w:rsidRPr="0020105C">
        <w:rPr>
          <w:position w:val="2"/>
          <w:sz w:val="20"/>
          <w:szCs w:val="20"/>
        </w:rPr>
        <w:t>Where T</w:t>
      </w:r>
      <w:r w:rsidRPr="0020105C">
        <w:rPr>
          <w:position w:val="2"/>
          <w:sz w:val="20"/>
          <w:szCs w:val="20"/>
          <w:vertAlign w:val="subscript"/>
        </w:rPr>
        <w:t>des</w:t>
      </w:r>
      <w:r w:rsidRPr="0020105C">
        <w:rPr>
          <w:position w:val="2"/>
          <w:sz w:val="20"/>
          <w:szCs w:val="20"/>
        </w:rPr>
        <w:t xml:space="preserve"> = design thickness.</w:t>
      </w:r>
    </w:p>
    <w:p w14:paraId="7EB6FB5A" w14:textId="77777777" w:rsidR="00BB3EED" w:rsidRPr="009B6624" w:rsidRDefault="00BB3EED" w:rsidP="00BB3EED">
      <w:pPr>
        <w:pStyle w:val="Default"/>
        <w:ind w:left="720"/>
        <w:rPr>
          <w:rFonts w:ascii="Times New Roman" w:hAnsi="Times New Roman" w:cs="Times New Roman"/>
          <w:color w:val="auto"/>
          <w:sz w:val="20"/>
          <w:szCs w:val="20"/>
        </w:rPr>
      </w:pPr>
    </w:p>
    <w:p w14:paraId="4CD59B6A" w14:textId="77777777" w:rsidR="00BB3EED" w:rsidRPr="009B6624" w:rsidRDefault="00BB3EED" w:rsidP="0005417B">
      <w:pPr>
        <w:pStyle w:val="Default"/>
        <w:numPr>
          <w:ilvl w:val="0"/>
          <w:numId w:val="9"/>
        </w:numPr>
        <w:rPr>
          <w:rFonts w:ascii="Times New Roman" w:hAnsi="Times New Roman" w:cs="Times New Roman"/>
          <w:sz w:val="20"/>
          <w:szCs w:val="20"/>
        </w:rPr>
      </w:pPr>
      <w:r w:rsidRPr="009B6624">
        <w:rPr>
          <w:rFonts w:ascii="Times New Roman" w:hAnsi="Times New Roman" w:cs="Times New Roman"/>
          <w:b/>
          <w:bCs/>
          <w:sz w:val="20"/>
          <w:szCs w:val="20"/>
        </w:rPr>
        <w:t xml:space="preserve">Percent Defective (PD). </w:t>
      </w:r>
      <w:r w:rsidRPr="009B6624">
        <w:rPr>
          <w:rFonts w:ascii="Times New Roman" w:hAnsi="Times New Roman" w:cs="Times New Roman"/>
          <w:sz w:val="20"/>
          <w:szCs w:val="20"/>
        </w:rPr>
        <w:t>Using NJDOT ST for the appropriate sample size, determine the percentage of material (PD) falling below the design thickness associated with Q</w:t>
      </w:r>
      <w:r w:rsidRPr="009B6624">
        <w:rPr>
          <w:rFonts w:ascii="Times New Roman" w:hAnsi="Times New Roman" w:cs="Times New Roman"/>
          <w:sz w:val="20"/>
          <w:szCs w:val="20"/>
          <w:vertAlign w:val="subscript"/>
        </w:rPr>
        <w:t>L</w:t>
      </w:r>
      <w:r w:rsidRPr="009B6624">
        <w:rPr>
          <w:rFonts w:ascii="Times New Roman" w:hAnsi="Times New Roman" w:cs="Times New Roman"/>
          <w:sz w:val="20"/>
          <w:szCs w:val="20"/>
        </w:rPr>
        <w:t xml:space="preserve"> (lower limit).</w:t>
      </w:r>
    </w:p>
    <w:p w14:paraId="39B804C1" w14:textId="77777777" w:rsidR="00BB3EED" w:rsidRPr="009B6624" w:rsidRDefault="00BB3EED" w:rsidP="00BB3EED">
      <w:pPr>
        <w:pStyle w:val="Default"/>
        <w:ind w:left="720"/>
        <w:rPr>
          <w:rFonts w:ascii="Times New Roman" w:hAnsi="Times New Roman" w:cs="Times New Roman"/>
          <w:sz w:val="20"/>
          <w:szCs w:val="20"/>
        </w:rPr>
      </w:pPr>
    </w:p>
    <w:p w14:paraId="639B3262" w14:textId="77777777" w:rsidR="00BB3EED" w:rsidRPr="009B6624" w:rsidRDefault="00BB3EED" w:rsidP="0005417B">
      <w:pPr>
        <w:pStyle w:val="Default"/>
        <w:numPr>
          <w:ilvl w:val="0"/>
          <w:numId w:val="9"/>
        </w:numPr>
        <w:rPr>
          <w:rFonts w:ascii="Times New Roman" w:hAnsi="Times New Roman" w:cs="Times New Roman"/>
          <w:sz w:val="20"/>
          <w:szCs w:val="20"/>
        </w:rPr>
      </w:pPr>
      <w:r w:rsidRPr="009B6624">
        <w:rPr>
          <w:rFonts w:ascii="Times New Roman" w:hAnsi="Times New Roman" w:cs="Times New Roman"/>
          <w:b/>
          <w:sz w:val="20"/>
          <w:szCs w:val="20"/>
        </w:rPr>
        <w:t xml:space="preserve">Reduction in Payment. </w:t>
      </w:r>
      <w:r w:rsidRPr="009B6624">
        <w:rPr>
          <w:rFonts w:ascii="Times New Roman" w:hAnsi="Times New Roman" w:cs="Times New Roman"/>
          <w:sz w:val="20"/>
          <w:szCs w:val="20"/>
        </w:rPr>
        <w:t>The Department will determine the reduction in payment based on the quantity of</w:t>
      </w:r>
      <w:r w:rsidRPr="009B6624">
        <w:rPr>
          <w:rFonts w:ascii="Times New Roman" w:hAnsi="Times New Roman" w:cs="Times New Roman"/>
          <w:spacing w:val="11"/>
          <w:sz w:val="20"/>
          <w:szCs w:val="20"/>
        </w:rPr>
        <w:t xml:space="preserve"> </w:t>
      </w:r>
      <w:r w:rsidRPr="009B6624">
        <w:rPr>
          <w:rFonts w:ascii="Times New Roman" w:hAnsi="Times New Roman" w:cs="Times New Roman"/>
          <w:sz w:val="20"/>
          <w:szCs w:val="20"/>
        </w:rPr>
        <w:t>the</w:t>
      </w:r>
      <w:r w:rsidRPr="009B6624">
        <w:rPr>
          <w:rFonts w:ascii="Times New Roman" w:hAnsi="Times New Roman" w:cs="Times New Roman"/>
          <w:w w:val="99"/>
          <w:sz w:val="20"/>
          <w:szCs w:val="20"/>
        </w:rPr>
        <w:t xml:space="preserve"> </w:t>
      </w:r>
      <w:r w:rsidRPr="009B6624">
        <w:rPr>
          <w:rFonts w:ascii="Times New Roman" w:hAnsi="Times New Roman" w:cs="Times New Roman"/>
          <w:sz w:val="20"/>
          <w:szCs w:val="20"/>
        </w:rPr>
        <w:t>surface course multiplied by the percent reduction in payment from Table</w:t>
      </w:r>
      <w:r w:rsidRPr="009B6624">
        <w:rPr>
          <w:rFonts w:ascii="Times New Roman" w:hAnsi="Times New Roman" w:cs="Times New Roman"/>
          <w:spacing w:val="-19"/>
          <w:sz w:val="20"/>
          <w:szCs w:val="20"/>
        </w:rPr>
        <w:t xml:space="preserve"> </w:t>
      </w:r>
      <w:r w:rsidRPr="009B6624">
        <w:rPr>
          <w:rFonts w:ascii="Times New Roman" w:hAnsi="Times New Roman" w:cs="Times New Roman"/>
          <w:sz w:val="20"/>
          <w:szCs w:val="20"/>
        </w:rPr>
        <w:t>401.03.07-5.</w:t>
      </w:r>
    </w:p>
    <w:p w14:paraId="53E8C460" w14:textId="77777777" w:rsidR="00BB3EED" w:rsidRDefault="00BB3EED" w:rsidP="00BB3EED">
      <w:pPr>
        <w:autoSpaceDE w:val="0"/>
        <w:autoSpaceDN w:val="0"/>
        <w:adjustRightInd w:val="0"/>
      </w:pPr>
    </w:p>
    <w:p w14:paraId="23C26A7F" w14:textId="77777777" w:rsidR="00BB3EED" w:rsidRDefault="00BB3EED" w:rsidP="00BB3EED">
      <w:pPr>
        <w:autoSpaceDE w:val="0"/>
        <w:autoSpaceDN w:val="0"/>
        <w:adjustRightInd w:val="0"/>
        <w:jc w:val="center"/>
      </w:pPr>
      <w:r>
        <w:rPr>
          <w:noProof/>
        </w:rPr>
        <w:lastRenderedPageBreak/>
        <w:drawing>
          <wp:inline distT="0" distB="0" distL="0" distR="0" wp14:anchorId="500B598A" wp14:editId="5E76E091">
            <wp:extent cx="5255004" cy="1850065"/>
            <wp:effectExtent l="0" t="0" r="3175" b="0"/>
            <wp:docPr id="8772" name="Picture 8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275726" cy="1857360"/>
                    </a:xfrm>
                    <a:prstGeom prst="rect">
                      <a:avLst/>
                    </a:prstGeom>
                  </pic:spPr>
                </pic:pic>
              </a:graphicData>
            </a:graphic>
          </wp:inline>
        </w:drawing>
      </w:r>
    </w:p>
    <w:p w14:paraId="747C58E2" w14:textId="77777777" w:rsidR="00BB3EED" w:rsidRDefault="00BB3EED" w:rsidP="00BB3EED">
      <w:pPr>
        <w:pStyle w:val="HiddenTextSpec"/>
        <w:jc w:val="left"/>
        <w:rPr>
          <w:rFonts w:ascii="Times New Roman" w:hAnsi="Times New Roman"/>
          <w:caps w:val="0"/>
          <w:vanish w:val="0"/>
          <w:color w:val="auto"/>
        </w:rPr>
      </w:pPr>
    </w:p>
    <w:p w14:paraId="616AD2A1" w14:textId="77777777" w:rsidR="00BB3EED" w:rsidRPr="0020105C" w:rsidRDefault="00BB3EED" w:rsidP="0005417B">
      <w:pPr>
        <w:pStyle w:val="ListParagraph"/>
        <w:widowControl w:val="0"/>
        <w:numPr>
          <w:ilvl w:val="0"/>
          <w:numId w:val="11"/>
        </w:numPr>
        <w:tabs>
          <w:tab w:val="left" w:pos="720"/>
          <w:tab w:val="left" w:pos="1530"/>
        </w:tabs>
        <w:spacing w:before="119" w:line="244" w:lineRule="auto"/>
        <w:ind w:right="106"/>
        <w:rPr>
          <w:sz w:val="20"/>
          <w:szCs w:val="20"/>
        </w:rPr>
      </w:pPr>
      <w:r w:rsidRPr="0020105C">
        <w:rPr>
          <w:b/>
          <w:bCs/>
          <w:sz w:val="20"/>
          <w:szCs w:val="20"/>
        </w:rPr>
        <w:t xml:space="preserve">Retest. </w:t>
      </w:r>
      <w:r w:rsidRPr="0020105C">
        <w:rPr>
          <w:sz w:val="20"/>
          <w:szCs w:val="20"/>
        </w:rPr>
        <w:t>If the initial series of 5 cores produces a percent defective value of PD ≥ 30, the Contractor may elect to take an additional set of 5 cores at random locations chosen by the RE. Notify the RE within 15 days of receipt of the initial core results to take the additional cores. If the RE is not notified within the 15 days, the Laboratory will use the initial core results to determine the reduction in payment for nonconformance requirements. If the additional cores are taken, the ME will recalculate the reduction in payment for nonconformance requirements using the combined results from the 10 cores.</w:t>
      </w:r>
    </w:p>
    <w:p w14:paraId="5A1F667E" w14:textId="77777777" w:rsidR="00BB3EED" w:rsidRPr="0020105C" w:rsidRDefault="00BB3EED" w:rsidP="00BB3EED">
      <w:pPr>
        <w:pStyle w:val="ListParagraph"/>
        <w:widowControl w:val="0"/>
        <w:tabs>
          <w:tab w:val="left" w:pos="720"/>
          <w:tab w:val="left" w:pos="1530"/>
        </w:tabs>
        <w:spacing w:before="119" w:line="244" w:lineRule="auto"/>
        <w:ind w:right="106"/>
        <w:rPr>
          <w:sz w:val="20"/>
          <w:szCs w:val="20"/>
        </w:rPr>
      </w:pPr>
    </w:p>
    <w:p w14:paraId="01ABE138" w14:textId="77777777" w:rsidR="00BB3EED" w:rsidRPr="0020105C" w:rsidRDefault="00BB3EED" w:rsidP="0005417B">
      <w:pPr>
        <w:pStyle w:val="ListParagraph"/>
        <w:widowControl w:val="0"/>
        <w:numPr>
          <w:ilvl w:val="0"/>
          <w:numId w:val="11"/>
        </w:numPr>
        <w:tabs>
          <w:tab w:val="left" w:pos="720"/>
          <w:tab w:val="left" w:pos="1530"/>
        </w:tabs>
        <w:spacing w:before="119" w:line="244" w:lineRule="auto"/>
        <w:ind w:right="106"/>
        <w:rPr>
          <w:sz w:val="20"/>
          <w:szCs w:val="20"/>
        </w:rPr>
      </w:pPr>
      <w:r w:rsidRPr="0020105C">
        <w:rPr>
          <w:b/>
          <w:bCs/>
          <w:sz w:val="20"/>
          <w:szCs w:val="20"/>
        </w:rPr>
        <w:t>Removal</w:t>
      </w:r>
      <w:r w:rsidRPr="0020105C">
        <w:rPr>
          <w:b/>
          <w:bCs/>
          <w:spacing w:val="39"/>
          <w:sz w:val="20"/>
          <w:szCs w:val="20"/>
        </w:rPr>
        <w:t xml:space="preserve"> </w:t>
      </w:r>
      <w:r w:rsidRPr="0020105C">
        <w:rPr>
          <w:b/>
          <w:bCs/>
          <w:sz w:val="20"/>
          <w:szCs w:val="20"/>
        </w:rPr>
        <w:t>and</w:t>
      </w:r>
      <w:r w:rsidRPr="0020105C">
        <w:rPr>
          <w:b/>
          <w:bCs/>
          <w:spacing w:val="39"/>
          <w:sz w:val="20"/>
          <w:szCs w:val="20"/>
        </w:rPr>
        <w:t xml:space="preserve"> </w:t>
      </w:r>
      <w:r w:rsidRPr="0020105C">
        <w:rPr>
          <w:b/>
          <w:bCs/>
          <w:sz w:val="20"/>
          <w:szCs w:val="20"/>
        </w:rPr>
        <w:t>Replacement.</w:t>
      </w:r>
      <w:r w:rsidRPr="0020105C">
        <w:rPr>
          <w:b/>
          <w:bCs/>
          <w:spacing w:val="28"/>
          <w:sz w:val="20"/>
          <w:szCs w:val="20"/>
        </w:rPr>
        <w:t xml:space="preserve"> </w:t>
      </w:r>
      <w:r w:rsidRPr="0020105C">
        <w:rPr>
          <w:sz w:val="20"/>
          <w:szCs w:val="20"/>
        </w:rPr>
        <w:t>If</w:t>
      </w:r>
      <w:r w:rsidRPr="0020105C">
        <w:rPr>
          <w:spacing w:val="35"/>
          <w:sz w:val="20"/>
          <w:szCs w:val="20"/>
        </w:rPr>
        <w:t xml:space="preserve"> </w:t>
      </w:r>
      <w:r w:rsidRPr="0020105C">
        <w:rPr>
          <w:sz w:val="20"/>
          <w:szCs w:val="20"/>
        </w:rPr>
        <w:t>the</w:t>
      </w:r>
      <w:r w:rsidRPr="0020105C">
        <w:rPr>
          <w:spacing w:val="37"/>
          <w:sz w:val="20"/>
          <w:szCs w:val="20"/>
        </w:rPr>
        <w:t xml:space="preserve"> </w:t>
      </w:r>
      <w:r w:rsidRPr="0020105C">
        <w:rPr>
          <w:sz w:val="20"/>
          <w:szCs w:val="20"/>
        </w:rPr>
        <w:t>lot</w:t>
      </w:r>
      <w:r w:rsidRPr="0020105C">
        <w:rPr>
          <w:spacing w:val="37"/>
          <w:sz w:val="20"/>
          <w:szCs w:val="20"/>
        </w:rPr>
        <w:t xml:space="preserve"> </w:t>
      </w:r>
      <w:r w:rsidRPr="0020105C">
        <w:rPr>
          <w:sz w:val="20"/>
          <w:szCs w:val="20"/>
        </w:rPr>
        <w:t>PD</w:t>
      </w:r>
      <w:r w:rsidRPr="0020105C">
        <w:rPr>
          <w:spacing w:val="-2"/>
          <w:sz w:val="20"/>
          <w:szCs w:val="20"/>
        </w:rPr>
        <w:t xml:space="preserve"> </w:t>
      </w:r>
      <w:r w:rsidRPr="008A15BC">
        <w:rPr>
          <w:rFonts w:ascii="Symbol" w:eastAsia="Symbol" w:hAnsi="Symbol" w:cs="Symbol"/>
          <w:sz w:val="20"/>
          <w:szCs w:val="20"/>
        </w:rPr>
        <w:t></w:t>
      </w:r>
      <w:r>
        <w:rPr>
          <w:rFonts w:ascii="Symbol" w:eastAsia="Symbol" w:hAnsi="Symbol" w:cs="Symbol"/>
          <w:sz w:val="20"/>
          <w:szCs w:val="20"/>
        </w:rPr>
        <w:t></w:t>
      </w:r>
      <w:r w:rsidRPr="0020105C">
        <w:rPr>
          <w:sz w:val="20"/>
          <w:szCs w:val="20"/>
        </w:rPr>
        <w:t>45,</w:t>
      </w:r>
      <w:r w:rsidRPr="0020105C">
        <w:rPr>
          <w:spacing w:val="37"/>
          <w:sz w:val="20"/>
          <w:szCs w:val="20"/>
        </w:rPr>
        <w:t xml:space="preserve"> </w:t>
      </w:r>
      <w:r w:rsidRPr="0020105C">
        <w:rPr>
          <w:sz w:val="20"/>
          <w:szCs w:val="20"/>
        </w:rPr>
        <w:t>remove</w:t>
      </w:r>
      <w:r w:rsidRPr="0020105C">
        <w:rPr>
          <w:spacing w:val="37"/>
          <w:sz w:val="20"/>
          <w:szCs w:val="20"/>
        </w:rPr>
        <w:t xml:space="preserve"> </w:t>
      </w:r>
      <w:r w:rsidRPr="0020105C">
        <w:rPr>
          <w:sz w:val="20"/>
          <w:szCs w:val="20"/>
        </w:rPr>
        <w:t>and</w:t>
      </w:r>
      <w:r w:rsidRPr="0020105C">
        <w:rPr>
          <w:spacing w:val="38"/>
          <w:sz w:val="20"/>
          <w:szCs w:val="20"/>
        </w:rPr>
        <w:t xml:space="preserve"> </w:t>
      </w:r>
      <w:r w:rsidRPr="0020105C">
        <w:rPr>
          <w:sz w:val="20"/>
          <w:szCs w:val="20"/>
        </w:rPr>
        <w:t>replace,</w:t>
      </w:r>
      <w:r w:rsidRPr="0020105C">
        <w:rPr>
          <w:spacing w:val="37"/>
          <w:sz w:val="20"/>
          <w:szCs w:val="20"/>
        </w:rPr>
        <w:t xml:space="preserve"> </w:t>
      </w:r>
      <w:r w:rsidRPr="0020105C">
        <w:rPr>
          <w:sz w:val="20"/>
          <w:szCs w:val="20"/>
        </w:rPr>
        <w:t>or</w:t>
      </w:r>
      <w:r w:rsidRPr="0020105C">
        <w:rPr>
          <w:spacing w:val="38"/>
          <w:sz w:val="20"/>
          <w:szCs w:val="20"/>
        </w:rPr>
        <w:t xml:space="preserve"> </w:t>
      </w:r>
      <w:r w:rsidRPr="0020105C">
        <w:rPr>
          <w:sz w:val="20"/>
          <w:szCs w:val="20"/>
        </w:rPr>
        <w:t>mill</w:t>
      </w:r>
      <w:r w:rsidRPr="0020105C">
        <w:rPr>
          <w:spacing w:val="37"/>
          <w:sz w:val="20"/>
          <w:szCs w:val="20"/>
        </w:rPr>
        <w:t xml:space="preserve"> </w:t>
      </w:r>
      <w:r w:rsidRPr="0020105C">
        <w:rPr>
          <w:sz w:val="20"/>
          <w:szCs w:val="20"/>
        </w:rPr>
        <w:t>and</w:t>
      </w:r>
      <w:r w:rsidRPr="0020105C">
        <w:rPr>
          <w:spacing w:val="38"/>
          <w:sz w:val="20"/>
          <w:szCs w:val="20"/>
        </w:rPr>
        <w:t xml:space="preserve"> </w:t>
      </w:r>
      <w:r w:rsidRPr="0020105C">
        <w:rPr>
          <w:sz w:val="20"/>
          <w:szCs w:val="20"/>
        </w:rPr>
        <w:t>overlay,</w:t>
      </w:r>
      <w:r w:rsidRPr="0020105C">
        <w:rPr>
          <w:spacing w:val="37"/>
          <w:sz w:val="20"/>
          <w:szCs w:val="20"/>
        </w:rPr>
        <w:t xml:space="preserve"> </w:t>
      </w:r>
      <w:r w:rsidRPr="0020105C">
        <w:rPr>
          <w:sz w:val="20"/>
          <w:szCs w:val="20"/>
        </w:rPr>
        <w:t>the</w:t>
      </w:r>
      <w:r w:rsidRPr="0020105C">
        <w:rPr>
          <w:spacing w:val="37"/>
          <w:sz w:val="20"/>
          <w:szCs w:val="20"/>
        </w:rPr>
        <w:t xml:space="preserve"> </w:t>
      </w:r>
      <w:r w:rsidRPr="0020105C">
        <w:rPr>
          <w:sz w:val="20"/>
          <w:szCs w:val="20"/>
        </w:rPr>
        <w:t>lot.</w:t>
      </w:r>
      <w:r w:rsidRPr="0020105C">
        <w:rPr>
          <w:spacing w:val="26"/>
          <w:sz w:val="20"/>
          <w:szCs w:val="20"/>
        </w:rPr>
        <w:t xml:space="preserve"> </w:t>
      </w:r>
      <w:r w:rsidRPr="0020105C">
        <w:rPr>
          <w:sz w:val="20"/>
          <w:szCs w:val="20"/>
        </w:rPr>
        <w:t>The</w:t>
      </w:r>
      <w:r w:rsidRPr="0020105C">
        <w:rPr>
          <w:w w:val="99"/>
          <w:sz w:val="20"/>
          <w:szCs w:val="20"/>
        </w:rPr>
        <w:t xml:space="preserve"> </w:t>
      </w:r>
      <w:r w:rsidRPr="0020105C">
        <w:rPr>
          <w:sz w:val="20"/>
          <w:szCs w:val="20"/>
        </w:rPr>
        <w:t>replacement work is subject to the same requirements as the initial</w:t>
      </w:r>
      <w:r w:rsidRPr="0020105C">
        <w:rPr>
          <w:spacing w:val="-13"/>
          <w:sz w:val="20"/>
          <w:szCs w:val="20"/>
        </w:rPr>
        <w:t xml:space="preserve"> </w:t>
      </w:r>
      <w:r w:rsidRPr="0020105C">
        <w:rPr>
          <w:sz w:val="20"/>
          <w:szCs w:val="20"/>
        </w:rPr>
        <w:t>work.</w:t>
      </w:r>
    </w:p>
    <w:p w14:paraId="27560DB5" w14:textId="77777777" w:rsidR="00BB3EED" w:rsidRPr="0020105C" w:rsidRDefault="00BB3EED" w:rsidP="0005417B">
      <w:pPr>
        <w:pStyle w:val="ListParagraph"/>
        <w:widowControl w:val="0"/>
        <w:numPr>
          <w:ilvl w:val="1"/>
          <w:numId w:val="10"/>
        </w:numPr>
        <w:tabs>
          <w:tab w:val="left" w:pos="720"/>
        </w:tabs>
        <w:spacing w:before="123" w:line="244" w:lineRule="auto"/>
        <w:ind w:left="720" w:right="102" w:hanging="720"/>
        <w:contextualSpacing w:val="0"/>
        <w:jc w:val="left"/>
        <w:rPr>
          <w:sz w:val="20"/>
          <w:szCs w:val="20"/>
        </w:rPr>
      </w:pPr>
      <w:r w:rsidRPr="0020105C">
        <w:rPr>
          <w:b/>
          <w:bCs/>
          <w:sz w:val="20"/>
          <w:szCs w:val="20"/>
        </w:rPr>
        <w:t xml:space="preserve">Surface Course Thickness. </w:t>
      </w:r>
      <w:r w:rsidRPr="0020105C">
        <w:rPr>
          <w:sz w:val="20"/>
          <w:szCs w:val="20"/>
        </w:rPr>
        <w:t>The Laboratory will evaluate the surface course solely to determine whether a</w:t>
      </w:r>
      <w:r w:rsidRPr="0020105C">
        <w:rPr>
          <w:spacing w:val="-6"/>
          <w:sz w:val="20"/>
          <w:szCs w:val="20"/>
        </w:rPr>
        <w:t xml:space="preserve"> </w:t>
      </w:r>
      <w:r w:rsidRPr="0020105C">
        <w:rPr>
          <w:sz w:val="20"/>
          <w:szCs w:val="20"/>
        </w:rPr>
        <w:t>remove-</w:t>
      </w:r>
      <w:r w:rsidRPr="0020105C">
        <w:rPr>
          <w:w w:val="99"/>
          <w:sz w:val="20"/>
          <w:szCs w:val="20"/>
        </w:rPr>
        <w:t xml:space="preserve"> </w:t>
      </w:r>
      <w:r w:rsidRPr="0020105C">
        <w:rPr>
          <w:sz w:val="20"/>
          <w:szCs w:val="20"/>
        </w:rPr>
        <w:t>and-replace</w:t>
      </w:r>
      <w:r w:rsidRPr="0020105C">
        <w:rPr>
          <w:spacing w:val="39"/>
          <w:sz w:val="20"/>
          <w:szCs w:val="20"/>
        </w:rPr>
        <w:t xml:space="preserve"> </w:t>
      </w:r>
      <w:r w:rsidRPr="0020105C">
        <w:rPr>
          <w:sz w:val="20"/>
          <w:szCs w:val="20"/>
        </w:rPr>
        <w:t>or</w:t>
      </w:r>
      <w:r w:rsidRPr="0020105C">
        <w:rPr>
          <w:spacing w:val="39"/>
          <w:sz w:val="20"/>
          <w:szCs w:val="20"/>
        </w:rPr>
        <w:t xml:space="preserve"> </w:t>
      </w:r>
      <w:r w:rsidRPr="0020105C">
        <w:rPr>
          <w:sz w:val="20"/>
          <w:szCs w:val="20"/>
        </w:rPr>
        <w:t>an</w:t>
      </w:r>
      <w:r w:rsidRPr="0020105C">
        <w:rPr>
          <w:spacing w:val="37"/>
          <w:sz w:val="20"/>
          <w:szCs w:val="20"/>
        </w:rPr>
        <w:t xml:space="preserve"> </w:t>
      </w:r>
      <w:r w:rsidRPr="0020105C">
        <w:rPr>
          <w:sz w:val="20"/>
          <w:szCs w:val="20"/>
        </w:rPr>
        <w:t>overlay</w:t>
      </w:r>
      <w:r w:rsidRPr="0020105C">
        <w:rPr>
          <w:spacing w:val="36"/>
          <w:sz w:val="20"/>
          <w:szCs w:val="20"/>
        </w:rPr>
        <w:t xml:space="preserve"> </w:t>
      </w:r>
      <w:r w:rsidRPr="0020105C">
        <w:rPr>
          <w:sz w:val="20"/>
          <w:szCs w:val="20"/>
        </w:rPr>
        <w:t>condition</w:t>
      </w:r>
      <w:r w:rsidRPr="0020105C">
        <w:rPr>
          <w:spacing w:val="37"/>
          <w:sz w:val="20"/>
          <w:szCs w:val="20"/>
        </w:rPr>
        <w:t xml:space="preserve"> </w:t>
      </w:r>
      <w:r w:rsidRPr="0020105C">
        <w:rPr>
          <w:sz w:val="20"/>
          <w:szCs w:val="20"/>
        </w:rPr>
        <w:t>exists,</w:t>
      </w:r>
      <w:r w:rsidRPr="0020105C">
        <w:rPr>
          <w:spacing w:val="39"/>
          <w:sz w:val="20"/>
          <w:szCs w:val="20"/>
        </w:rPr>
        <w:t xml:space="preserve"> </w:t>
      </w:r>
      <w:r w:rsidRPr="0020105C">
        <w:rPr>
          <w:sz w:val="20"/>
          <w:szCs w:val="20"/>
        </w:rPr>
        <w:t>not</w:t>
      </w:r>
      <w:r w:rsidRPr="0020105C">
        <w:rPr>
          <w:spacing w:val="38"/>
          <w:sz w:val="20"/>
          <w:szCs w:val="20"/>
        </w:rPr>
        <w:t xml:space="preserve"> </w:t>
      </w:r>
      <w:r w:rsidRPr="0020105C">
        <w:rPr>
          <w:sz w:val="20"/>
          <w:szCs w:val="20"/>
        </w:rPr>
        <w:t>for</w:t>
      </w:r>
      <w:r w:rsidRPr="0020105C">
        <w:rPr>
          <w:spacing w:val="39"/>
          <w:sz w:val="20"/>
          <w:szCs w:val="20"/>
        </w:rPr>
        <w:t xml:space="preserve"> </w:t>
      </w:r>
      <w:r w:rsidRPr="0020105C">
        <w:rPr>
          <w:sz w:val="20"/>
          <w:szCs w:val="20"/>
        </w:rPr>
        <w:t>pay</w:t>
      </w:r>
      <w:r w:rsidRPr="0020105C">
        <w:rPr>
          <w:spacing w:val="36"/>
          <w:sz w:val="20"/>
          <w:szCs w:val="20"/>
        </w:rPr>
        <w:t xml:space="preserve"> </w:t>
      </w:r>
      <w:r w:rsidRPr="0020105C">
        <w:rPr>
          <w:sz w:val="20"/>
          <w:szCs w:val="20"/>
        </w:rPr>
        <w:t>adjustment.</w:t>
      </w:r>
      <w:r w:rsidRPr="0020105C">
        <w:rPr>
          <w:spacing w:val="28"/>
          <w:sz w:val="20"/>
          <w:szCs w:val="20"/>
        </w:rPr>
        <w:t xml:space="preserve"> </w:t>
      </w:r>
      <w:r w:rsidRPr="0020105C">
        <w:rPr>
          <w:sz w:val="20"/>
          <w:szCs w:val="20"/>
        </w:rPr>
        <w:t>The</w:t>
      </w:r>
      <w:r w:rsidRPr="0020105C">
        <w:rPr>
          <w:spacing w:val="39"/>
          <w:sz w:val="20"/>
          <w:szCs w:val="20"/>
        </w:rPr>
        <w:t xml:space="preserve"> </w:t>
      </w:r>
      <w:r w:rsidRPr="0020105C">
        <w:rPr>
          <w:sz w:val="20"/>
          <w:szCs w:val="20"/>
        </w:rPr>
        <w:t>Laboratory</w:t>
      </w:r>
      <w:r w:rsidRPr="0020105C">
        <w:rPr>
          <w:spacing w:val="33"/>
          <w:sz w:val="20"/>
          <w:szCs w:val="20"/>
        </w:rPr>
        <w:t xml:space="preserve"> </w:t>
      </w:r>
      <w:r w:rsidRPr="0020105C">
        <w:rPr>
          <w:sz w:val="20"/>
          <w:szCs w:val="20"/>
        </w:rPr>
        <w:t>will</w:t>
      </w:r>
      <w:r w:rsidRPr="0020105C">
        <w:rPr>
          <w:spacing w:val="37"/>
          <w:sz w:val="20"/>
          <w:szCs w:val="20"/>
        </w:rPr>
        <w:t xml:space="preserve"> </w:t>
      </w:r>
      <w:r w:rsidRPr="0020105C">
        <w:rPr>
          <w:sz w:val="20"/>
          <w:szCs w:val="20"/>
        </w:rPr>
        <w:t>calculate</w:t>
      </w:r>
      <w:r w:rsidRPr="0020105C">
        <w:rPr>
          <w:spacing w:val="37"/>
          <w:sz w:val="20"/>
          <w:szCs w:val="20"/>
        </w:rPr>
        <w:t xml:space="preserve"> </w:t>
      </w:r>
      <w:r w:rsidRPr="0020105C">
        <w:rPr>
          <w:sz w:val="20"/>
          <w:szCs w:val="20"/>
        </w:rPr>
        <w:t>the</w:t>
      </w:r>
      <w:r w:rsidRPr="0020105C">
        <w:rPr>
          <w:spacing w:val="37"/>
          <w:sz w:val="20"/>
          <w:szCs w:val="20"/>
        </w:rPr>
        <w:t xml:space="preserve"> </w:t>
      </w:r>
      <w:r w:rsidRPr="0020105C">
        <w:rPr>
          <w:sz w:val="20"/>
          <w:szCs w:val="20"/>
        </w:rPr>
        <w:t>percent</w:t>
      </w:r>
      <w:r w:rsidRPr="0020105C">
        <w:rPr>
          <w:w w:val="99"/>
          <w:sz w:val="20"/>
          <w:szCs w:val="20"/>
        </w:rPr>
        <w:t xml:space="preserve"> </w:t>
      </w:r>
      <w:r w:rsidRPr="0020105C">
        <w:rPr>
          <w:sz w:val="20"/>
          <w:szCs w:val="20"/>
        </w:rPr>
        <w:t>defective</w:t>
      </w:r>
      <w:r w:rsidRPr="0020105C">
        <w:rPr>
          <w:spacing w:val="35"/>
          <w:sz w:val="20"/>
          <w:szCs w:val="20"/>
        </w:rPr>
        <w:t xml:space="preserve"> </w:t>
      </w:r>
      <w:r w:rsidRPr="0020105C">
        <w:rPr>
          <w:sz w:val="20"/>
          <w:szCs w:val="20"/>
        </w:rPr>
        <w:t>(PD)</w:t>
      </w:r>
      <w:r w:rsidRPr="0020105C">
        <w:rPr>
          <w:spacing w:val="36"/>
          <w:sz w:val="20"/>
          <w:szCs w:val="20"/>
        </w:rPr>
        <w:t xml:space="preserve"> </w:t>
      </w:r>
      <w:r w:rsidRPr="0020105C">
        <w:rPr>
          <w:sz w:val="20"/>
          <w:szCs w:val="20"/>
        </w:rPr>
        <w:t>as</w:t>
      </w:r>
      <w:r w:rsidRPr="0020105C">
        <w:rPr>
          <w:spacing w:val="34"/>
          <w:sz w:val="20"/>
          <w:szCs w:val="20"/>
        </w:rPr>
        <w:t xml:space="preserve"> </w:t>
      </w:r>
      <w:r w:rsidRPr="0020105C">
        <w:rPr>
          <w:sz w:val="20"/>
          <w:szCs w:val="20"/>
        </w:rPr>
        <w:t>the</w:t>
      </w:r>
      <w:r w:rsidRPr="0020105C">
        <w:rPr>
          <w:spacing w:val="35"/>
          <w:sz w:val="20"/>
          <w:szCs w:val="20"/>
        </w:rPr>
        <w:t xml:space="preserve"> </w:t>
      </w:r>
      <w:r w:rsidRPr="0020105C">
        <w:rPr>
          <w:sz w:val="20"/>
          <w:szCs w:val="20"/>
        </w:rPr>
        <w:t>percentage</w:t>
      </w:r>
      <w:r w:rsidRPr="0020105C">
        <w:rPr>
          <w:spacing w:val="35"/>
          <w:sz w:val="20"/>
          <w:szCs w:val="20"/>
        </w:rPr>
        <w:t xml:space="preserve"> </w:t>
      </w:r>
      <w:r w:rsidRPr="0020105C">
        <w:rPr>
          <w:sz w:val="20"/>
          <w:szCs w:val="20"/>
        </w:rPr>
        <w:t>of</w:t>
      </w:r>
      <w:r w:rsidRPr="0020105C">
        <w:rPr>
          <w:spacing w:val="32"/>
          <w:sz w:val="20"/>
          <w:szCs w:val="20"/>
        </w:rPr>
        <w:t xml:space="preserve"> </w:t>
      </w:r>
      <w:r w:rsidRPr="0020105C">
        <w:rPr>
          <w:sz w:val="20"/>
          <w:szCs w:val="20"/>
        </w:rPr>
        <w:t>the</w:t>
      </w:r>
      <w:r w:rsidRPr="0020105C">
        <w:rPr>
          <w:spacing w:val="34"/>
          <w:sz w:val="20"/>
          <w:szCs w:val="20"/>
        </w:rPr>
        <w:t xml:space="preserve"> </w:t>
      </w:r>
      <w:r w:rsidRPr="0020105C">
        <w:rPr>
          <w:sz w:val="20"/>
          <w:szCs w:val="20"/>
        </w:rPr>
        <w:t>lot</w:t>
      </w:r>
      <w:r w:rsidRPr="0020105C">
        <w:rPr>
          <w:spacing w:val="33"/>
          <w:sz w:val="20"/>
          <w:szCs w:val="20"/>
        </w:rPr>
        <w:t xml:space="preserve"> </w:t>
      </w:r>
      <w:r w:rsidRPr="0020105C">
        <w:rPr>
          <w:sz w:val="20"/>
          <w:szCs w:val="20"/>
        </w:rPr>
        <w:t>that</w:t>
      </w:r>
      <w:r w:rsidRPr="0020105C">
        <w:rPr>
          <w:spacing w:val="33"/>
          <w:sz w:val="20"/>
          <w:szCs w:val="20"/>
        </w:rPr>
        <w:t xml:space="preserve"> </w:t>
      </w:r>
      <w:r w:rsidRPr="0020105C">
        <w:rPr>
          <w:sz w:val="20"/>
          <w:szCs w:val="20"/>
        </w:rPr>
        <w:t>is</w:t>
      </w:r>
      <w:r w:rsidRPr="0020105C">
        <w:rPr>
          <w:spacing w:val="33"/>
          <w:sz w:val="20"/>
          <w:szCs w:val="20"/>
        </w:rPr>
        <w:t xml:space="preserve"> </w:t>
      </w:r>
      <w:r w:rsidRPr="0020105C">
        <w:rPr>
          <w:sz w:val="20"/>
          <w:szCs w:val="20"/>
        </w:rPr>
        <w:t>less</w:t>
      </w:r>
      <w:r w:rsidRPr="0020105C">
        <w:rPr>
          <w:spacing w:val="33"/>
          <w:sz w:val="20"/>
          <w:szCs w:val="20"/>
        </w:rPr>
        <w:t xml:space="preserve"> </w:t>
      </w:r>
      <w:r w:rsidRPr="0020105C">
        <w:rPr>
          <w:sz w:val="20"/>
          <w:szCs w:val="20"/>
        </w:rPr>
        <w:t>than</w:t>
      </w:r>
      <w:r w:rsidRPr="0020105C">
        <w:rPr>
          <w:spacing w:val="32"/>
          <w:sz w:val="20"/>
          <w:szCs w:val="20"/>
        </w:rPr>
        <w:t xml:space="preserve"> </w:t>
      </w:r>
      <w:r w:rsidRPr="0020105C">
        <w:rPr>
          <w:sz w:val="20"/>
          <w:szCs w:val="20"/>
        </w:rPr>
        <w:t>the</w:t>
      </w:r>
      <w:r w:rsidRPr="0020105C">
        <w:rPr>
          <w:spacing w:val="34"/>
          <w:sz w:val="20"/>
          <w:szCs w:val="20"/>
        </w:rPr>
        <w:t xml:space="preserve"> </w:t>
      </w:r>
      <w:r w:rsidRPr="0020105C">
        <w:rPr>
          <w:sz w:val="20"/>
          <w:szCs w:val="20"/>
        </w:rPr>
        <w:t>allowable</w:t>
      </w:r>
      <w:r w:rsidRPr="0020105C">
        <w:rPr>
          <w:spacing w:val="34"/>
          <w:sz w:val="20"/>
          <w:szCs w:val="20"/>
        </w:rPr>
        <w:t xml:space="preserve"> </w:t>
      </w:r>
      <w:r w:rsidRPr="0020105C">
        <w:rPr>
          <w:sz w:val="20"/>
          <w:szCs w:val="20"/>
        </w:rPr>
        <w:t>thickness</w:t>
      </w:r>
      <w:r w:rsidRPr="0020105C">
        <w:rPr>
          <w:spacing w:val="33"/>
          <w:sz w:val="20"/>
          <w:szCs w:val="20"/>
        </w:rPr>
        <w:t xml:space="preserve"> </w:t>
      </w:r>
      <w:r w:rsidRPr="0020105C">
        <w:rPr>
          <w:sz w:val="20"/>
          <w:szCs w:val="20"/>
        </w:rPr>
        <w:t>for</w:t>
      </w:r>
      <w:r w:rsidRPr="0020105C">
        <w:rPr>
          <w:spacing w:val="34"/>
          <w:sz w:val="20"/>
          <w:szCs w:val="20"/>
        </w:rPr>
        <w:t xml:space="preserve"> </w:t>
      </w:r>
      <w:r w:rsidRPr="0020105C">
        <w:rPr>
          <w:sz w:val="20"/>
          <w:szCs w:val="20"/>
        </w:rPr>
        <w:t>the</w:t>
      </w:r>
      <w:r w:rsidRPr="0020105C">
        <w:rPr>
          <w:spacing w:val="34"/>
          <w:sz w:val="20"/>
          <w:szCs w:val="20"/>
        </w:rPr>
        <w:t xml:space="preserve"> </w:t>
      </w:r>
      <w:r w:rsidRPr="0020105C">
        <w:rPr>
          <w:sz w:val="20"/>
          <w:szCs w:val="20"/>
        </w:rPr>
        <w:t>nominal</w:t>
      </w:r>
      <w:r w:rsidRPr="0020105C">
        <w:rPr>
          <w:spacing w:val="33"/>
          <w:sz w:val="20"/>
          <w:szCs w:val="20"/>
        </w:rPr>
        <w:t xml:space="preserve"> </w:t>
      </w:r>
      <w:r w:rsidRPr="0020105C">
        <w:rPr>
          <w:sz w:val="20"/>
          <w:szCs w:val="20"/>
        </w:rPr>
        <w:t>maximum</w:t>
      </w:r>
      <w:r w:rsidRPr="0020105C">
        <w:rPr>
          <w:w w:val="99"/>
          <w:sz w:val="20"/>
          <w:szCs w:val="20"/>
        </w:rPr>
        <w:t xml:space="preserve"> </w:t>
      </w:r>
      <w:r w:rsidRPr="0020105C">
        <w:rPr>
          <w:sz w:val="20"/>
          <w:szCs w:val="20"/>
        </w:rPr>
        <w:t>aggregate</w:t>
      </w:r>
      <w:r w:rsidRPr="0020105C">
        <w:rPr>
          <w:spacing w:val="39"/>
          <w:sz w:val="20"/>
          <w:szCs w:val="20"/>
        </w:rPr>
        <w:t xml:space="preserve"> </w:t>
      </w:r>
      <w:r w:rsidRPr="0020105C">
        <w:rPr>
          <w:sz w:val="20"/>
          <w:szCs w:val="20"/>
        </w:rPr>
        <w:t>used</w:t>
      </w:r>
      <w:r w:rsidRPr="0020105C">
        <w:rPr>
          <w:spacing w:val="38"/>
          <w:sz w:val="20"/>
          <w:szCs w:val="20"/>
        </w:rPr>
        <w:t xml:space="preserve"> </w:t>
      </w:r>
      <w:r w:rsidRPr="0020105C">
        <w:rPr>
          <w:sz w:val="20"/>
          <w:szCs w:val="20"/>
        </w:rPr>
        <w:t>in</w:t>
      </w:r>
      <w:r w:rsidRPr="0020105C">
        <w:rPr>
          <w:spacing w:val="36"/>
          <w:sz w:val="20"/>
          <w:szCs w:val="20"/>
        </w:rPr>
        <w:t xml:space="preserve"> </w:t>
      </w:r>
      <w:r w:rsidRPr="0020105C">
        <w:rPr>
          <w:sz w:val="20"/>
          <w:szCs w:val="20"/>
        </w:rPr>
        <w:t>the</w:t>
      </w:r>
      <w:r w:rsidRPr="0020105C">
        <w:rPr>
          <w:spacing w:val="37"/>
          <w:sz w:val="20"/>
          <w:szCs w:val="20"/>
        </w:rPr>
        <w:t xml:space="preserve"> </w:t>
      </w:r>
      <w:r w:rsidRPr="0020105C">
        <w:rPr>
          <w:sz w:val="20"/>
          <w:szCs w:val="20"/>
        </w:rPr>
        <w:t>surface</w:t>
      </w:r>
      <w:r w:rsidRPr="0020105C">
        <w:rPr>
          <w:spacing w:val="37"/>
          <w:sz w:val="20"/>
          <w:szCs w:val="20"/>
        </w:rPr>
        <w:t xml:space="preserve"> </w:t>
      </w:r>
      <w:r w:rsidRPr="0020105C">
        <w:rPr>
          <w:sz w:val="20"/>
          <w:szCs w:val="20"/>
        </w:rPr>
        <w:t>course.</w:t>
      </w:r>
      <w:r w:rsidRPr="0020105C">
        <w:rPr>
          <w:spacing w:val="25"/>
          <w:sz w:val="20"/>
          <w:szCs w:val="20"/>
        </w:rPr>
        <w:t xml:space="preserve"> </w:t>
      </w:r>
      <w:r w:rsidRPr="0020105C">
        <w:rPr>
          <w:sz w:val="20"/>
          <w:szCs w:val="20"/>
        </w:rPr>
        <w:t>The</w:t>
      </w:r>
      <w:r w:rsidRPr="0020105C">
        <w:rPr>
          <w:spacing w:val="37"/>
          <w:sz w:val="20"/>
          <w:szCs w:val="20"/>
        </w:rPr>
        <w:t xml:space="preserve"> </w:t>
      </w:r>
      <w:r w:rsidRPr="0020105C">
        <w:rPr>
          <w:sz w:val="20"/>
          <w:szCs w:val="20"/>
        </w:rPr>
        <w:t>Laboratory</w:t>
      </w:r>
      <w:r w:rsidRPr="0020105C">
        <w:rPr>
          <w:spacing w:val="33"/>
          <w:sz w:val="20"/>
          <w:szCs w:val="20"/>
        </w:rPr>
        <w:t xml:space="preserve"> </w:t>
      </w:r>
      <w:r w:rsidRPr="0020105C">
        <w:rPr>
          <w:sz w:val="20"/>
          <w:szCs w:val="20"/>
        </w:rPr>
        <w:t>will</w:t>
      </w:r>
      <w:r w:rsidRPr="0020105C">
        <w:rPr>
          <w:spacing w:val="37"/>
          <w:sz w:val="20"/>
          <w:szCs w:val="20"/>
        </w:rPr>
        <w:t xml:space="preserve"> </w:t>
      </w:r>
      <w:r w:rsidRPr="0020105C">
        <w:rPr>
          <w:sz w:val="20"/>
          <w:szCs w:val="20"/>
        </w:rPr>
        <w:t>accept</w:t>
      </w:r>
      <w:r w:rsidRPr="0020105C">
        <w:rPr>
          <w:spacing w:val="37"/>
          <w:sz w:val="20"/>
          <w:szCs w:val="20"/>
        </w:rPr>
        <w:t xml:space="preserve"> </w:t>
      </w:r>
      <w:r w:rsidRPr="0020105C">
        <w:rPr>
          <w:sz w:val="20"/>
          <w:szCs w:val="20"/>
        </w:rPr>
        <w:t>pavement</w:t>
      </w:r>
      <w:r w:rsidRPr="0020105C">
        <w:rPr>
          <w:spacing w:val="37"/>
          <w:sz w:val="20"/>
          <w:szCs w:val="20"/>
        </w:rPr>
        <w:t xml:space="preserve"> </w:t>
      </w:r>
      <w:r w:rsidRPr="0020105C">
        <w:rPr>
          <w:sz w:val="20"/>
          <w:szCs w:val="20"/>
        </w:rPr>
        <w:t>lots</w:t>
      </w:r>
      <w:r w:rsidRPr="0020105C">
        <w:rPr>
          <w:spacing w:val="36"/>
          <w:sz w:val="20"/>
          <w:szCs w:val="20"/>
        </w:rPr>
        <w:t xml:space="preserve"> </w:t>
      </w:r>
      <w:r w:rsidRPr="0020105C">
        <w:rPr>
          <w:sz w:val="20"/>
          <w:szCs w:val="20"/>
        </w:rPr>
        <w:t>with</w:t>
      </w:r>
      <w:r w:rsidRPr="0020105C">
        <w:rPr>
          <w:spacing w:val="36"/>
          <w:sz w:val="20"/>
          <w:szCs w:val="20"/>
        </w:rPr>
        <w:t xml:space="preserve"> </w:t>
      </w:r>
      <w:r w:rsidRPr="0020105C">
        <w:rPr>
          <w:sz w:val="20"/>
          <w:szCs w:val="20"/>
        </w:rPr>
        <w:t>PD</w:t>
      </w:r>
      <w:r w:rsidRPr="0020105C">
        <w:rPr>
          <w:spacing w:val="-3"/>
          <w:sz w:val="20"/>
          <w:szCs w:val="20"/>
        </w:rPr>
        <w:t xml:space="preserve"> </w:t>
      </w:r>
      <w:r w:rsidRPr="008A15BC">
        <w:rPr>
          <w:rFonts w:ascii="Symbol" w:eastAsia="Symbol" w:hAnsi="Symbol" w:cs="Symbol"/>
          <w:sz w:val="20"/>
          <w:szCs w:val="20"/>
        </w:rPr>
        <w:t></w:t>
      </w:r>
      <w:r>
        <w:rPr>
          <w:rFonts w:ascii="Symbol" w:eastAsia="Symbol" w:hAnsi="Symbol" w:cs="Symbol"/>
          <w:sz w:val="20"/>
          <w:szCs w:val="20"/>
        </w:rPr>
        <w:t></w:t>
      </w:r>
      <w:r w:rsidRPr="0020105C">
        <w:rPr>
          <w:sz w:val="20"/>
          <w:szCs w:val="20"/>
        </w:rPr>
        <w:t>30</w:t>
      </w:r>
      <w:r w:rsidRPr="0020105C">
        <w:rPr>
          <w:spacing w:val="38"/>
          <w:sz w:val="20"/>
          <w:szCs w:val="20"/>
        </w:rPr>
        <w:t xml:space="preserve"> </w:t>
      </w:r>
      <w:r w:rsidRPr="0020105C">
        <w:rPr>
          <w:sz w:val="20"/>
          <w:szCs w:val="20"/>
        </w:rPr>
        <w:t>and</w:t>
      </w:r>
      <w:r w:rsidRPr="0020105C">
        <w:rPr>
          <w:spacing w:val="38"/>
          <w:sz w:val="20"/>
          <w:szCs w:val="20"/>
        </w:rPr>
        <w:t xml:space="preserve"> </w:t>
      </w:r>
      <w:r w:rsidRPr="0020105C">
        <w:rPr>
          <w:sz w:val="20"/>
          <w:szCs w:val="20"/>
        </w:rPr>
        <w:t>will</w:t>
      </w:r>
      <w:r w:rsidRPr="0020105C">
        <w:rPr>
          <w:spacing w:val="37"/>
          <w:sz w:val="20"/>
          <w:szCs w:val="20"/>
        </w:rPr>
        <w:t xml:space="preserve"> </w:t>
      </w:r>
      <w:r w:rsidRPr="0020105C">
        <w:rPr>
          <w:sz w:val="20"/>
          <w:szCs w:val="20"/>
        </w:rPr>
        <w:t>reject</w:t>
      </w:r>
      <w:r w:rsidRPr="0020105C">
        <w:rPr>
          <w:w w:val="99"/>
          <w:sz w:val="20"/>
          <w:szCs w:val="20"/>
        </w:rPr>
        <w:t xml:space="preserve"> </w:t>
      </w:r>
      <w:r w:rsidRPr="0020105C">
        <w:rPr>
          <w:sz w:val="20"/>
          <w:szCs w:val="20"/>
        </w:rPr>
        <w:t>pavement lots with PD &gt;</w:t>
      </w:r>
      <w:r w:rsidRPr="0020105C">
        <w:rPr>
          <w:spacing w:val="-2"/>
          <w:sz w:val="20"/>
          <w:szCs w:val="20"/>
        </w:rPr>
        <w:t xml:space="preserve"> </w:t>
      </w:r>
      <w:r w:rsidRPr="0020105C">
        <w:rPr>
          <w:sz w:val="20"/>
          <w:szCs w:val="20"/>
        </w:rPr>
        <w:t>30.</w:t>
      </w:r>
    </w:p>
    <w:p w14:paraId="2B589A8B" w14:textId="77777777" w:rsidR="00BB3EED" w:rsidRPr="0020105C" w:rsidRDefault="00BB3EED" w:rsidP="00BB3EED">
      <w:pPr>
        <w:pStyle w:val="BodyText"/>
        <w:spacing w:before="120" w:line="244" w:lineRule="auto"/>
        <w:ind w:left="612"/>
      </w:pPr>
      <w:r w:rsidRPr="0020105C">
        <w:t>The</w:t>
      </w:r>
      <w:r w:rsidRPr="0020105C">
        <w:rPr>
          <w:spacing w:val="34"/>
        </w:rPr>
        <w:t xml:space="preserve"> </w:t>
      </w:r>
      <w:r w:rsidRPr="0020105C">
        <w:t>Laboratory</w:t>
      </w:r>
      <w:r w:rsidRPr="0020105C">
        <w:rPr>
          <w:spacing w:val="30"/>
        </w:rPr>
        <w:t xml:space="preserve"> </w:t>
      </w:r>
      <w:r w:rsidRPr="0020105C">
        <w:t>will</w:t>
      </w:r>
      <w:r w:rsidRPr="0020105C">
        <w:rPr>
          <w:spacing w:val="33"/>
        </w:rPr>
        <w:t xml:space="preserve"> </w:t>
      </w:r>
      <w:r w:rsidRPr="0020105C">
        <w:t>base</w:t>
      </w:r>
      <w:r w:rsidRPr="0020105C">
        <w:rPr>
          <w:spacing w:val="34"/>
        </w:rPr>
        <w:t xml:space="preserve"> </w:t>
      </w:r>
      <w:r w:rsidRPr="0020105C">
        <w:t>surface</w:t>
      </w:r>
      <w:r w:rsidRPr="0020105C">
        <w:rPr>
          <w:spacing w:val="34"/>
        </w:rPr>
        <w:t xml:space="preserve"> </w:t>
      </w:r>
      <w:r w:rsidRPr="0020105C">
        <w:t>thickness</w:t>
      </w:r>
      <w:r w:rsidRPr="0020105C">
        <w:rPr>
          <w:spacing w:val="33"/>
        </w:rPr>
        <w:t xml:space="preserve"> </w:t>
      </w:r>
      <w:r w:rsidRPr="0020105C">
        <w:t>acceptance</w:t>
      </w:r>
      <w:r w:rsidRPr="0020105C">
        <w:rPr>
          <w:spacing w:val="31"/>
        </w:rPr>
        <w:t xml:space="preserve"> </w:t>
      </w:r>
      <w:r w:rsidRPr="0020105C">
        <w:t>on</w:t>
      </w:r>
      <w:r w:rsidRPr="0020105C">
        <w:rPr>
          <w:spacing w:val="30"/>
        </w:rPr>
        <w:t xml:space="preserve"> </w:t>
      </w:r>
      <w:r w:rsidRPr="0020105C">
        <w:t>the</w:t>
      </w:r>
      <w:r w:rsidRPr="0020105C">
        <w:rPr>
          <w:spacing w:val="31"/>
        </w:rPr>
        <w:t xml:space="preserve"> </w:t>
      </w:r>
      <w:r w:rsidRPr="0020105C">
        <w:t>percentage</w:t>
      </w:r>
      <w:r w:rsidRPr="0020105C">
        <w:rPr>
          <w:spacing w:val="31"/>
        </w:rPr>
        <w:t xml:space="preserve"> </w:t>
      </w:r>
      <w:r w:rsidRPr="0020105C">
        <w:t>of</w:t>
      </w:r>
      <w:r w:rsidRPr="0020105C">
        <w:rPr>
          <w:spacing w:val="30"/>
        </w:rPr>
        <w:t xml:space="preserve"> </w:t>
      </w:r>
      <w:r w:rsidRPr="0020105C">
        <w:t>the</w:t>
      </w:r>
      <w:r w:rsidRPr="0020105C">
        <w:rPr>
          <w:spacing w:val="31"/>
        </w:rPr>
        <w:t xml:space="preserve"> </w:t>
      </w:r>
      <w:r w:rsidRPr="0020105C">
        <w:t>lot</w:t>
      </w:r>
      <w:r w:rsidRPr="0020105C">
        <w:rPr>
          <w:spacing w:val="31"/>
        </w:rPr>
        <w:t xml:space="preserve"> </w:t>
      </w:r>
      <w:r w:rsidRPr="0020105C">
        <w:t>estimated</w:t>
      </w:r>
      <w:r w:rsidRPr="0020105C">
        <w:rPr>
          <w:spacing w:val="32"/>
        </w:rPr>
        <w:t xml:space="preserve"> </w:t>
      </w:r>
      <w:r w:rsidRPr="0020105C">
        <w:t>to</w:t>
      </w:r>
      <w:r w:rsidRPr="0020105C">
        <w:rPr>
          <w:spacing w:val="32"/>
        </w:rPr>
        <w:t xml:space="preserve"> </w:t>
      </w:r>
      <w:r w:rsidRPr="0020105C">
        <w:t>fall</w:t>
      </w:r>
      <w:r w:rsidRPr="0020105C">
        <w:rPr>
          <w:spacing w:val="31"/>
        </w:rPr>
        <w:t xml:space="preserve"> </w:t>
      </w:r>
      <w:r w:rsidRPr="0020105C">
        <w:t>below</w:t>
      </w:r>
      <w:r w:rsidRPr="0020105C">
        <w:rPr>
          <w:spacing w:val="27"/>
        </w:rPr>
        <w:t xml:space="preserve"> </w:t>
      </w:r>
      <w:r w:rsidRPr="0020105C">
        <w:t>the</w:t>
      </w:r>
      <w:r w:rsidRPr="0020105C">
        <w:rPr>
          <w:w w:val="99"/>
        </w:rPr>
        <w:t xml:space="preserve"> </w:t>
      </w:r>
      <w:r w:rsidRPr="0020105C">
        <w:t>allowable thickness as</w:t>
      </w:r>
      <w:r w:rsidRPr="0020105C">
        <w:rPr>
          <w:spacing w:val="-36"/>
        </w:rPr>
        <w:t xml:space="preserve"> </w:t>
      </w:r>
      <w:r w:rsidRPr="0020105C">
        <w:t>follows:</w:t>
      </w:r>
    </w:p>
    <w:p w14:paraId="012D8C69" w14:textId="77777777" w:rsidR="00BB3EED" w:rsidRPr="0020105C" w:rsidRDefault="00BB3EED" w:rsidP="0005417B">
      <w:pPr>
        <w:pStyle w:val="ListParagraph"/>
        <w:widowControl w:val="0"/>
        <w:numPr>
          <w:ilvl w:val="2"/>
          <w:numId w:val="10"/>
        </w:numPr>
        <w:tabs>
          <w:tab w:val="left" w:pos="1044"/>
        </w:tabs>
        <w:spacing w:before="161" w:line="244" w:lineRule="auto"/>
        <w:ind w:right="106"/>
        <w:contextualSpacing w:val="0"/>
        <w:jc w:val="left"/>
        <w:rPr>
          <w:sz w:val="20"/>
          <w:szCs w:val="20"/>
        </w:rPr>
      </w:pPr>
      <w:r w:rsidRPr="008256FD">
        <w:rPr>
          <w:b/>
          <w:position w:val="1"/>
          <w:sz w:val="20"/>
          <w:szCs w:val="20"/>
        </w:rPr>
        <w:t>Sample</w:t>
      </w:r>
      <w:r w:rsidRPr="002C6798">
        <w:rPr>
          <w:b/>
          <w:spacing w:val="12"/>
          <w:position w:val="1"/>
          <w:sz w:val="20"/>
          <w:szCs w:val="20"/>
        </w:rPr>
        <w:t xml:space="preserve"> </w:t>
      </w:r>
      <w:r w:rsidRPr="002C6798">
        <w:rPr>
          <w:b/>
          <w:position w:val="1"/>
          <w:sz w:val="20"/>
          <w:szCs w:val="20"/>
        </w:rPr>
        <w:t>Mean</w:t>
      </w:r>
      <w:r w:rsidRPr="002C6798">
        <w:rPr>
          <w:b/>
          <w:spacing w:val="11"/>
          <w:position w:val="1"/>
          <w:sz w:val="20"/>
          <w:szCs w:val="20"/>
        </w:rPr>
        <w:t xml:space="preserve"> </w:t>
      </w:r>
      <w:r w:rsidRPr="002C6798">
        <w:rPr>
          <w:b/>
          <w:position w:val="1"/>
          <w:sz w:val="20"/>
          <w:szCs w:val="20"/>
        </w:rPr>
        <w:t>(</w:t>
      </w:r>
      <w:r w:rsidRPr="002C6798">
        <w:rPr>
          <w:b/>
          <w:spacing w:val="-11"/>
          <w:position w:val="1"/>
          <w:sz w:val="20"/>
          <w:szCs w:val="20"/>
        </w:rPr>
        <w:t xml:space="preserve"> </w:t>
      </w:r>
      <w:r w:rsidRPr="009B6624">
        <w:rPr>
          <w:b/>
          <w:position w:val="1"/>
          <w:sz w:val="20"/>
          <w:szCs w:val="20"/>
        </w:rPr>
        <w:t>X</w:t>
      </w:r>
      <w:r w:rsidRPr="009B6624">
        <w:rPr>
          <w:b/>
          <w:spacing w:val="-4"/>
          <w:position w:val="1"/>
          <w:sz w:val="20"/>
          <w:szCs w:val="20"/>
        </w:rPr>
        <w:t xml:space="preserve"> </w:t>
      </w:r>
      <w:r w:rsidRPr="008256FD">
        <w:rPr>
          <w:b/>
          <w:position w:val="1"/>
          <w:sz w:val="20"/>
          <w:szCs w:val="20"/>
        </w:rPr>
        <w:t>)</w:t>
      </w:r>
      <w:r w:rsidRPr="002C6798">
        <w:rPr>
          <w:b/>
          <w:spacing w:val="12"/>
          <w:position w:val="1"/>
          <w:sz w:val="20"/>
          <w:szCs w:val="20"/>
        </w:rPr>
        <w:t xml:space="preserve"> </w:t>
      </w:r>
      <w:r w:rsidRPr="002C6798">
        <w:rPr>
          <w:b/>
          <w:position w:val="1"/>
          <w:sz w:val="20"/>
          <w:szCs w:val="20"/>
        </w:rPr>
        <w:t>and</w:t>
      </w:r>
      <w:r w:rsidRPr="002C6798">
        <w:rPr>
          <w:b/>
          <w:spacing w:val="11"/>
          <w:position w:val="1"/>
          <w:sz w:val="20"/>
          <w:szCs w:val="20"/>
        </w:rPr>
        <w:t xml:space="preserve"> </w:t>
      </w:r>
      <w:r w:rsidRPr="002C6798">
        <w:rPr>
          <w:b/>
          <w:position w:val="1"/>
          <w:sz w:val="20"/>
          <w:szCs w:val="20"/>
        </w:rPr>
        <w:t>Standard</w:t>
      </w:r>
      <w:r w:rsidRPr="002C6798">
        <w:rPr>
          <w:b/>
          <w:spacing w:val="11"/>
          <w:position w:val="1"/>
          <w:sz w:val="20"/>
          <w:szCs w:val="20"/>
        </w:rPr>
        <w:t xml:space="preserve"> </w:t>
      </w:r>
      <w:r w:rsidRPr="002C6798">
        <w:rPr>
          <w:b/>
          <w:position w:val="1"/>
          <w:sz w:val="20"/>
          <w:szCs w:val="20"/>
        </w:rPr>
        <w:t>Deviation</w:t>
      </w:r>
      <w:r w:rsidRPr="002C6798">
        <w:rPr>
          <w:b/>
          <w:spacing w:val="9"/>
          <w:position w:val="1"/>
          <w:sz w:val="20"/>
          <w:szCs w:val="20"/>
        </w:rPr>
        <w:t xml:space="preserve"> </w:t>
      </w:r>
      <w:r w:rsidRPr="002C6798">
        <w:rPr>
          <w:b/>
          <w:position w:val="1"/>
          <w:sz w:val="20"/>
          <w:szCs w:val="20"/>
        </w:rPr>
        <w:t>(S)</w:t>
      </w:r>
      <w:r w:rsidRPr="002C6798">
        <w:rPr>
          <w:b/>
          <w:spacing w:val="10"/>
          <w:position w:val="1"/>
          <w:sz w:val="20"/>
          <w:szCs w:val="20"/>
        </w:rPr>
        <w:t xml:space="preserve"> </w:t>
      </w:r>
      <w:r w:rsidRPr="002C6798">
        <w:rPr>
          <w:b/>
          <w:position w:val="1"/>
          <w:sz w:val="20"/>
          <w:szCs w:val="20"/>
        </w:rPr>
        <w:t>of</w:t>
      </w:r>
      <w:r w:rsidRPr="002C6798">
        <w:rPr>
          <w:b/>
          <w:spacing w:val="10"/>
          <w:position w:val="1"/>
          <w:sz w:val="20"/>
          <w:szCs w:val="20"/>
        </w:rPr>
        <w:t xml:space="preserve"> </w:t>
      </w:r>
      <w:r w:rsidRPr="002C6798">
        <w:rPr>
          <w:b/>
          <w:position w:val="1"/>
          <w:sz w:val="20"/>
          <w:szCs w:val="20"/>
        </w:rPr>
        <w:t>the</w:t>
      </w:r>
      <w:r w:rsidRPr="002C6798">
        <w:rPr>
          <w:b/>
          <w:spacing w:val="9"/>
          <w:position w:val="1"/>
          <w:sz w:val="20"/>
          <w:szCs w:val="20"/>
        </w:rPr>
        <w:t xml:space="preserve"> </w:t>
      </w:r>
      <w:r w:rsidRPr="002C6798">
        <w:rPr>
          <w:b/>
          <w:position w:val="1"/>
          <w:sz w:val="20"/>
          <w:szCs w:val="20"/>
        </w:rPr>
        <w:t>N</w:t>
      </w:r>
      <w:r w:rsidRPr="002C6798">
        <w:rPr>
          <w:b/>
          <w:spacing w:val="9"/>
          <w:position w:val="1"/>
          <w:sz w:val="20"/>
          <w:szCs w:val="20"/>
        </w:rPr>
        <w:t xml:space="preserve"> </w:t>
      </w:r>
      <w:r w:rsidRPr="002C6798">
        <w:rPr>
          <w:b/>
          <w:position w:val="1"/>
          <w:sz w:val="20"/>
          <w:szCs w:val="20"/>
        </w:rPr>
        <w:t>Test</w:t>
      </w:r>
      <w:r w:rsidRPr="002C6798">
        <w:rPr>
          <w:b/>
          <w:spacing w:val="10"/>
          <w:position w:val="1"/>
          <w:sz w:val="20"/>
          <w:szCs w:val="20"/>
        </w:rPr>
        <w:t xml:space="preserve"> </w:t>
      </w:r>
      <w:r w:rsidRPr="002C6798">
        <w:rPr>
          <w:b/>
          <w:position w:val="1"/>
          <w:sz w:val="20"/>
          <w:szCs w:val="20"/>
        </w:rPr>
        <w:t>Results</w:t>
      </w:r>
      <w:r w:rsidRPr="002C6798">
        <w:rPr>
          <w:b/>
          <w:spacing w:val="8"/>
          <w:position w:val="1"/>
          <w:sz w:val="20"/>
          <w:szCs w:val="20"/>
        </w:rPr>
        <w:t xml:space="preserve"> </w:t>
      </w:r>
      <w:r w:rsidRPr="002C6798">
        <w:rPr>
          <w:b/>
          <w:position w:val="1"/>
          <w:sz w:val="20"/>
          <w:szCs w:val="20"/>
        </w:rPr>
        <w:t>(X</w:t>
      </w:r>
      <w:r w:rsidRPr="009B6624">
        <w:rPr>
          <w:b/>
          <w:sz w:val="20"/>
          <w:szCs w:val="20"/>
        </w:rPr>
        <w:t>1</w:t>
      </w:r>
      <w:r w:rsidRPr="008256FD">
        <w:rPr>
          <w:b/>
          <w:position w:val="1"/>
          <w:sz w:val="20"/>
          <w:szCs w:val="20"/>
        </w:rPr>
        <w:t>,</w:t>
      </w:r>
      <w:r w:rsidRPr="002C6798">
        <w:rPr>
          <w:b/>
          <w:spacing w:val="10"/>
          <w:position w:val="1"/>
          <w:sz w:val="20"/>
          <w:szCs w:val="20"/>
        </w:rPr>
        <w:t xml:space="preserve"> </w:t>
      </w:r>
      <w:r w:rsidRPr="002C6798">
        <w:rPr>
          <w:b/>
          <w:position w:val="1"/>
          <w:sz w:val="20"/>
          <w:szCs w:val="20"/>
        </w:rPr>
        <w:t>X</w:t>
      </w:r>
      <w:r w:rsidRPr="009B6624">
        <w:rPr>
          <w:b/>
          <w:sz w:val="20"/>
          <w:szCs w:val="20"/>
        </w:rPr>
        <w:t>2</w:t>
      </w:r>
      <w:r w:rsidRPr="008256FD">
        <w:rPr>
          <w:b/>
          <w:position w:val="1"/>
          <w:sz w:val="20"/>
          <w:szCs w:val="20"/>
        </w:rPr>
        <w:t>,...,</w:t>
      </w:r>
      <w:r w:rsidRPr="002C6798">
        <w:rPr>
          <w:b/>
          <w:spacing w:val="10"/>
          <w:position w:val="1"/>
          <w:sz w:val="20"/>
          <w:szCs w:val="20"/>
        </w:rPr>
        <w:t xml:space="preserve"> </w:t>
      </w:r>
      <w:r w:rsidRPr="002C6798">
        <w:rPr>
          <w:b/>
          <w:position w:val="1"/>
          <w:sz w:val="20"/>
          <w:szCs w:val="20"/>
        </w:rPr>
        <w:t>X</w:t>
      </w:r>
      <w:r w:rsidRPr="009B6624">
        <w:rPr>
          <w:b/>
          <w:sz w:val="20"/>
          <w:szCs w:val="20"/>
        </w:rPr>
        <w:t>N</w:t>
      </w:r>
      <w:r w:rsidRPr="008256FD">
        <w:rPr>
          <w:b/>
          <w:position w:val="1"/>
          <w:sz w:val="20"/>
          <w:szCs w:val="20"/>
        </w:rPr>
        <w:t>).</w:t>
      </w:r>
      <w:r w:rsidRPr="002C6798">
        <w:rPr>
          <w:b/>
          <w:spacing w:val="19"/>
          <w:position w:val="1"/>
          <w:sz w:val="20"/>
          <w:szCs w:val="20"/>
        </w:rPr>
        <w:t xml:space="preserve"> </w:t>
      </w:r>
      <w:r w:rsidRPr="002C6798">
        <w:rPr>
          <w:position w:val="1"/>
          <w:sz w:val="20"/>
          <w:szCs w:val="20"/>
        </w:rPr>
        <w:t>Calculate</w:t>
      </w:r>
      <w:r w:rsidRPr="002C6798">
        <w:rPr>
          <w:spacing w:val="9"/>
          <w:position w:val="1"/>
          <w:sz w:val="20"/>
          <w:szCs w:val="20"/>
        </w:rPr>
        <w:t xml:space="preserve"> </w:t>
      </w:r>
      <w:r w:rsidRPr="002C6798">
        <w:rPr>
          <w:position w:val="1"/>
          <w:sz w:val="20"/>
          <w:szCs w:val="20"/>
        </w:rPr>
        <w:t>using</w:t>
      </w:r>
      <w:r w:rsidRPr="002C6798">
        <w:rPr>
          <w:spacing w:val="8"/>
          <w:position w:val="1"/>
          <w:sz w:val="20"/>
          <w:szCs w:val="20"/>
        </w:rPr>
        <w:t xml:space="preserve"> </w:t>
      </w:r>
      <w:r w:rsidRPr="002C6798">
        <w:rPr>
          <w:position w:val="1"/>
          <w:sz w:val="20"/>
          <w:szCs w:val="20"/>
        </w:rPr>
        <w:t>the</w:t>
      </w:r>
      <w:r w:rsidRPr="002C6798">
        <w:rPr>
          <w:w w:val="99"/>
          <w:position w:val="1"/>
          <w:sz w:val="20"/>
          <w:szCs w:val="20"/>
        </w:rPr>
        <w:t xml:space="preserve"> </w:t>
      </w:r>
      <w:r w:rsidRPr="002C6798">
        <w:rPr>
          <w:sz w:val="20"/>
          <w:szCs w:val="20"/>
        </w:rPr>
        <w:t>formula as specified in</w:t>
      </w:r>
      <w:r w:rsidRPr="002C6798">
        <w:rPr>
          <w:spacing w:val="-2"/>
          <w:sz w:val="20"/>
          <w:szCs w:val="20"/>
        </w:rPr>
        <w:t xml:space="preserve"> </w:t>
      </w:r>
      <w:r w:rsidRPr="002C6798">
        <w:rPr>
          <w:sz w:val="20"/>
          <w:szCs w:val="20"/>
        </w:rPr>
        <w:t>401.03.03.I.1.</w:t>
      </w:r>
    </w:p>
    <w:p w14:paraId="4B703750" w14:textId="77777777" w:rsidR="00BB3EED" w:rsidRPr="009B6624" w:rsidRDefault="00BB3EED" w:rsidP="0005417B">
      <w:pPr>
        <w:pStyle w:val="ListParagraph"/>
        <w:widowControl w:val="0"/>
        <w:numPr>
          <w:ilvl w:val="2"/>
          <w:numId w:val="10"/>
        </w:numPr>
        <w:tabs>
          <w:tab w:val="left" w:pos="1044"/>
        </w:tabs>
        <w:spacing w:before="161" w:line="244" w:lineRule="auto"/>
        <w:ind w:right="106"/>
        <w:contextualSpacing w:val="0"/>
        <w:jc w:val="left"/>
        <w:rPr>
          <w:sz w:val="20"/>
          <w:szCs w:val="20"/>
        </w:rPr>
      </w:pPr>
      <w:r w:rsidRPr="0020105C">
        <w:rPr>
          <w:sz w:val="20"/>
          <w:szCs w:val="20"/>
        </w:rPr>
        <w:t>Quality Index</w:t>
      </w:r>
      <w:r w:rsidRPr="0020105C">
        <w:rPr>
          <w:spacing w:val="-1"/>
          <w:sz w:val="20"/>
          <w:szCs w:val="20"/>
        </w:rPr>
        <w:t xml:space="preserve"> </w:t>
      </w:r>
      <w:r w:rsidRPr="0020105C">
        <w:rPr>
          <w:sz w:val="20"/>
          <w:szCs w:val="20"/>
        </w:rPr>
        <w:t>(Q).</w:t>
      </w:r>
    </w:p>
    <w:p w14:paraId="2B06E77C" w14:textId="77777777" w:rsidR="00BB3EED" w:rsidRPr="0020105C" w:rsidRDefault="00BB3EED" w:rsidP="00BB3EED">
      <w:pPr>
        <w:pStyle w:val="BodyText"/>
        <w:spacing w:before="160"/>
        <w:ind w:left="1045" w:right="1170"/>
        <w:jc w:val="center"/>
      </w:pPr>
      <w:r w:rsidRPr="0020105C">
        <w:rPr>
          <w:position w:val="2"/>
        </w:rPr>
        <w:t>Q</w:t>
      </w:r>
      <w:r w:rsidRPr="009B6624">
        <w:rPr>
          <w:vertAlign w:val="subscript"/>
        </w:rPr>
        <w:t>L</w:t>
      </w:r>
      <w:r w:rsidRPr="009B6624">
        <w:t xml:space="preserve"> </w:t>
      </w:r>
      <w:r w:rsidRPr="0020105C">
        <w:rPr>
          <w:position w:val="2"/>
        </w:rPr>
        <w:t>= (</w:t>
      </w:r>
      <w:r w:rsidRPr="0020105C">
        <w:rPr>
          <w:b/>
          <w:bCs/>
          <w:position w:val="2"/>
        </w:rPr>
        <w:t>X –</w:t>
      </w:r>
      <w:r w:rsidRPr="0020105C">
        <w:rPr>
          <w:position w:val="2"/>
        </w:rPr>
        <w:t xml:space="preserve"> T</w:t>
      </w:r>
      <w:r w:rsidRPr="009B6624">
        <w:rPr>
          <w:vertAlign w:val="subscript"/>
        </w:rPr>
        <w:t>all</w:t>
      </w:r>
      <w:r w:rsidRPr="0020105C">
        <w:rPr>
          <w:position w:val="2"/>
        </w:rPr>
        <w:t>)/S, where T</w:t>
      </w:r>
      <w:r w:rsidRPr="009B6624">
        <w:rPr>
          <w:position w:val="2"/>
          <w:vertAlign w:val="subscript"/>
        </w:rPr>
        <w:t>all</w:t>
      </w:r>
      <w:r w:rsidRPr="009B6624">
        <w:t xml:space="preserve"> </w:t>
      </w:r>
      <w:r w:rsidRPr="0020105C">
        <w:rPr>
          <w:position w:val="2"/>
        </w:rPr>
        <w:t>is the minimum allowable thickness from Table</w:t>
      </w:r>
      <w:r w:rsidRPr="0020105C">
        <w:rPr>
          <w:spacing w:val="-9"/>
          <w:position w:val="2"/>
        </w:rPr>
        <w:t xml:space="preserve"> </w:t>
      </w:r>
      <w:r w:rsidRPr="0020105C">
        <w:rPr>
          <w:position w:val="2"/>
        </w:rPr>
        <w:t>401.03.07-6.</w:t>
      </w:r>
    </w:p>
    <w:p w14:paraId="42EB42CF" w14:textId="77777777" w:rsidR="00BB3EED" w:rsidRDefault="00BB3EED" w:rsidP="00BB3EED">
      <w:pPr>
        <w:tabs>
          <w:tab w:val="left" w:pos="2880"/>
        </w:tabs>
        <w:jc w:val="center"/>
        <w:rPr>
          <w:rFonts w:ascii="Arial" w:hAnsi="Arial"/>
          <w:caps/>
          <w:color w:val="FF0000"/>
        </w:rPr>
      </w:pPr>
      <w:r w:rsidRPr="00097432">
        <w:rPr>
          <w:noProof/>
        </w:rPr>
        <w:drawing>
          <wp:inline distT="0" distB="0" distL="0" distR="0" wp14:anchorId="119207ED" wp14:editId="2A46BC22">
            <wp:extent cx="5448300" cy="1633562"/>
            <wp:effectExtent l="0" t="0" r="0" b="5080"/>
            <wp:docPr id="9" name="Picture 9" descr="C:\Users\000797925\OneDrive - New Jersey Office of Information Technology\Desktop\Work\DAVE\State Aid Spec- Local Aid Spec updates\1\Table 401.03.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0797925\OneDrive - New Jersey Office of Information Technology\Desktop\Work\DAVE\State Aid Spec- Local Aid Spec updates\1\Table 401.03.07-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54178" cy="1635324"/>
                    </a:xfrm>
                    <a:prstGeom prst="rect">
                      <a:avLst/>
                    </a:prstGeom>
                    <a:noFill/>
                    <a:ln>
                      <a:noFill/>
                    </a:ln>
                  </pic:spPr>
                </pic:pic>
              </a:graphicData>
            </a:graphic>
          </wp:inline>
        </w:drawing>
      </w:r>
    </w:p>
    <w:p w14:paraId="566ED2F8" w14:textId="77777777" w:rsidR="00BB3EED" w:rsidRPr="008A15BC" w:rsidRDefault="00BB3EED" w:rsidP="0005417B">
      <w:pPr>
        <w:pStyle w:val="ListParagraph"/>
        <w:widowControl w:val="0"/>
        <w:numPr>
          <w:ilvl w:val="0"/>
          <w:numId w:val="12"/>
        </w:numPr>
        <w:tabs>
          <w:tab w:val="left" w:pos="1044"/>
        </w:tabs>
        <w:spacing w:before="123" w:line="244" w:lineRule="auto"/>
        <w:ind w:right="105"/>
        <w:contextualSpacing w:val="0"/>
        <w:jc w:val="both"/>
        <w:rPr>
          <w:sz w:val="20"/>
          <w:szCs w:val="20"/>
        </w:rPr>
      </w:pPr>
      <w:r>
        <w:rPr>
          <w:b/>
          <w:sz w:val="20"/>
        </w:rPr>
        <w:t xml:space="preserve">Percent Defective. </w:t>
      </w:r>
      <w:r>
        <w:rPr>
          <w:sz w:val="20"/>
        </w:rPr>
        <w:t>Using NJDOT ST - Statistical Tables (NJDOT Standard Specs for Roads and</w:t>
      </w:r>
      <w:r>
        <w:rPr>
          <w:spacing w:val="-10"/>
          <w:sz w:val="20"/>
        </w:rPr>
        <w:t xml:space="preserve"> </w:t>
      </w:r>
      <w:r>
        <w:rPr>
          <w:sz w:val="20"/>
        </w:rPr>
        <w:t>Bridges</w:t>
      </w:r>
      <w:r>
        <w:rPr>
          <w:w w:val="99"/>
          <w:sz w:val="20"/>
        </w:rPr>
        <w:t xml:space="preserve"> </w:t>
      </w:r>
      <w:r>
        <w:rPr>
          <w:sz w:val="20"/>
        </w:rPr>
        <w:t>2019-NJDOT</w:t>
      </w:r>
      <w:r>
        <w:rPr>
          <w:spacing w:val="17"/>
          <w:sz w:val="20"/>
        </w:rPr>
        <w:t xml:space="preserve"> </w:t>
      </w:r>
      <w:r>
        <w:rPr>
          <w:sz w:val="20"/>
        </w:rPr>
        <w:t>TEST</w:t>
      </w:r>
      <w:r>
        <w:rPr>
          <w:spacing w:val="17"/>
          <w:sz w:val="20"/>
        </w:rPr>
        <w:t xml:space="preserve"> </w:t>
      </w:r>
      <w:r>
        <w:rPr>
          <w:sz w:val="20"/>
        </w:rPr>
        <w:t>METHODS)</w:t>
      </w:r>
      <w:r>
        <w:rPr>
          <w:spacing w:val="15"/>
          <w:sz w:val="20"/>
        </w:rPr>
        <w:t xml:space="preserve"> </w:t>
      </w:r>
      <w:r>
        <w:rPr>
          <w:sz w:val="20"/>
        </w:rPr>
        <w:t>for</w:t>
      </w:r>
      <w:r>
        <w:rPr>
          <w:spacing w:val="15"/>
          <w:sz w:val="20"/>
        </w:rPr>
        <w:t xml:space="preserve"> </w:t>
      </w:r>
      <w:r>
        <w:rPr>
          <w:sz w:val="20"/>
        </w:rPr>
        <w:t>the</w:t>
      </w:r>
      <w:r>
        <w:rPr>
          <w:spacing w:val="15"/>
          <w:sz w:val="20"/>
        </w:rPr>
        <w:t xml:space="preserve"> </w:t>
      </w:r>
      <w:r>
        <w:rPr>
          <w:sz w:val="20"/>
        </w:rPr>
        <w:t>appropriate</w:t>
      </w:r>
      <w:r>
        <w:rPr>
          <w:spacing w:val="15"/>
          <w:sz w:val="20"/>
        </w:rPr>
        <w:t xml:space="preserve"> </w:t>
      </w:r>
      <w:r>
        <w:rPr>
          <w:sz w:val="20"/>
        </w:rPr>
        <w:t>sample</w:t>
      </w:r>
      <w:r>
        <w:rPr>
          <w:spacing w:val="13"/>
          <w:sz w:val="20"/>
        </w:rPr>
        <w:t xml:space="preserve"> </w:t>
      </w:r>
      <w:r>
        <w:rPr>
          <w:sz w:val="20"/>
        </w:rPr>
        <w:t>size,</w:t>
      </w:r>
      <w:r>
        <w:rPr>
          <w:spacing w:val="13"/>
          <w:sz w:val="20"/>
        </w:rPr>
        <w:t xml:space="preserve"> </w:t>
      </w:r>
      <w:r>
        <w:rPr>
          <w:sz w:val="20"/>
        </w:rPr>
        <w:t>determine</w:t>
      </w:r>
      <w:r>
        <w:rPr>
          <w:spacing w:val="13"/>
          <w:sz w:val="20"/>
        </w:rPr>
        <w:t xml:space="preserve"> </w:t>
      </w:r>
      <w:r>
        <w:rPr>
          <w:sz w:val="20"/>
        </w:rPr>
        <w:t>the</w:t>
      </w:r>
      <w:r>
        <w:rPr>
          <w:spacing w:val="13"/>
          <w:sz w:val="20"/>
        </w:rPr>
        <w:t xml:space="preserve"> </w:t>
      </w:r>
      <w:r>
        <w:rPr>
          <w:sz w:val="20"/>
        </w:rPr>
        <w:t>percentage</w:t>
      </w:r>
      <w:r>
        <w:rPr>
          <w:spacing w:val="13"/>
          <w:sz w:val="20"/>
        </w:rPr>
        <w:t xml:space="preserve"> </w:t>
      </w:r>
      <w:r>
        <w:rPr>
          <w:sz w:val="20"/>
        </w:rPr>
        <w:t>of</w:t>
      </w:r>
      <w:r>
        <w:rPr>
          <w:spacing w:val="11"/>
          <w:sz w:val="20"/>
        </w:rPr>
        <w:t xml:space="preserve"> </w:t>
      </w:r>
      <w:r>
        <w:rPr>
          <w:sz w:val="20"/>
        </w:rPr>
        <w:t>material</w:t>
      </w:r>
      <w:r>
        <w:rPr>
          <w:spacing w:val="13"/>
          <w:sz w:val="20"/>
        </w:rPr>
        <w:t xml:space="preserve"> </w:t>
      </w:r>
      <w:r>
        <w:rPr>
          <w:sz w:val="20"/>
        </w:rPr>
        <w:t>(PD)</w:t>
      </w:r>
      <w:r>
        <w:rPr>
          <w:w w:val="99"/>
          <w:sz w:val="20"/>
        </w:rPr>
        <w:t xml:space="preserve"> </w:t>
      </w:r>
      <w:r>
        <w:rPr>
          <w:position w:val="2"/>
          <w:sz w:val="20"/>
        </w:rPr>
        <w:t>falling below the allowable thickness associated with Q</w:t>
      </w:r>
      <w:r>
        <w:rPr>
          <w:sz w:val="12"/>
        </w:rPr>
        <w:t xml:space="preserve">L </w:t>
      </w:r>
      <w:r>
        <w:rPr>
          <w:position w:val="2"/>
          <w:sz w:val="20"/>
        </w:rPr>
        <w:t>(lower</w:t>
      </w:r>
      <w:r>
        <w:rPr>
          <w:spacing w:val="-24"/>
          <w:position w:val="2"/>
          <w:sz w:val="20"/>
        </w:rPr>
        <w:t xml:space="preserve"> </w:t>
      </w:r>
      <w:r>
        <w:rPr>
          <w:position w:val="2"/>
          <w:sz w:val="20"/>
        </w:rPr>
        <w:t>limit).</w:t>
      </w:r>
    </w:p>
    <w:p w14:paraId="74A050C7" w14:textId="77777777" w:rsidR="00BB3EED" w:rsidRDefault="00BB3EED" w:rsidP="0005417B">
      <w:pPr>
        <w:pStyle w:val="ListParagraph"/>
        <w:widowControl w:val="0"/>
        <w:numPr>
          <w:ilvl w:val="0"/>
          <w:numId w:val="12"/>
        </w:numPr>
        <w:tabs>
          <w:tab w:val="left" w:pos="1044"/>
        </w:tabs>
        <w:spacing w:before="123" w:line="244" w:lineRule="auto"/>
        <w:ind w:right="105"/>
        <w:contextualSpacing w:val="0"/>
        <w:jc w:val="both"/>
        <w:rPr>
          <w:sz w:val="20"/>
          <w:szCs w:val="20"/>
        </w:rPr>
      </w:pPr>
      <w:r>
        <w:rPr>
          <w:b/>
          <w:bCs/>
          <w:sz w:val="20"/>
          <w:szCs w:val="20"/>
        </w:rPr>
        <w:lastRenderedPageBreak/>
        <w:t xml:space="preserve">Retest. </w:t>
      </w:r>
      <w:r>
        <w:rPr>
          <w:sz w:val="20"/>
          <w:szCs w:val="20"/>
        </w:rPr>
        <w:t>If the initial series of 5 cores produces a percent defective value of PD &gt; 30, the Contractor may take an additional 5 cores at random locations determined by the Laboratory. Notify the RE within 15 days of receipt of the initial core results to take the additional cores. If the RE is not notified within the 15 days, the Laboratory will use the initial core results to determine the PPA. When the additional cores are taken, the Laboratory will recalculate the reduction in payment for nonconformance requirements using the combined results from the 10 cores to obtain the total PD.</w:t>
      </w:r>
    </w:p>
    <w:p w14:paraId="4547D695" w14:textId="77777777" w:rsidR="00BB3EED" w:rsidRPr="00401DC6" w:rsidRDefault="00BB3EED" w:rsidP="0005417B">
      <w:pPr>
        <w:pStyle w:val="ListParagraph"/>
        <w:widowControl w:val="0"/>
        <w:numPr>
          <w:ilvl w:val="0"/>
          <w:numId w:val="12"/>
        </w:numPr>
        <w:tabs>
          <w:tab w:val="left" w:pos="1044"/>
        </w:tabs>
        <w:spacing w:before="121" w:line="244" w:lineRule="auto"/>
        <w:ind w:right="106"/>
        <w:contextualSpacing w:val="0"/>
        <w:jc w:val="both"/>
      </w:pPr>
      <w:r>
        <w:rPr>
          <w:b/>
          <w:bCs/>
          <w:sz w:val="20"/>
          <w:szCs w:val="20"/>
        </w:rPr>
        <w:t xml:space="preserve">Removal and Replacement. </w:t>
      </w:r>
      <w:r>
        <w:rPr>
          <w:sz w:val="20"/>
          <w:szCs w:val="20"/>
        </w:rPr>
        <w:t>If the surface course fails to meet the acceptance requirement with a PD ≤ 45,</w:t>
      </w:r>
      <w:r>
        <w:rPr>
          <w:spacing w:val="-9"/>
          <w:sz w:val="20"/>
          <w:szCs w:val="20"/>
        </w:rPr>
        <w:t xml:space="preserve"> </w:t>
      </w:r>
      <w:r>
        <w:rPr>
          <w:sz w:val="20"/>
          <w:szCs w:val="20"/>
        </w:rPr>
        <w:t>the</w:t>
      </w:r>
      <w:r>
        <w:rPr>
          <w:w w:val="99"/>
          <w:sz w:val="20"/>
          <w:szCs w:val="20"/>
        </w:rPr>
        <w:t xml:space="preserve"> </w:t>
      </w:r>
      <w:r>
        <w:rPr>
          <w:sz w:val="20"/>
          <w:szCs w:val="20"/>
        </w:rPr>
        <w:t>Department</w:t>
      </w:r>
      <w:r>
        <w:rPr>
          <w:spacing w:val="24"/>
          <w:sz w:val="20"/>
          <w:szCs w:val="20"/>
        </w:rPr>
        <w:t xml:space="preserve"> </w:t>
      </w:r>
      <w:r>
        <w:rPr>
          <w:sz w:val="20"/>
          <w:szCs w:val="20"/>
        </w:rPr>
        <w:t>will</w:t>
      </w:r>
      <w:r>
        <w:rPr>
          <w:spacing w:val="24"/>
          <w:sz w:val="20"/>
          <w:szCs w:val="20"/>
        </w:rPr>
        <w:t xml:space="preserve"> </w:t>
      </w:r>
      <w:r>
        <w:rPr>
          <w:sz w:val="20"/>
          <w:szCs w:val="20"/>
        </w:rPr>
        <w:t>require</w:t>
      </w:r>
      <w:r>
        <w:rPr>
          <w:spacing w:val="24"/>
          <w:sz w:val="20"/>
          <w:szCs w:val="20"/>
        </w:rPr>
        <w:t xml:space="preserve"> </w:t>
      </w:r>
      <w:r>
        <w:rPr>
          <w:sz w:val="20"/>
          <w:szCs w:val="20"/>
        </w:rPr>
        <w:t>removal</w:t>
      </w:r>
      <w:r>
        <w:rPr>
          <w:spacing w:val="24"/>
          <w:sz w:val="20"/>
          <w:szCs w:val="20"/>
        </w:rPr>
        <w:t xml:space="preserve"> </w:t>
      </w:r>
      <w:r>
        <w:rPr>
          <w:sz w:val="20"/>
          <w:szCs w:val="20"/>
        </w:rPr>
        <w:t>and</w:t>
      </w:r>
      <w:r>
        <w:rPr>
          <w:spacing w:val="25"/>
          <w:sz w:val="20"/>
          <w:szCs w:val="20"/>
        </w:rPr>
        <w:t xml:space="preserve"> </w:t>
      </w:r>
      <w:r>
        <w:rPr>
          <w:sz w:val="20"/>
          <w:szCs w:val="20"/>
        </w:rPr>
        <w:t>replacement</w:t>
      </w:r>
      <w:r>
        <w:rPr>
          <w:spacing w:val="24"/>
          <w:sz w:val="20"/>
          <w:szCs w:val="20"/>
        </w:rPr>
        <w:t xml:space="preserve"> </w:t>
      </w:r>
      <w:r>
        <w:rPr>
          <w:sz w:val="20"/>
          <w:szCs w:val="20"/>
        </w:rPr>
        <w:t>of</w:t>
      </w:r>
      <w:r>
        <w:rPr>
          <w:spacing w:val="22"/>
          <w:sz w:val="20"/>
          <w:szCs w:val="20"/>
        </w:rPr>
        <w:t xml:space="preserve"> </w:t>
      </w:r>
      <w:r>
        <w:rPr>
          <w:sz w:val="20"/>
          <w:szCs w:val="20"/>
        </w:rPr>
        <w:t>the</w:t>
      </w:r>
      <w:r>
        <w:rPr>
          <w:spacing w:val="24"/>
          <w:sz w:val="20"/>
          <w:szCs w:val="20"/>
        </w:rPr>
        <w:t xml:space="preserve"> </w:t>
      </w:r>
      <w:r>
        <w:rPr>
          <w:sz w:val="20"/>
          <w:szCs w:val="20"/>
        </w:rPr>
        <w:t>lot.</w:t>
      </w:r>
      <w:r>
        <w:rPr>
          <w:spacing w:val="50"/>
          <w:sz w:val="20"/>
          <w:szCs w:val="20"/>
        </w:rPr>
        <w:t xml:space="preserve"> </w:t>
      </w:r>
      <w:r>
        <w:rPr>
          <w:sz w:val="20"/>
          <w:szCs w:val="20"/>
        </w:rPr>
        <w:t>The</w:t>
      </w:r>
      <w:r>
        <w:rPr>
          <w:spacing w:val="24"/>
          <w:sz w:val="20"/>
          <w:szCs w:val="20"/>
        </w:rPr>
        <w:t xml:space="preserve"> </w:t>
      </w:r>
      <w:r>
        <w:rPr>
          <w:sz w:val="20"/>
          <w:szCs w:val="20"/>
        </w:rPr>
        <w:t>replacement</w:t>
      </w:r>
      <w:r>
        <w:rPr>
          <w:spacing w:val="24"/>
          <w:sz w:val="20"/>
          <w:szCs w:val="20"/>
        </w:rPr>
        <w:t xml:space="preserve"> </w:t>
      </w:r>
      <w:r>
        <w:rPr>
          <w:sz w:val="20"/>
          <w:szCs w:val="20"/>
        </w:rPr>
        <w:t>work</w:t>
      </w:r>
      <w:r>
        <w:rPr>
          <w:spacing w:val="23"/>
          <w:sz w:val="20"/>
          <w:szCs w:val="20"/>
        </w:rPr>
        <w:t xml:space="preserve"> </w:t>
      </w:r>
      <w:r>
        <w:rPr>
          <w:sz w:val="20"/>
          <w:szCs w:val="20"/>
        </w:rPr>
        <w:t>is</w:t>
      </w:r>
      <w:r>
        <w:rPr>
          <w:spacing w:val="23"/>
          <w:sz w:val="20"/>
          <w:szCs w:val="20"/>
        </w:rPr>
        <w:t xml:space="preserve"> </w:t>
      </w:r>
      <w:r>
        <w:rPr>
          <w:sz w:val="20"/>
          <w:szCs w:val="20"/>
        </w:rPr>
        <w:t>subject</w:t>
      </w:r>
      <w:r>
        <w:rPr>
          <w:spacing w:val="24"/>
          <w:sz w:val="20"/>
          <w:szCs w:val="20"/>
        </w:rPr>
        <w:t xml:space="preserve"> </w:t>
      </w:r>
      <w:r>
        <w:rPr>
          <w:sz w:val="20"/>
          <w:szCs w:val="20"/>
        </w:rPr>
        <w:t>to</w:t>
      </w:r>
      <w:r>
        <w:rPr>
          <w:spacing w:val="25"/>
          <w:sz w:val="20"/>
          <w:szCs w:val="20"/>
        </w:rPr>
        <w:t xml:space="preserve"> </w:t>
      </w:r>
      <w:r>
        <w:rPr>
          <w:sz w:val="20"/>
          <w:szCs w:val="20"/>
        </w:rPr>
        <w:t>the</w:t>
      </w:r>
      <w:r>
        <w:rPr>
          <w:spacing w:val="24"/>
          <w:sz w:val="20"/>
          <w:szCs w:val="20"/>
        </w:rPr>
        <w:t xml:space="preserve"> </w:t>
      </w:r>
      <w:r>
        <w:rPr>
          <w:sz w:val="20"/>
          <w:szCs w:val="20"/>
        </w:rPr>
        <w:t>same</w:t>
      </w:r>
      <w:r>
        <w:rPr>
          <w:w w:val="99"/>
          <w:sz w:val="20"/>
          <w:szCs w:val="20"/>
        </w:rPr>
        <w:t xml:space="preserve"> </w:t>
      </w:r>
      <w:r>
        <w:rPr>
          <w:sz w:val="20"/>
          <w:szCs w:val="20"/>
        </w:rPr>
        <w:t>requirements as the initial</w:t>
      </w:r>
      <w:r>
        <w:rPr>
          <w:spacing w:val="-3"/>
          <w:sz w:val="20"/>
          <w:szCs w:val="20"/>
        </w:rPr>
        <w:t xml:space="preserve"> </w:t>
      </w:r>
      <w:r>
        <w:rPr>
          <w:sz w:val="20"/>
          <w:szCs w:val="20"/>
        </w:rPr>
        <w:t>work.</w:t>
      </w:r>
    </w:p>
    <w:p w14:paraId="6FFFE85E" w14:textId="77777777" w:rsidR="00BB3EED" w:rsidRDefault="00BB3EED" w:rsidP="00BB3EED">
      <w:pPr>
        <w:tabs>
          <w:tab w:val="left" w:pos="2880"/>
        </w:tabs>
        <w:rPr>
          <w:rFonts w:ascii="Arial" w:hAnsi="Arial"/>
          <w:caps/>
          <w:color w:val="FF0000"/>
        </w:rPr>
      </w:pPr>
    </w:p>
    <w:p w14:paraId="478260F9" w14:textId="77777777" w:rsidR="00BB3EED" w:rsidRPr="009C572D" w:rsidRDefault="00BB3EED" w:rsidP="00BB3EED">
      <w:pPr>
        <w:tabs>
          <w:tab w:val="left" w:pos="2880"/>
        </w:tabs>
        <w:jc w:val="center"/>
        <w:rPr>
          <w:rFonts w:ascii="Arial" w:hAnsi="Arial"/>
          <w:caps/>
          <w:vanish/>
          <w:color w:val="FF0000"/>
        </w:rPr>
      </w:pPr>
      <w:r w:rsidRPr="009C572D">
        <w:rPr>
          <w:rFonts w:ascii="Arial" w:hAnsi="Arial"/>
          <w:caps/>
          <w:vanish/>
          <w:color w:val="FF0000"/>
        </w:rPr>
        <w:t>3************************************************3</w:t>
      </w:r>
    </w:p>
    <w:p w14:paraId="6FCF0FFD" w14:textId="77777777" w:rsidR="00BB3EED" w:rsidRPr="009C572D" w:rsidRDefault="00BB3EED" w:rsidP="00BB3EED">
      <w:pPr>
        <w:pStyle w:val="HiddenTextSpec"/>
        <w:jc w:val="left"/>
        <w:rPr>
          <w:rFonts w:ascii="Times New Roman" w:hAnsi="Times New Roman"/>
          <w:caps w:val="0"/>
          <w:color w:val="auto"/>
        </w:rPr>
      </w:pPr>
    </w:p>
    <w:p w14:paraId="75A54D73" w14:textId="77777777" w:rsidR="00BB3EED" w:rsidRPr="009C572D" w:rsidRDefault="00BB3EED" w:rsidP="00BB3EED">
      <w:pPr>
        <w:pStyle w:val="HiddenTextSpec"/>
        <w:tabs>
          <w:tab w:val="left" w:pos="1440"/>
          <w:tab w:val="left" w:pos="2880"/>
        </w:tabs>
      </w:pPr>
      <w:r w:rsidRPr="009C572D">
        <w:t>2**************************************************************************************2</w:t>
      </w:r>
    </w:p>
    <w:p w14:paraId="57CA65FA" w14:textId="77777777" w:rsidR="00BB3EED" w:rsidRDefault="00BB3EED" w:rsidP="00145B44">
      <w:pPr>
        <w:pStyle w:val="A1paragraph0"/>
        <w:rPr>
          <w:b/>
        </w:rPr>
      </w:pPr>
    </w:p>
    <w:p w14:paraId="1EEDA278" w14:textId="462D076A" w:rsidR="008F3367" w:rsidRDefault="00145B44" w:rsidP="009C572D">
      <w:pPr>
        <w:pStyle w:val="A1paragraph0"/>
        <w:rPr>
          <w:vanish/>
        </w:rPr>
      </w:pPr>
      <w:r w:rsidRPr="00B97E4C">
        <w:rPr>
          <w:b/>
        </w:rPr>
        <w:t>J.</w:t>
      </w:r>
      <w:r w:rsidRPr="00B97E4C">
        <w:rPr>
          <w:b/>
        </w:rPr>
        <w:tab/>
        <w:t>Ride Quality Requirements.</w:t>
      </w:r>
    </w:p>
    <w:p w14:paraId="1D7E92F6" w14:textId="6B1C93A3" w:rsidR="008F3367" w:rsidRPr="009C572D" w:rsidRDefault="008F3367" w:rsidP="008F3367">
      <w:pPr>
        <w:pStyle w:val="HiddenTextSpec"/>
      </w:pPr>
      <w:r w:rsidRPr="009C572D">
        <w:t xml:space="preserve">REPLACE THIS SUBSECTION WITH THE FOLLOWING FOR federally funded projects </w:t>
      </w:r>
    </w:p>
    <w:p w14:paraId="1BD8B824" w14:textId="77777777" w:rsidR="008F3367" w:rsidRDefault="008F3367" w:rsidP="008F3367">
      <w:pPr>
        <w:pStyle w:val="HiddenTextSpec"/>
        <w:jc w:val="left"/>
        <w:rPr>
          <w:vanish w:val="0"/>
        </w:rPr>
      </w:pPr>
    </w:p>
    <w:p w14:paraId="641D0F93" w14:textId="77777777" w:rsidR="008F3367" w:rsidRPr="00051E48" w:rsidRDefault="008F3367" w:rsidP="008F3367">
      <w:pPr>
        <w:pStyle w:val="A2paragraph"/>
      </w:pPr>
      <w:r w:rsidRPr="00051E48">
        <w:t>The Department will evaluate the ride quality of the final riding surface of all constructed pavement on the project</w:t>
      </w:r>
      <w:r>
        <w:t>,</w:t>
      </w:r>
      <w:r w:rsidRPr="00051E48">
        <w:t xml:space="preserve"> </w:t>
      </w:r>
      <w:r>
        <w:t xml:space="preserve">for routes designated as National Highway System (NHS) and routes under NJDOT jurisdiction, </w:t>
      </w:r>
      <w:r w:rsidRPr="00051E48">
        <w:t xml:space="preserve">using the International Roughness Index (IRI) according to ASTM E 1926. </w:t>
      </w:r>
      <w:r>
        <w:t xml:space="preserve">All NHS roadways are listed on the Department’s website </w:t>
      </w:r>
      <w:hyperlink r:id="rId34" w:history="1">
        <w:r w:rsidRPr="00520ACB">
          <w:rPr>
            <w:rStyle w:val="Hyperlink"/>
          </w:rPr>
          <w:t>here</w:t>
        </w:r>
      </w:hyperlink>
      <w:r>
        <w:t>. The Department may evaluate ride quality of other routes not designated as NHS or under NJDOT jurisdiction.</w:t>
      </w:r>
      <w:r w:rsidRPr="00051E48">
        <w:t xml:space="preserve"> The final riding surface is defined as the last lift of the pavement structure where traffic will be allowed. </w:t>
      </w:r>
      <w:r>
        <w:t xml:space="preserve"> </w:t>
      </w:r>
      <w:r w:rsidRPr="00051E48">
        <w:t>The pavement will be evaluated using the</w:t>
      </w:r>
      <w:r>
        <w:t xml:space="preserve"> current average IRI (C) to select the</w:t>
      </w:r>
      <w:r w:rsidRPr="00051E48">
        <w:t xml:space="preserve"> target IRI (T) from Table 401.03.0</w:t>
      </w:r>
      <w:r>
        <w:t>7</w:t>
      </w:r>
      <w:r w:rsidRPr="00051E48">
        <w:t>-8.</w:t>
      </w:r>
      <w:r>
        <w:t xml:space="preserve"> The current average IRI (C) is defined as the preconstruction ride quality measured not more than two years from the start of the project pavement construction.</w:t>
      </w:r>
    </w:p>
    <w:p w14:paraId="49EB53B7" w14:textId="77777777" w:rsidR="008F3367" w:rsidRDefault="008F3367" w:rsidP="008F3367">
      <w:pPr>
        <w:pStyle w:val="A2paragraph"/>
      </w:pPr>
      <w:r w:rsidRPr="003917A3">
        <w:t xml:space="preserve">The </w:t>
      </w:r>
      <w:r>
        <w:t>RE</w:t>
      </w:r>
      <w:r w:rsidRPr="003917A3">
        <w:t xml:space="preserve"> will designate an independent testing agency to perform the ride quality te</w:t>
      </w:r>
      <w:r>
        <w:t xml:space="preserve">sting and analysis. The testing </w:t>
      </w:r>
      <w:r w:rsidRPr="003917A3">
        <w:t xml:space="preserve">agency is required to comply with </w:t>
      </w:r>
      <w:r>
        <w:t xml:space="preserve">testing and </w:t>
      </w:r>
      <w:r w:rsidRPr="003917A3">
        <w:t>certification requirements according to NJDOT R-1.</w:t>
      </w:r>
      <w:r>
        <w:t xml:space="preserve"> If the current average IRI (C) is not available, then the testing agency will test, analyze and report ride quality before pavement construction to measure current average IRI (C).</w:t>
      </w:r>
      <w:r w:rsidRPr="00446D85">
        <w:t xml:space="preserve"> </w:t>
      </w:r>
      <w:r>
        <w:t>The testing agency will use and submit to the RE the</w:t>
      </w:r>
      <w:r w:rsidRPr="00B0231B">
        <w:t xml:space="preserve"> </w:t>
      </w:r>
      <w:hyperlink r:id="rId35" w:history="1">
        <w:r w:rsidRPr="007247FF">
          <w:rPr>
            <w:rStyle w:val="Hyperlink"/>
          </w:rPr>
          <w:t>IRI Testing Summary Report form</w:t>
        </w:r>
      </w:hyperlink>
      <w:r>
        <w:t xml:space="preserve"> provided from </w:t>
      </w:r>
      <w:r w:rsidRPr="009C309C">
        <w:rPr>
          <w:caps/>
          <w:vanish/>
        </w:rPr>
        <w:t xml:space="preserve">Regional District Local Aid Office </w:t>
      </w:r>
      <w:r>
        <w:t>The Local Aid District Office and verify manually the pay adjustment calculation.</w:t>
      </w:r>
    </w:p>
    <w:p w14:paraId="63F78119" w14:textId="77777777" w:rsidR="008F3367" w:rsidRDefault="008F3367" w:rsidP="008F3367">
      <w:pPr>
        <w:pStyle w:val="A2paragraph"/>
      </w:pPr>
      <w:r>
        <w:t xml:space="preserve">Current IRI data for paving routes designated NHS or NJDOT jurisdiction can be made available by request by contacting Simon </w:t>
      </w:r>
      <w:r w:rsidRPr="008B6CAE">
        <w:t xml:space="preserve">Nwachukwu </w:t>
      </w:r>
      <w:r>
        <w:t xml:space="preserve">at </w:t>
      </w:r>
      <w:hyperlink r:id="rId36" w:history="1">
        <w:r w:rsidRPr="000F7364">
          <w:rPr>
            <w:rStyle w:val="Hyperlink"/>
          </w:rPr>
          <w:t>Simon.Nwachukwu@dot.nj.gov</w:t>
        </w:r>
      </w:hyperlink>
      <w:r>
        <w:t>.</w:t>
      </w:r>
    </w:p>
    <w:p w14:paraId="29209252" w14:textId="77777777" w:rsidR="008F3367" w:rsidRPr="00A0237E" w:rsidRDefault="008F3367" w:rsidP="008F3367">
      <w:pPr>
        <w:pStyle w:val="A2paragraph"/>
      </w:pPr>
      <w:bookmarkStart w:id="346" w:name="_Hlk502838182"/>
      <w:r w:rsidRPr="00A0237E">
        <w:t xml:space="preserve">For </w:t>
      </w:r>
      <w:r>
        <w:t xml:space="preserve">projects </w:t>
      </w:r>
      <w:r w:rsidRPr="00A0237E">
        <w:t xml:space="preserve">paving </w:t>
      </w:r>
      <w:r>
        <w:t xml:space="preserve">routes designated NHS or NJDOT jurisdiction on mainline travel lanes </w:t>
      </w:r>
      <w:r w:rsidRPr="00A0237E">
        <w:t>equal to or greater than 2,500 feet length</w:t>
      </w:r>
      <w:r>
        <w:t xml:space="preserve"> and any lane within the project of at least 1,000 feet length</w:t>
      </w:r>
      <w:r w:rsidRPr="00A0237E">
        <w:t>, the Department will evaluate the ride quality of the final riding surface of the mainline travel lanes using IRI.  The Department will use the measured IRI to calculate the pay adjustment (PA) using pay adjustment equation (PAE) t</w:t>
      </w:r>
      <w:r>
        <w:t>ype PA1 as specified in Table 401.03.07-7.</w:t>
      </w:r>
      <w:r w:rsidRPr="00A0237E">
        <w:t xml:space="preserve"> PA will be based on lots of 0.01 mile length.  The PA will be</w:t>
      </w:r>
      <w:r>
        <w:t xml:space="preserve"> zero for acceptable quality and</w:t>
      </w:r>
      <w:r w:rsidRPr="00A0237E">
        <w:t xml:space="preserve"> negative for inferior quality work. </w:t>
      </w:r>
      <w:bookmarkEnd w:id="346"/>
    </w:p>
    <w:p w14:paraId="619A1F64" w14:textId="77777777" w:rsidR="008F3367" w:rsidRDefault="008F3367" w:rsidP="008F3367">
      <w:pPr>
        <w:pStyle w:val="A2paragraph"/>
      </w:pPr>
      <w:r w:rsidRPr="00A0237E">
        <w:t xml:space="preserve">For </w:t>
      </w:r>
      <w:r>
        <w:t xml:space="preserve">projects </w:t>
      </w:r>
      <w:r w:rsidRPr="00A0237E">
        <w:t>paving</w:t>
      </w:r>
      <w:r>
        <w:t xml:space="preserve"> routes designated NHS</w:t>
      </w:r>
      <w:r w:rsidRPr="00A0237E">
        <w:t xml:space="preserve"> </w:t>
      </w:r>
      <w:r>
        <w:t xml:space="preserve">or NJDOT jurisdiction </w:t>
      </w:r>
      <w:r w:rsidRPr="00A0237E">
        <w:t xml:space="preserve">on mainline travel lanes </w:t>
      </w:r>
      <w:r>
        <w:t>of less than 2,500 feet length</w:t>
      </w:r>
      <w:r w:rsidRPr="00A0237E">
        <w:t xml:space="preserve">, the </w:t>
      </w:r>
      <w:r>
        <w:t>RE</w:t>
      </w:r>
      <w:r w:rsidRPr="00A0237E">
        <w:t xml:space="preserve"> will visually inspect the final riding surface. Based on visual inspection, if the </w:t>
      </w:r>
      <w:r>
        <w:t>RE</w:t>
      </w:r>
      <w:r w:rsidRPr="00A0237E">
        <w:t xml:space="preserve"> determines that the work may not conform to the ride quality requirements, then the Department will evaluate the ride quality of the final riding surface using IRI. Visual inspection by the </w:t>
      </w:r>
      <w:r>
        <w:t>RE</w:t>
      </w:r>
      <w:r w:rsidRPr="00A0237E">
        <w:t xml:space="preserve"> is considered sufficient grounds for such evaluation.  The Department will use the measured IRI to calculate the PA using pay equation t</w:t>
      </w:r>
      <w:r>
        <w:t>ype PA1 as specified in Table 401.03.07-7.</w:t>
      </w:r>
    </w:p>
    <w:p w14:paraId="70B323BB" w14:textId="77777777" w:rsidR="008F3367" w:rsidRDefault="008F3367" w:rsidP="008F3367">
      <w:pPr>
        <w:pStyle w:val="A2paragraph"/>
      </w:pPr>
      <w:r w:rsidRPr="00A0237E">
        <w:t xml:space="preserve">For paving on </w:t>
      </w:r>
      <w:r>
        <w:t>ramps and shoulders</w:t>
      </w:r>
      <w:r w:rsidRPr="00A0237E">
        <w:t xml:space="preserve">, the </w:t>
      </w:r>
      <w:r>
        <w:t>RE</w:t>
      </w:r>
      <w:r w:rsidRPr="00A0237E">
        <w:t xml:space="preserve"> will visually inspect the final riding surface. Based on visual inspection, if the </w:t>
      </w:r>
      <w:r>
        <w:t>RE</w:t>
      </w:r>
      <w:r w:rsidRPr="00A0237E">
        <w:t xml:space="preserve"> determines that the work may not conform to the ride quality requirements, then the Department will evaluate the ride quality of the final riding surface using IRI. Visual inspection by the </w:t>
      </w:r>
      <w:r>
        <w:t>RE</w:t>
      </w:r>
      <w:r w:rsidRPr="00A0237E">
        <w:t xml:space="preserve"> is considered sufficient grounds for such evaluation.</w:t>
      </w:r>
      <w:r>
        <w:t xml:space="preserve"> </w:t>
      </w:r>
      <w:r w:rsidRPr="00A0237E">
        <w:t>The Department will use the measured IRI to calculate the pay adjustment using pay equation t</w:t>
      </w:r>
      <w:r>
        <w:t>ype PA2 as specified in Table 401.03.07-7</w:t>
      </w:r>
      <w:r w:rsidRPr="00A0237E">
        <w:t>.</w:t>
      </w:r>
      <w:r w:rsidRPr="00E35FC9">
        <w:t xml:space="preserve"> </w:t>
      </w:r>
    </w:p>
    <w:p w14:paraId="236EA60F" w14:textId="77777777" w:rsidR="008F3367" w:rsidRPr="00051E48" w:rsidRDefault="008F3367" w:rsidP="008F3367">
      <w:pPr>
        <w:pStyle w:val="A2paragraph"/>
      </w:pPr>
      <w:r w:rsidRPr="00051E48">
        <w:lastRenderedPageBreak/>
        <w:t>When paving over bridge structures</w:t>
      </w:r>
      <w:r>
        <w:t xml:space="preserve"> on NHS or NJDOT jurisdiction roadways</w:t>
      </w:r>
      <w:r w:rsidRPr="00051E48">
        <w:t>, the Department will use the measured IRI to calculate the pay adjustment using pay equation type PA3 as specified in Table 401.03.0</w:t>
      </w:r>
      <w:r>
        <w:t>7</w:t>
      </w:r>
      <w:r w:rsidRPr="00051E48">
        <w:t>-7.</w:t>
      </w:r>
    </w:p>
    <w:p w14:paraId="66E5614B" w14:textId="77777777" w:rsidR="008F3367" w:rsidRPr="00A0237E" w:rsidRDefault="008F3367" w:rsidP="008F3367">
      <w:pPr>
        <w:pStyle w:val="A2paragraph"/>
      </w:pPr>
      <w:r>
        <w:t xml:space="preserve">For paving on Local roadways other than NHS and NJDOT jurisdiction on mainline </w:t>
      </w:r>
      <w:r w:rsidRPr="00A0237E">
        <w:t>travel lanes equal to or greater than 2,500 feet length</w:t>
      </w:r>
      <w:r>
        <w:t xml:space="preserve"> and any lane within the project of at least 1,000 feet length</w:t>
      </w:r>
      <w:r w:rsidRPr="00A0237E">
        <w:t xml:space="preserve">, the Department </w:t>
      </w:r>
      <w:r>
        <w:t>may</w:t>
      </w:r>
      <w:r w:rsidRPr="00A0237E">
        <w:t xml:space="preserve"> evaluate the ride quality of the final riding surface of the mainline travel lanes using IRI. </w:t>
      </w:r>
      <w:r>
        <w:t>Local roadways are defined as municipal and county roads that are not designated as part of the NHS.</w:t>
      </w:r>
      <w:r w:rsidRPr="00A0237E">
        <w:t xml:space="preserve"> The Department will use the measured IRI to calculate the pay adjustment (PA) using pay adjustment equation (PAE) t</w:t>
      </w:r>
      <w:r>
        <w:t>ype PA4 as specified in Table 401.03.07-7.</w:t>
      </w:r>
    </w:p>
    <w:p w14:paraId="08D25DE8" w14:textId="77777777" w:rsidR="008F3367" w:rsidRDefault="008F3367" w:rsidP="0005417B">
      <w:pPr>
        <w:pStyle w:val="11paragraph"/>
        <w:numPr>
          <w:ilvl w:val="0"/>
          <w:numId w:val="14"/>
        </w:numPr>
      </w:pPr>
      <w:r w:rsidRPr="007E1F36">
        <w:rPr>
          <w:b/>
        </w:rPr>
        <w:t>Smoothness</w:t>
      </w:r>
      <w:r w:rsidRPr="00051E48">
        <w:rPr>
          <w:b/>
          <w:bCs/>
        </w:rPr>
        <w:t xml:space="preserve"> Measurement</w:t>
      </w:r>
      <w:r w:rsidRPr="00542F0C">
        <w:rPr>
          <w:b/>
        </w:rPr>
        <w:t xml:space="preserve">.  </w:t>
      </w:r>
      <w:r w:rsidRPr="00051E48">
        <w:t xml:space="preserve">The Department will test the longitudinal profile of the final riding surface for ride quality with a Class 1 Inertial Profiling System according to NJDOT R-1.  If project conditions preclude the use of the Class 1 Inertial Profiling System, the Department will use a Class 1 Walking Profiler or lightweight profiler. </w:t>
      </w:r>
    </w:p>
    <w:p w14:paraId="096930BA" w14:textId="77777777" w:rsidR="008F3367" w:rsidRDefault="008F3367" w:rsidP="0005417B">
      <w:pPr>
        <w:pStyle w:val="11paragraph"/>
        <w:numPr>
          <w:ilvl w:val="0"/>
          <w:numId w:val="14"/>
        </w:numPr>
      </w:pPr>
      <w:r w:rsidRPr="00825AD3">
        <w:rPr>
          <w:b/>
        </w:rPr>
        <w:t>Quality</w:t>
      </w:r>
      <w:r w:rsidRPr="00825AD3">
        <w:rPr>
          <w:b/>
          <w:bCs/>
        </w:rPr>
        <w:t xml:space="preserve"> Control Testing.</w:t>
      </w:r>
      <w:r w:rsidRPr="005E2B12">
        <w:t xml:space="preserve">  </w:t>
      </w:r>
      <w:r w:rsidRPr="00051E48">
        <w:t>Perform quality control testing during lift placement to ensure compliance with the ride quality requirements specified in Table 401.03.0</w:t>
      </w:r>
      <w:r>
        <w:t>7</w:t>
      </w:r>
      <w:r w:rsidRPr="00051E48">
        <w:t>-8.</w:t>
      </w:r>
    </w:p>
    <w:p w14:paraId="237EFFD4" w14:textId="77777777" w:rsidR="008F3367" w:rsidRDefault="008F3367" w:rsidP="0005417B">
      <w:pPr>
        <w:pStyle w:val="11paragraph"/>
        <w:numPr>
          <w:ilvl w:val="0"/>
          <w:numId w:val="14"/>
        </w:numPr>
      </w:pPr>
      <w:r w:rsidRPr="00825AD3">
        <w:rPr>
          <w:b/>
        </w:rPr>
        <w:t>Preparation for</w:t>
      </w:r>
      <w:r w:rsidRPr="00825AD3">
        <w:rPr>
          <w:b/>
          <w:bCs/>
        </w:rPr>
        <w:t xml:space="preserve"> IRI Testing.</w:t>
      </w:r>
      <w:r w:rsidRPr="005E2B12">
        <w:t xml:space="preserve">  </w:t>
      </w:r>
      <w:r w:rsidRPr="00051E48">
        <w:t xml:space="preserve">Notify the </w:t>
      </w:r>
      <w:r>
        <w:t>RE</w:t>
      </w:r>
      <w:r w:rsidRPr="00051E48">
        <w:t xml:space="preserve"> when all paving is complete and the </w:t>
      </w:r>
      <w:r>
        <w:t>RE</w:t>
      </w:r>
      <w:r w:rsidRPr="00051E48">
        <w:t xml:space="preserve"> will request IRI testing by </w:t>
      </w:r>
      <w:r>
        <w:t>independent testing agency</w:t>
      </w:r>
      <w:r w:rsidRPr="00051E48">
        <w:t xml:space="preserve">. Provide traffic control when the </w:t>
      </w:r>
      <w:r>
        <w:t>independent testing agency</w:t>
      </w:r>
      <w:r w:rsidRPr="00051E48">
        <w:t xml:space="preserve"> performs IRI testing.  Perform mechanical sweeping of the surface before IRI testing.  To facilitate auto triggering on laser profilers, place a single line of </w:t>
      </w:r>
      <w:r w:rsidRPr="00E35FC9">
        <w:t xml:space="preserve">temporary pavement </w:t>
      </w:r>
      <w:r w:rsidRPr="00051E48">
        <w:t>marking tape perpendicular to the roadway baseline at the beginning and end of each lane, shoulder, and ramp to be tested or a</w:t>
      </w:r>
      <w:r>
        <w:t>s per</w:t>
      </w:r>
      <w:r w:rsidRPr="00051E48">
        <w:t xml:space="preserve"> direction of the </w:t>
      </w:r>
      <w:r>
        <w:t>independent testing agency</w:t>
      </w:r>
      <w:r w:rsidRPr="00051E48">
        <w:t xml:space="preserve">.  Submit the actual stationing for each </w:t>
      </w:r>
      <w:r w:rsidRPr="00E35FC9">
        <w:t xml:space="preserve">temporary pavement </w:t>
      </w:r>
      <w:r w:rsidRPr="00051E48">
        <w:t xml:space="preserve">marking tape location to the </w:t>
      </w:r>
      <w:r>
        <w:t>RE</w:t>
      </w:r>
      <w:r w:rsidRPr="00051E48">
        <w:t>.</w:t>
      </w:r>
    </w:p>
    <w:p w14:paraId="5A291A97" w14:textId="77777777" w:rsidR="008F3367" w:rsidRPr="00051E48" w:rsidRDefault="008F3367" w:rsidP="0005417B">
      <w:pPr>
        <w:pStyle w:val="11paragraph"/>
        <w:numPr>
          <w:ilvl w:val="0"/>
          <w:numId w:val="14"/>
        </w:numPr>
      </w:pPr>
      <w:r w:rsidRPr="00825AD3">
        <w:rPr>
          <w:b/>
        </w:rPr>
        <w:t>Quality Acceptance</w:t>
      </w:r>
      <w:r w:rsidRPr="00825AD3">
        <w:rPr>
          <w:b/>
          <w:bCs/>
        </w:rPr>
        <w:t>.</w:t>
      </w:r>
      <w:r w:rsidRPr="005E2B12">
        <w:t xml:space="preserve">  </w:t>
      </w:r>
      <w:r w:rsidRPr="00051E48">
        <w:t>The Department will determine acceptance and provide PA based on the following:</w:t>
      </w:r>
    </w:p>
    <w:p w14:paraId="75EE03FF" w14:textId="77777777" w:rsidR="008F3367" w:rsidRDefault="008F3367" w:rsidP="008F3367">
      <w:pPr>
        <w:pStyle w:val="a1paragraph"/>
      </w:pPr>
      <w:r w:rsidRPr="00542F0C">
        <w:rPr>
          <w:b/>
        </w:rPr>
        <w:t>a.</w:t>
      </w:r>
      <w:r w:rsidRPr="00542F0C">
        <w:rPr>
          <w:b/>
        </w:rPr>
        <w:tab/>
      </w:r>
      <w:r w:rsidRPr="00051E48">
        <w:rPr>
          <w:b/>
          <w:bCs/>
        </w:rPr>
        <w:t xml:space="preserve">Pay </w:t>
      </w:r>
      <w:r w:rsidRPr="007E1F36">
        <w:rPr>
          <w:b/>
        </w:rPr>
        <w:t>Adjustment</w:t>
      </w:r>
      <w:r w:rsidRPr="003A7778">
        <w:rPr>
          <w:b/>
        </w:rPr>
        <w:t>.</w:t>
      </w:r>
      <w:r w:rsidRPr="003A7778">
        <w:t xml:space="preserve">  </w:t>
      </w:r>
      <w:r w:rsidRPr="00E35FC9">
        <w:t>The acceptable IRI for the roadway pavement will be the target IRI (T) from Table 401.03.0</w:t>
      </w:r>
      <w:r>
        <w:t>7</w:t>
      </w:r>
      <w:r w:rsidRPr="00E35FC9">
        <w:t xml:space="preserve">-8 </w:t>
      </w:r>
      <w:r>
        <w:t xml:space="preserve">rounded to the nearest whole number </w:t>
      </w:r>
      <w:r w:rsidRPr="00E35FC9">
        <w:t xml:space="preserve">for which full payment will be made and will be determined using the latest available current average IRI (C) data. </w:t>
      </w:r>
      <w:r>
        <w:t xml:space="preserve"> </w:t>
      </w:r>
      <w:r w:rsidRPr="00E35FC9">
        <w:t>The number of lots for final pay adjustment will be reduced by the number of lots excluded for each segment shown in Table 401.03.0</w:t>
      </w:r>
      <w:r>
        <w:t>7</w:t>
      </w:r>
      <w:r w:rsidRPr="00E35FC9">
        <w:t>-</w:t>
      </w:r>
      <w:r>
        <w:t>7</w:t>
      </w:r>
      <w:r w:rsidRPr="00E35FC9">
        <w:t xml:space="preserve">.  Lots excluded from final PA will be those with the highest recorded IRI numbers for respective roadway and bridge deck segments.  A single average IRI value and the corresponding PA for each 0.01 mile lot will be reported. </w:t>
      </w:r>
      <w:r>
        <w:t xml:space="preserve"> </w:t>
      </w:r>
      <w:r w:rsidRPr="00E35FC9">
        <w:t>IRI</w:t>
      </w:r>
      <w:r>
        <w:t xml:space="preserve"> units are in inches per mile.</w:t>
      </w:r>
    </w:p>
    <w:p w14:paraId="471C321E" w14:textId="77777777" w:rsidR="008F3367" w:rsidRDefault="008F3367" w:rsidP="008F3367">
      <w:pPr>
        <w:pStyle w:val="Blanklinehalf"/>
      </w:pPr>
    </w:p>
    <w:p w14:paraId="1FBB72B5" w14:textId="77777777" w:rsidR="008F3367" w:rsidRDefault="008F3367" w:rsidP="008F3367">
      <w:pPr>
        <w:spacing w:line="242" w:lineRule="auto"/>
      </w:pPr>
    </w:p>
    <w:tbl>
      <w:tblPr>
        <w:tblW w:w="8496" w:type="dxa"/>
        <w:tblInd w:w="884" w:type="dxa"/>
        <w:tblBorders>
          <w:top w:val="double" w:sz="4" w:space="0" w:color="auto"/>
          <w:bottom w:val="doub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1973"/>
        <w:gridCol w:w="1620"/>
        <w:gridCol w:w="1530"/>
        <w:gridCol w:w="3373"/>
      </w:tblGrid>
      <w:tr w:rsidR="008F3367" w:rsidRPr="00784EEE" w14:paraId="343745E4" w14:textId="77777777" w:rsidTr="000F5D20">
        <w:trPr>
          <w:trHeight w:val="173"/>
        </w:trPr>
        <w:tc>
          <w:tcPr>
            <w:tcW w:w="8496" w:type="dxa"/>
            <w:gridSpan w:val="4"/>
            <w:tcBorders>
              <w:bottom w:val="single" w:sz="4" w:space="0" w:color="auto"/>
            </w:tcBorders>
            <w:vAlign w:val="center"/>
          </w:tcPr>
          <w:p w14:paraId="5DB2ECE7" w14:textId="77777777" w:rsidR="008F3367" w:rsidRPr="00784EEE" w:rsidRDefault="008F3367" w:rsidP="000F5D20">
            <w:pPr>
              <w:pStyle w:val="Tabletitle"/>
              <w:tabs>
                <w:tab w:val="center" w:pos="4320"/>
                <w:tab w:val="right" w:pos="8640"/>
              </w:tabs>
              <w:rPr>
                <w:b w:val="0"/>
              </w:rPr>
            </w:pPr>
            <w:r w:rsidRPr="0030717E">
              <w:t>Table 401.03.0</w:t>
            </w:r>
            <w:r>
              <w:t>7</w:t>
            </w:r>
            <w:r w:rsidRPr="0030717E">
              <w:t>-7  Pay Adjustment Equations (PAE) for Ride Quality</w:t>
            </w:r>
          </w:p>
        </w:tc>
      </w:tr>
      <w:tr w:rsidR="008F3367" w:rsidRPr="00784EEE" w14:paraId="44843561" w14:textId="77777777" w:rsidTr="000F5D20">
        <w:trPr>
          <w:trHeight w:val="173"/>
        </w:trPr>
        <w:tc>
          <w:tcPr>
            <w:tcW w:w="1973" w:type="dxa"/>
            <w:tcBorders>
              <w:top w:val="single" w:sz="4" w:space="0" w:color="auto"/>
              <w:bottom w:val="single" w:sz="4" w:space="0" w:color="auto"/>
            </w:tcBorders>
            <w:vAlign w:val="center"/>
          </w:tcPr>
          <w:p w14:paraId="47810BDA" w14:textId="77777777" w:rsidR="008F3367" w:rsidRPr="00784EEE" w:rsidRDefault="008F3367" w:rsidP="000F5D20">
            <w:pPr>
              <w:pStyle w:val="TableheaderCentered"/>
            </w:pPr>
            <w:r w:rsidRPr="0080032D">
              <w:t>Pay Equation Type</w:t>
            </w:r>
          </w:p>
        </w:tc>
        <w:tc>
          <w:tcPr>
            <w:tcW w:w="1620" w:type="dxa"/>
            <w:tcBorders>
              <w:top w:val="single" w:sz="4" w:space="0" w:color="auto"/>
              <w:bottom w:val="single" w:sz="4" w:space="0" w:color="auto"/>
            </w:tcBorders>
            <w:vAlign w:val="center"/>
          </w:tcPr>
          <w:p w14:paraId="3CB083BC" w14:textId="77777777" w:rsidR="008F3367" w:rsidRPr="00784EEE" w:rsidRDefault="008F3367" w:rsidP="000F5D20">
            <w:pPr>
              <w:pStyle w:val="TableheaderCentered"/>
            </w:pPr>
            <w:r w:rsidRPr="0080032D">
              <w:t>Exclusions</w:t>
            </w:r>
          </w:p>
        </w:tc>
        <w:tc>
          <w:tcPr>
            <w:tcW w:w="4903" w:type="dxa"/>
            <w:gridSpan w:val="2"/>
            <w:tcBorders>
              <w:top w:val="single" w:sz="4" w:space="0" w:color="auto"/>
              <w:bottom w:val="single" w:sz="4" w:space="0" w:color="auto"/>
            </w:tcBorders>
            <w:vAlign w:val="center"/>
          </w:tcPr>
          <w:p w14:paraId="5ABA9F75" w14:textId="77777777" w:rsidR="008F3367" w:rsidRPr="00784EEE" w:rsidRDefault="008F3367" w:rsidP="000F5D20">
            <w:pPr>
              <w:pStyle w:val="TableheaderCentered"/>
            </w:pPr>
            <w:r w:rsidRPr="0080032D">
              <w:t>Pay Equations</w:t>
            </w:r>
          </w:p>
        </w:tc>
      </w:tr>
      <w:tr w:rsidR="008F3367" w:rsidRPr="00784EEE" w14:paraId="1670D532" w14:textId="77777777" w:rsidTr="000F5D20">
        <w:trPr>
          <w:trHeight w:val="173"/>
        </w:trPr>
        <w:tc>
          <w:tcPr>
            <w:tcW w:w="1973" w:type="dxa"/>
            <w:vMerge w:val="restart"/>
            <w:tcBorders>
              <w:top w:val="single" w:sz="4" w:space="0" w:color="auto"/>
              <w:bottom w:val="single" w:sz="4" w:space="0" w:color="auto"/>
              <w:right w:val="single" w:sz="4" w:space="0" w:color="auto"/>
            </w:tcBorders>
            <w:vAlign w:val="center"/>
          </w:tcPr>
          <w:p w14:paraId="1F0096F8" w14:textId="77777777" w:rsidR="008F3367" w:rsidRPr="00784EEE" w:rsidRDefault="008F3367" w:rsidP="000F5D20">
            <w:pPr>
              <w:pStyle w:val="Tabletext"/>
              <w:jc w:val="center"/>
            </w:pPr>
            <w:r w:rsidRPr="00784EEE">
              <w:t>PA1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4AC5B91" w14:textId="77777777" w:rsidR="008F3367" w:rsidRPr="00784EEE" w:rsidRDefault="008F3367" w:rsidP="000F5D20">
            <w:pPr>
              <w:pStyle w:val="Tabletext"/>
              <w:jc w:val="center"/>
            </w:pPr>
            <w:r w:rsidRPr="00784EEE">
              <w:t>As shown in the Special Provisions Table 401.03.0</w:t>
            </w:r>
            <w:r>
              <w:t>7-7A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341C1B7" w14:textId="77777777" w:rsidR="008F3367" w:rsidRPr="00784EEE" w:rsidRDefault="008F3367" w:rsidP="000F5D20">
            <w:pPr>
              <w:pStyle w:val="Tabletext"/>
            </w:pPr>
            <w:r w:rsidRPr="00784EEE">
              <w:t>IRI&lt;T</w:t>
            </w:r>
          </w:p>
        </w:tc>
        <w:tc>
          <w:tcPr>
            <w:tcW w:w="3373" w:type="dxa"/>
            <w:tcBorders>
              <w:top w:val="single" w:sz="4" w:space="0" w:color="auto"/>
              <w:left w:val="single" w:sz="4" w:space="0" w:color="auto"/>
              <w:bottom w:val="single" w:sz="4" w:space="0" w:color="auto"/>
            </w:tcBorders>
            <w:shd w:val="clear" w:color="auto" w:fill="auto"/>
            <w:vAlign w:val="center"/>
          </w:tcPr>
          <w:p w14:paraId="5CB13CA8" w14:textId="77777777" w:rsidR="008F3367" w:rsidRPr="00784EEE" w:rsidRDefault="008F3367" w:rsidP="000F5D20">
            <w:pPr>
              <w:pStyle w:val="Tabletext"/>
            </w:pPr>
            <w:r>
              <w:t>PA1=0</w:t>
            </w:r>
            <w:r>
              <w:rPr>
                <w:vertAlign w:val="superscript"/>
              </w:rPr>
              <w:t>2</w:t>
            </w:r>
          </w:p>
        </w:tc>
      </w:tr>
      <w:tr w:rsidR="008F3367" w:rsidRPr="00784EEE" w14:paraId="391183DA" w14:textId="77777777" w:rsidTr="000F5D20">
        <w:trPr>
          <w:trHeight w:val="173"/>
        </w:trPr>
        <w:tc>
          <w:tcPr>
            <w:tcW w:w="1973" w:type="dxa"/>
            <w:vMerge/>
            <w:tcBorders>
              <w:top w:val="single" w:sz="4" w:space="0" w:color="auto"/>
              <w:bottom w:val="single" w:sz="4" w:space="0" w:color="auto"/>
              <w:right w:val="single" w:sz="4" w:space="0" w:color="auto"/>
            </w:tcBorders>
            <w:vAlign w:val="center"/>
          </w:tcPr>
          <w:p w14:paraId="01AFA2AE" w14:textId="77777777" w:rsidR="008F3367" w:rsidRPr="00784EEE" w:rsidRDefault="008F3367" w:rsidP="000F5D20">
            <w:pPr>
              <w:pStyle w:val="Tabletext"/>
              <w:jc w:val="center"/>
            </w:pPr>
          </w:p>
        </w:tc>
        <w:tc>
          <w:tcPr>
            <w:tcW w:w="1620" w:type="dxa"/>
            <w:vMerge/>
            <w:tcBorders>
              <w:top w:val="single" w:sz="4" w:space="0" w:color="auto"/>
              <w:left w:val="single" w:sz="4" w:space="0" w:color="auto"/>
              <w:bottom w:val="single" w:sz="4" w:space="0" w:color="auto"/>
              <w:right w:val="single" w:sz="4" w:space="0" w:color="auto"/>
            </w:tcBorders>
            <w:vAlign w:val="center"/>
          </w:tcPr>
          <w:p w14:paraId="4A009393" w14:textId="77777777" w:rsidR="008F3367" w:rsidRPr="00784EEE" w:rsidRDefault="008F3367" w:rsidP="000F5D20">
            <w:pPr>
              <w:pStyle w:val="Tabletext"/>
              <w:jc w:val="cente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32A483F" w14:textId="77777777" w:rsidR="008F3367" w:rsidRPr="00784EEE" w:rsidRDefault="008F3367" w:rsidP="000F5D20">
            <w:pPr>
              <w:pStyle w:val="Tabletext"/>
            </w:pPr>
            <w:r>
              <w:t>T≤IRI≤17</w:t>
            </w:r>
            <w:r w:rsidRPr="00784EEE">
              <w:t>0</w:t>
            </w:r>
          </w:p>
        </w:tc>
        <w:tc>
          <w:tcPr>
            <w:tcW w:w="3373" w:type="dxa"/>
            <w:tcBorders>
              <w:top w:val="single" w:sz="4" w:space="0" w:color="auto"/>
              <w:left w:val="single" w:sz="4" w:space="0" w:color="auto"/>
              <w:bottom w:val="single" w:sz="4" w:space="0" w:color="auto"/>
            </w:tcBorders>
            <w:shd w:val="clear" w:color="auto" w:fill="auto"/>
            <w:vAlign w:val="center"/>
          </w:tcPr>
          <w:p w14:paraId="58225B32" w14:textId="77777777" w:rsidR="008F3367" w:rsidRDefault="008F3367" w:rsidP="000F5D20">
            <w:pPr>
              <w:pStyle w:val="Tabletext"/>
            </w:pPr>
            <w:r w:rsidRPr="00784EEE">
              <w:t>PA1=PAE</w:t>
            </w:r>
          </w:p>
        </w:tc>
      </w:tr>
      <w:tr w:rsidR="008F3367" w:rsidRPr="00784EEE" w14:paraId="7C227FD7" w14:textId="77777777" w:rsidTr="000F5D20">
        <w:trPr>
          <w:trHeight w:val="173"/>
        </w:trPr>
        <w:tc>
          <w:tcPr>
            <w:tcW w:w="1973" w:type="dxa"/>
            <w:vMerge/>
            <w:tcBorders>
              <w:top w:val="single" w:sz="4" w:space="0" w:color="auto"/>
              <w:bottom w:val="single" w:sz="4" w:space="0" w:color="auto"/>
              <w:right w:val="single" w:sz="4" w:space="0" w:color="auto"/>
            </w:tcBorders>
            <w:vAlign w:val="center"/>
          </w:tcPr>
          <w:p w14:paraId="6FFC113E" w14:textId="77777777" w:rsidR="008F3367" w:rsidRPr="00784EEE" w:rsidRDefault="008F3367" w:rsidP="000F5D20">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42E6991" w14:textId="77777777" w:rsidR="008F3367" w:rsidRPr="00784EEE" w:rsidRDefault="008F3367" w:rsidP="000F5D20">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394A4D5" w14:textId="77777777" w:rsidR="008F3367" w:rsidRPr="00784EEE" w:rsidRDefault="008F3367" w:rsidP="000F5D20">
            <w:pPr>
              <w:pStyle w:val="Tabletext"/>
            </w:pPr>
            <w:r w:rsidRPr="00784EEE">
              <w:t>IRI&gt;170</w:t>
            </w:r>
          </w:p>
        </w:tc>
        <w:tc>
          <w:tcPr>
            <w:tcW w:w="3373" w:type="dxa"/>
            <w:tcBorders>
              <w:top w:val="single" w:sz="4" w:space="0" w:color="auto"/>
              <w:left w:val="single" w:sz="4" w:space="0" w:color="auto"/>
              <w:bottom w:val="single" w:sz="4" w:space="0" w:color="auto"/>
            </w:tcBorders>
            <w:shd w:val="clear" w:color="auto" w:fill="auto"/>
            <w:vAlign w:val="center"/>
          </w:tcPr>
          <w:p w14:paraId="28847252" w14:textId="77777777" w:rsidR="008F3367" w:rsidRPr="00784EEE" w:rsidRDefault="008F3367" w:rsidP="000F5D20">
            <w:pPr>
              <w:pStyle w:val="Tabletext"/>
            </w:pPr>
            <w:r w:rsidRPr="00784EEE">
              <w:t>PA1= -A or Corrective action</w:t>
            </w:r>
          </w:p>
        </w:tc>
      </w:tr>
      <w:tr w:rsidR="008F3367" w:rsidRPr="00784EEE" w14:paraId="4AE1D8AD" w14:textId="77777777" w:rsidTr="000F5D20">
        <w:trPr>
          <w:trHeight w:val="173"/>
        </w:trPr>
        <w:tc>
          <w:tcPr>
            <w:tcW w:w="1973" w:type="dxa"/>
            <w:vMerge w:val="restart"/>
            <w:tcBorders>
              <w:top w:val="single" w:sz="4" w:space="0" w:color="auto"/>
              <w:bottom w:val="single" w:sz="4" w:space="0" w:color="auto"/>
              <w:right w:val="single" w:sz="4" w:space="0" w:color="auto"/>
            </w:tcBorders>
            <w:vAlign w:val="center"/>
          </w:tcPr>
          <w:p w14:paraId="528F42F5" w14:textId="77777777" w:rsidR="008F3367" w:rsidRPr="007E7202" w:rsidRDefault="008F3367" w:rsidP="000F5D20">
            <w:pPr>
              <w:pStyle w:val="Tabletext"/>
              <w:jc w:val="center"/>
            </w:pPr>
            <w:r w:rsidRPr="007E7202">
              <w:t>PA2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5D08818D" w14:textId="77777777" w:rsidR="008F3367" w:rsidRPr="007E7202" w:rsidRDefault="008F3367" w:rsidP="000F5D20">
            <w:pPr>
              <w:pStyle w:val="Tabletext"/>
              <w:jc w:val="center"/>
            </w:pPr>
            <w:r w:rsidRPr="007E7202">
              <w:t>Will include, if tested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A5EE22E" w14:textId="77777777" w:rsidR="008F3367" w:rsidRPr="007E7202" w:rsidRDefault="008F3367" w:rsidP="000F5D20">
            <w:pPr>
              <w:pStyle w:val="Tabletext"/>
            </w:pPr>
            <w:r w:rsidRPr="007E7202">
              <w:t>IRI ≤ 120</w:t>
            </w:r>
          </w:p>
        </w:tc>
        <w:tc>
          <w:tcPr>
            <w:tcW w:w="3373" w:type="dxa"/>
            <w:tcBorders>
              <w:top w:val="single" w:sz="4" w:space="0" w:color="auto"/>
              <w:left w:val="single" w:sz="4" w:space="0" w:color="auto"/>
              <w:bottom w:val="single" w:sz="4" w:space="0" w:color="auto"/>
            </w:tcBorders>
            <w:shd w:val="clear" w:color="auto" w:fill="auto"/>
            <w:vAlign w:val="center"/>
          </w:tcPr>
          <w:p w14:paraId="1517BE07" w14:textId="77777777" w:rsidR="008F3367" w:rsidRPr="007E7202" w:rsidRDefault="008F3367" w:rsidP="000F5D20">
            <w:pPr>
              <w:pStyle w:val="Tabletext"/>
            </w:pPr>
            <w:r>
              <w:t>PA2 =</w:t>
            </w:r>
            <w:r w:rsidRPr="007E7202">
              <w:t>0</w:t>
            </w:r>
            <w:r>
              <w:rPr>
                <w:vertAlign w:val="superscript"/>
              </w:rPr>
              <w:t>2</w:t>
            </w:r>
          </w:p>
        </w:tc>
      </w:tr>
      <w:tr w:rsidR="008F3367" w:rsidRPr="00784EEE" w14:paraId="45A90756" w14:textId="77777777" w:rsidTr="000F5D20">
        <w:trPr>
          <w:trHeight w:val="173"/>
        </w:trPr>
        <w:tc>
          <w:tcPr>
            <w:tcW w:w="1973" w:type="dxa"/>
            <w:vMerge/>
            <w:tcBorders>
              <w:top w:val="single" w:sz="4" w:space="0" w:color="auto"/>
              <w:bottom w:val="single" w:sz="4" w:space="0" w:color="auto"/>
              <w:right w:val="single" w:sz="4" w:space="0" w:color="auto"/>
            </w:tcBorders>
            <w:vAlign w:val="center"/>
          </w:tcPr>
          <w:p w14:paraId="55423F49" w14:textId="77777777" w:rsidR="008F3367" w:rsidRPr="007E7202" w:rsidRDefault="008F3367" w:rsidP="000F5D20">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982B693" w14:textId="77777777" w:rsidR="008F3367" w:rsidRPr="007E7202" w:rsidRDefault="008F3367" w:rsidP="000F5D20">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6A30430" w14:textId="77777777" w:rsidR="008F3367" w:rsidRPr="007E7202" w:rsidRDefault="008F3367" w:rsidP="000F5D20">
            <w:pPr>
              <w:pStyle w:val="Tabletext"/>
            </w:pPr>
            <w:r w:rsidRPr="007E7202">
              <w:t>120 &lt; IRI ≤ 170</w:t>
            </w:r>
          </w:p>
        </w:tc>
        <w:tc>
          <w:tcPr>
            <w:tcW w:w="3373" w:type="dxa"/>
            <w:tcBorders>
              <w:top w:val="single" w:sz="4" w:space="0" w:color="auto"/>
              <w:left w:val="single" w:sz="4" w:space="0" w:color="auto"/>
              <w:bottom w:val="single" w:sz="4" w:space="0" w:color="auto"/>
            </w:tcBorders>
            <w:shd w:val="clear" w:color="auto" w:fill="auto"/>
            <w:vAlign w:val="center"/>
          </w:tcPr>
          <w:p w14:paraId="46E476A9" w14:textId="77777777" w:rsidR="008F3367" w:rsidRPr="007E7202" w:rsidRDefault="008F3367" w:rsidP="000F5D20">
            <w:pPr>
              <w:pStyle w:val="Tabletext"/>
            </w:pPr>
            <w:r w:rsidRPr="007E7202">
              <w:t>PA2 = (IRI − 120) x (−$5.00)</w:t>
            </w:r>
          </w:p>
        </w:tc>
      </w:tr>
      <w:tr w:rsidR="008F3367" w:rsidRPr="00784EEE" w14:paraId="2AD88081" w14:textId="77777777" w:rsidTr="000F5D20">
        <w:trPr>
          <w:trHeight w:val="173"/>
        </w:trPr>
        <w:tc>
          <w:tcPr>
            <w:tcW w:w="1973" w:type="dxa"/>
            <w:vMerge/>
            <w:tcBorders>
              <w:top w:val="single" w:sz="4" w:space="0" w:color="auto"/>
              <w:bottom w:val="single" w:sz="4" w:space="0" w:color="auto"/>
              <w:right w:val="single" w:sz="4" w:space="0" w:color="auto"/>
            </w:tcBorders>
            <w:vAlign w:val="center"/>
          </w:tcPr>
          <w:p w14:paraId="008B5533" w14:textId="77777777" w:rsidR="008F3367" w:rsidRPr="007E7202" w:rsidRDefault="008F3367" w:rsidP="000F5D20">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C5028AA" w14:textId="77777777" w:rsidR="008F3367" w:rsidRPr="007E7202" w:rsidRDefault="008F3367" w:rsidP="000F5D20">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A35093B" w14:textId="77777777" w:rsidR="008F3367" w:rsidRPr="007E7202" w:rsidRDefault="008F3367" w:rsidP="000F5D20">
            <w:pPr>
              <w:pStyle w:val="Tabletext"/>
            </w:pPr>
            <w:r w:rsidRPr="007E7202">
              <w:t>IRI&gt;170</w:t>
            </w:r>
          </w:p>
        </w:tc>
        <w:tc>
          <w:tcPr>
            <w:tcW w:w="3373" w:type="dxa"/>
            <w:tcBorders>
              <w:top w:val="single" w:sz="4" w:space="0" w:color="auto"/>
              <w:left w:val="single" w:sz="4" w:space="0" w:color="auto"/>
              <w:bottom w:val="single" w:sz="4" w:space="0" w:color="auto"/>
            </w:tcBorders>
            <w:shd w:val="clear" w:color="auto" w:fill="auto"/>
            <w:vAlign w:val="center"/>
          </w:tcPr>
          <w:p w14:paraId="4FAFEB08" w14:textId="77777777" w:rsidR="008F3367" w:rsidRPr="007E7202" w:rsidRDefault="008F3367" w:rsidP="000F5D20">
            <w:pPr>
              <w:pStyle w:val="Tabletext"/>
            </w:pPr>
            <w:r w:rsidRPr="007E7202">
              <w:t>Maximum Negative Pay or Corrective action</w:t>
            </w:r>
          </w:p>
        </w:tc>
      </w:tr>
      <w:tr w:rsidR="008F3367" w:rsidRPr="00784EEE" w14:paraId="08505DEB" w14:textId="77777777" w:rsidTr="000F5D20">
        <w:trPr>
          <w:trHeight w:val="186"/>
        </w:trPr>
        <w:tc>
          <w:tcPr>
            <w:tcW w:w="1973" w:type="dxa"/>
            <w:vMerge w:val="restart"/>
            <w:tcBorders>
              <w:top w:val="single" w:sz="4" w:space="0" w:color="auto"/>
              <w:bottom w:val="single" w:sz="4" w:space="0" w:color="auto"/>
              <w:right w:val="single" w:sz="4" w:space="0" w:color="auto"/>
            </w:tcBorders>
            <w:vAlign w:val="center"/>
          </w:tcPr>
          <w:p w14:paraId="4EC68C3C" w14:textId="77777777" w:rsidR="008F3367" w:rsidRPr="007E7202" w:rsidRDefault="008F3367" w:rsidP="000F5D20">
            <w:pPr>
              <w:pStyle w:val="Tabletext"/>
              <w:jc w:val="center"/>
            </w:pPr>
            <w:r w:rsidRPr="007E7202">
              <w:t>PA3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31FEBC8E" w14:textId="77777777" w:rsidR="008F3367" w:rsidRPr="007E7202" w:rsidRDefault="008F3367" w:rsidP="000F5D20">
            <w:pPr>
              <w:pStyle w:val="Tabletext"/>
            </w:pPr>
            <w:r w:rsidRPr="007E7202">
              <w:t>Will include, if tested</w:t>
            </w:r>
          </w:p>
        </w:tc>
        <w:tc>
          <w:tcPr>
            <w:tcW w:w="1530" w:type="dxa"/>
            <w:tcBorders>
              <w:top w:val="single" w:sz="4" w:space="0" w:color="auto"/>
              <w:left w:val="single" w:sz="4" w:space="0" w:color="auto"/>
              <w:right w:val="single" w:sz="4" w:space="0" w:color="auto"/>
            </w:tcBorders>
            <w:shd w:val="clear" w:color="auto" w:fill="auto"/>
            <w:vAlign w:val="center"/>
          </w:tcPr>
          <w:p w14:paraId="14945680" w14:textId="77777777" w:rsidR="008F3367" w:rsidRPr="007E7202" w:rsidRDefault="008F3367" w:rsidP="000F5D20">
            <w:pPr>
              <w:pStyle w:val="Tabletext"/>
            </w:pPr>
            <w:r w:rsidRPr="007E7202">
              <w:t>IRI≤120</w:t>
            </w:r>
          </w:p>
        </w:tc>
        <w:tc>
          <w:tcPr>
            <w:tcW w:w="3373" w:type="dxa"/>
            <w:tcBorders>
              <w:top w:val="single" w:sz="4" w:space="0" w:color="auto"/>
              <w:left w:val="single" w:sz="4" w:space="0" w:color="auto"/>
            </w:tcBorders>
            <w:shd w:val="clear" w:color="auto" w:fill="auto"/>
            <w:vAlign w:val="center"/>
          </w:tcPr>
          <w:p w14:paraId="19C727D9" w14:textId="77777777" w:rsidR="008F3367" w:rsidRPr="007E7202" w:rsidRDefault="008F3367" w:rsidP="000F5D20">
            <w:pPr>
              <w:pStyle w:val="Tabletext"/>
            </w:pPr>
            <w:r w:rsidRPr="007E7202">
              <w:t>PA3=0</w:t>
            </w:r>
            <w:r>
              <w:rPr>
                <w:vertAlign w:val="superscript"/>
              </w:rPr>
              <w:t>2</w:t>
            </w:r>
          </w:p>
        </w:tc>
      </w:tr>
      <w:tr w:rsidR="008F3367" w:rsidRPr="00784EEE" w14:paraId="4AA517F4" w14:textId="77777777" w:rsidTr="000F5D20">
        <w:trPr>
          <w:trHeight w:val="173"/>
        </w:trPr>
        <w:tc>
          <w:tcPr>
            <w:tcW w:w="1973" w:type="dxa"/>
            <w:vMerge/>
            <w:tcBorders>
              <w:top w:val="single" w:sz="4" w:space="0" w:color="auto"/>
              <w:bottom w:val="single" w:sz="4" w:space="0" w:color="auto"/>
              <w:right w:val="single" w:sz="4" w:space="0" w:color="auto"/>
            </w:tcBorders>
            <w:vAlign w:val="center"/>
          </w:tcPr>
          <w:p w14:paraId="0E2FA8B0" w14:textId="77777777" w:rsidR="008F3367" w:rsidRPr="007E7202" w:rsidRDefault="008F3367" w:rsidP="000F5D20">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56710C6" w14:textId="77777777" w:rsidR="008F3367" w:rsidRPr="007E7202" w:rsidRDefault="008F3367" w:rsidP="000F5D20">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DFB558B" w14:textId="77777777" w:rsidR="008F3367" w:rsidRPr="007E7202" w:rsidRDefault="008F3367" w:rsidP="000F5D20">
            <w:pPr>
              <w:pStyle w:val="Tabletext"/>
            </w:pPr>
            <w:r w:rsidRPr="007E7202">
              <w:t>120&lt;IRI≤170</w:t>
            </w:r>
          </w:p>
        </w:tc>
        <w:tc>
          <w:tcPr>
            <w:tcW w:w="3373" w:type="dxa"/>
            <w:tcBorders>
              <w:top w:val="single" w:sz="4" w:space="0" w:color="auto"/>
              <w:left w:val="single" w:sz="4" w:space="0" w:color="auto"/>
              <w:bottom w:val="single" w:sz="4" w:space="0" w:color="auto"/>
            </w:tcBorders>
            <w:shd w:val="clear" w:color="auto" w:fill="auto"/>
            <w:vAlign w:val="center"/>
          </w:tcPr>
          <w:p w14:paraId="5E0D98A0" w14:textId="77777777" w:rsidR="008F3367" w:rsidRPr="007E7202" w:rsidRDefault="008F3367" w:rsidP="000F5D20">
            <w:pPr>
              <w:pStyle w:val="Tabletext"/>
            </w:pPr>
            <w:r w:rsidRPr="007E7202">
              <w:t>PA3=PAE</w:t>
            </w:r>
          </w:p>
        </w:tc>
      </w:tr>
      <w:tr w:rsidR="008F3367" w:rsidRPr="00784EEE" w14:paraId="45BD3DB4" w14:textId="77777777" w:rsidTr="000F5D20">
        <w:trPr>
          <w:trHeight w:val="173"/>
        </w:trPr>
        <w:tc>
          <w:tcPr>
            <w:tcW w:w="1973" w:type="dxa"/>
            <w:vMerge/>
            <w:tcBorders>
              <w:top w:val="single" w:sz="4" w:space="0" w:color="auto"/>
              <w:bottom w:val="single" w:sz="4" w:space="0" w:color="auto"/>
              <w:right w:val="single" w:sz="4" w:space="0" w:color="auto"/>
            </w:tcBorders>
            <w:vAlign w:val="center"/>
          </w:tcPr>
          <w:p w14:paraId="3A94BFB6" w14:textId="77777777" w:rsidR="008F3367" w:rsidRPr="007E7202" w:rsidRDefault="008F3367" w:rsidP="000F5D20">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78B7B4F" w14:textId="77777777" w:rsidR="008F3367" w:rsidRPr="007E7202" w:rsidRDefault="008F3367" w:rsidP="000F5D20">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D068FDE" w14:textId="77777777" w:rsidR="008F3367" w:rsidRPr="007E7202" w:rsidRDefault="008F3367" w:rsidP="000F5D20">
            <w:pPr>
              <w:pStyle w:val="Tabletext"/>
            </w:pPr>
            <w:r w:rsidRPr="007E7202">
              <w:t>IRI&gt;170</w:t>
            </w:r>
          </w:p>
        </w:tc>
        <w:tc>
          <w:tcPr>
            <w:tcW w:w="3373" w:type="dxa"/>
            <w:tcBorders>
              <w:top w:val="single" w:sz="4" w:space="0" w:color="auto"/>
              <w:left w:val="single" w:sz="4" w:space="0" w:color="auto"/>
              <w:bottom w:val="single" w:sz="4" w:space="0" w:color="auto"/>
            </w:tcBorders>
            <w:shd w:val="clear" w:color="auto" w:fill="auto"/>
            <w:vAlign w:val="center"/>
          </w:tcPr>
          <w:p w14:paraId="3FCA0F64" w14:textId="77777777" w:rsidR="008F3367" w:rsidRPr="007E7202" w:rsidRDefault="008F3367" w:rsidP="000F5D20">
            <w:pPr>
              <w:pStyle w:val="Tabletext"/>
            </w:pPr>
            <w:r w:rsidRPr="007E7202">
              <w:t>PA3= -A or Corrective action</w:t>
            </w:r>
          </w:p>
        </w:tc>
      </w:tr>
      <w:tr w:rsidR="008F3367" w:rsidRPr="00784EEE" w14:paraId="50704947" w14:textId="77777777" w:rsidTr="000F5D20">
        <w:trPr>
          <w:trHeight w:val="37"/>
        </w:trPr>
        <w:tc>
          <w:tcPr>
            <w:tcW w:w="1973" w:type="dxa"/>
            <w:vMerge w:val="restart"/>
            <w:tcBorders>
              <w:top w:val="single" w:sz="4" w:space="0" w:color="auto"/>
              <w:bottom w:val="single" w:sz="4" w:space="0" w:color="auto"/>
              <w:right w:val="single" w:sz="4" w:space="0" w:color="auto"/>
            </w:tcBorders>
            <w:vAlign w:val="center"/>
          </w:tcPr>
          <w:p w14:paraId="07F4FC15" w14:textId="77777777" w:rsidR="008F3367" w:rsidRPr="007E7202" w:rsidRDefault="008F3367" w:rsidP="000F5D20">
            <w:pPr>
              <w:jc w:val="center"/>
              <w:rPr>
                <w:sz w:val="18"/>
              </w:rPr>
            </w:pPr>
            <w:r w:rsidRPr="007E7202">
              <w:rPr>
                <w:sz w:val="18"/>
              </w:rPr>
              <w:t>PA4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5C77755D" w14:textId="77777777" w:rsidR="008F3367" w:rsidRPr="00F26951" w:rsidRDefault="008F3367" w:rsidP="000F5D20">
            <w:pPr>
              <w:jc w:val="center"/>
              <w:rPr>
                <w:sz w:val="18"/>
                <w:szCs w:val="18"/>
              </w:rPr>
            </w:pPr>
            <w:r w:rsidRPr="00F26951">
              <w:rPr>
                <w:sz w:val="18"/>
                <w:szCs w:val="18"/>
              </w:rPr>
              <w:t>Will include, if tested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DDE526A" w14:textId="77777777" w:rsidR="008F3367" w:rsidRPr="007E7202" w:rsidRDefault="008F3367" w:rsidP="000F5D20">
            <w:pPr>
              <w:pStyle w:val="Tabletext"/>
            </w:pPr>
            <w:r w:rsidRPr="007E7202">
              <w:t>IRI ≤ T</w:t>
            </w:r>
          </w:p>
        </w:tc>
        <w:tc>
          <w:tcPr>
            <w:tcW w:w="3373" w:type="dxa"/>
            <w:tcBorders>
              <w:top w:val="single" w:sz="4" w:space="0" w:color="auto"/>
              <w:left w:val="single" w:sz="4" w:space="0" w:color="auto"/>
              <w:bottom w:val="single" w:sz="4" w:space="0" w:color="auto"/>
            </w:tcBorders>
            <w:shd w:val="clear" w:color="auto" w:fill="auto"/>
            <w:vAlign w:val="center"/>
          </w:tcPr>
          <w:p w14:paraId="050CA05A" w14:textId="77777777" w:rsidR="008F3367" w:rsidRPr="007E7202" w:rsidRDefault="008F3367" w:rsidP="000F5D20">
            <w:pPr>
              <w:pStyle w:val="Tabletext"/>
            </w:pPr>
            <w:r w:rsidRPr="007E7202">
              <w:t>PA4=0</w:t>
            </w:r>
            <w:r>
              <w:rPr>
                <w:vertAlign w:val="superscript"/>
              </w:rPr>
              <w:t>2</w:t>
            </w:r>
          </w:p>
        </w:tc>
      </w:tr>
      <w:tr w:rsidR="008F3367" w:rsidRPr="00784EEE" w14:paraId="63A7BC1B" w14:textId="77777777" w:rsidTr="000F5D20">
        <w:trPr>
          <w:trHeight w:val="35"/>
        </w:trPr>
        <w:tc>
          <w:tcPr>
            <w:tcW w:w="1973" w:type="dxa"/>
            <w:vMerge/>
            <w:tcBorders>
              <w:top w:val="single" w:sz="4" w:space="0" w:color="auto"/>
              <w:bottom w:val="single" w:sz="4" w:space="0" w:color="auto"/>
              <w:right w:val="single" w:sz="4" w:space="0" w:color="auto"/>
            </w:tcBorders>
            <w:vAlign w:val="center"/>
          </w:tcPr>
          <w:p w14:paraId="7EB8058D" w14:textId="77777777" w:rsidR="008F3367" w:rsidRPr="007E7202" w:rsidRDefault="008F3367" w:rsidP="000F5D20">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4B9ED7A" w14:textId="77777777" w:rsidR="008F3367" w:rsidRPr="007E7202" w:rsidRDefault="008F3367" w:rsidP="000F5D20">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BD859E2" w14:textId="77777777" w:rsidR="008F3367" w:rsidRPr="007E7202" w:rsidRDefault="008F3367" w:rsidP="000F5D20">
            <w:pPr>
              <w:pStyle w:val="Tabletext"/>
            </w:pPr>
            <w:r w:rsidRPr="007E7202">
              <w:t>T &lt; IRI ≤ T+80</w:t>
            </w:r>
            <w:r>
              <w:t xml:space="preserve"> or 170 whichever is higher</w:t>
            </w:r>
          </w:p>
        </w:tc>
        <w:tc>
          <w:tcPr>
            <w:tcW w:w="3373" w:type="dxa"/>
            <w:tcBorders>
              <w:top w:val="single" w:sz="4" w:space="0" w:color="auto"/>
              <w:left w:val="single" w:sz="4" w:space="0" w:color="auto"/>
              <w:bottom w:val="single" w:sz="4" w:space="0" w:color="auto"/>
            </w:tcBorders>
            <w:shd w:val="clear" w:color="auto" w:fill="auto"/>
            <w:vAlign w:val="center"/>
          </w:tcPr>
          <w:p w14:paraId="55FCF09E" w14:textId="77777777" w:rsidR="008F3367" w:rsidRPr="007E7202" w:rsidRDefault="008F3367" w:rsidP="000F5D20">
            <w:pPr>
              <w:pStyle w:val="Tabletext"/>
            </w:pPr>
            <w:r w:rsidRPr="007E7202">
              <w:t>PA4 = (IRI − T) x (−$1.25)</w:t>
            </w:r>
          </w:p>
        </w:tc>
      </w:tr>
      <w:tr w:rsidR="008F3367" w:rsidRPr="00784EEE" w14:paraId="349E6166" w14:textId="77777777" w:rsidTr="000F5D20">
        <w:trPr>
          <w:trHeight w:val="35"/>
        </w:trPr>
        <w:tc>
          <w:tcPr>
            <w:tcW w:w="1973" w:type="dxa"/>
            <w:vMerge/>
            <w:tcBorders>
              <w:top w:val="single" w:sz="4" w:space="0" w:color="auto"/>
              <w:bottom w:val="single" w:sz="4" w:space="0" w:color="auto"/>
              <w:right w:val="single" w:sz="4" w:space="0" w:color="auto"/>
            </w:tcBorders>
            <w:vAlign w:val="center"/>
          </w:tcPr>
          <w:p w14:paraId="34E8486D" w14:textId="77777777" w:rsidR="008F3367" w:rsidRPr="007E7202" w:rsidRDefault="008F3367" w:rsidP="000F5D20">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E2F57A9" w14:textId="77777777" w:rsidR="008F3367" w:rsidRPr="007E7202" w:rsidRDefault="008F3367" w:rsidP="000F5D20">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942D4FA" w14:textId="77777777" w:rsidR="008F3367" w:rsidRPr="007E7202" w:rsidRDefault="008F3367" w:rsidP="000F5D20">
            <w:pPr>
              <w:pStyle w:val="Tabletext"/>
            </w:pPr>
            <w:r w:rsidRPr="007E7202">
              <w:t>IRI&gt;T+80</w:t>
            </w:r>
            <w:r>
              <w:t xml:space="preserve"> or 170 whichever is higher</w:t>
            </w:r>
          </w:p>
        </w:tc>
        <w:tc>
          <w:tcPr>
            <w:tcW w:w="3373" w:type="dxa"/>
            <w:tcBorders>
              <w:top w:val="single" w:sz="4" w:space="0" w:color="auto"/>
              <w:left w:val="single" w:sz="4" w:space="0" w:color="auto"/>
              <w:bottom w:val="single" w:sz="4" w:space="0" w:color="auto"/>
            </w:tcBorders>
            <w:shd w:val="clear" w:color="auto" w:fill="auto"/>
            <w:vAlign w:val="center"/>
          </w:tcPr>
          <w:p w14:paraId="63F1217B" w14:textId="77777777" w:rsidR="008F3367" w:rsidRPr="007E7202" w:rsidRDefault="008F3367" w:rsidP="000F5D20">
            <w:pPr>
              <w:pStyle w:val="Tabletext"/>
            </w:pPr>
            <w:r w:rsidRPr="007E7202">
              <w:t>Maximum Negative Pay or Corrective action</w:t>
            </w:r>
          </w:p>
        </w:tc>
      </w:tr>
      <w:tr w:rsidR="008F3367" w:rsidRPr="00784EEE" w14:paraId="3AB8F069" w14:textId="77777777" w:rsidTr="000F5D20">
        <w:trPr>
          <w:trHeight w:val="1032"/>
        </w:trPr>
        <w:tc>
          <w:tcPr>
            <w:tcW w:w="8496" w:type="dxa"/>
            <w:gridSpan w:val="4"/>
            <w:tcBorders>
              <w:top w:val="single" w:sz="4" w:space="0" w:color="auto"/>
            </w:tcBorders>
            <w:vAlign w:val="center"/>
          </w:tcPr>
          <w:p w14:paraId="3B0B473E" w14:textId="77777777" w:rsidR="008F3367" w:rsidRPr="00784EEE" w:rsidRDefault="008F3367" w:rsidP="000F5D20">
            <w:pPr>
              <w:pStyle w:val="Tabletext"/>
              <w:jc w:val="center"/>
            </w:pPr>
            <w:r w:rsidRPr="00931102">
              <w:rPr>
                <w:noProof/>
              </w:rPr>
              <w:lastRenderedPageBreak/>
              <w:drawing>
                <wp:inline distT="0" distB="0" distL="0" distR="0" wp14:anchorId="0B8F44D2" wp14:editId="124FDDF8">
                  <wp:extent cx="4646295" cy="393700"/>
                  <wp:effectExtent l="0" t="0" r="0" b="0"/>
                  <wp:docPr id="8774" name="Picture 8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646295" cy="393700"/>
                          </a:xfrm>
                          <a:prstGeom prst="rect">
                            <a:avLst/>
                          </a:prstGeom>
                          <a:noFill/>
                          <a:ln>
                            <a:noFill/>
                          </a:ln>
                        </pic:spPr>
                      </pic:pic>
                    </a:graphicData>
                  </a:graphic>
                </wp:inline>
              </w:drawing>
            </w:r>
            <w:bookmarkStart w:id="347" w:name="_MON_1573289865"/>
            <w:bookmarkEnd w:id="347"/>
            <w:r w:rsidRPr="00784EEE">
              <w:object w:dxaOrig="2928" w:dyaOrig="587" w14:anchorId="126DF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85pt;height:29.9pt" o:ole="">
                  <v:imagedata r:id="rId38" o:title=""/>
                </v:shape>
                <o:OLEObject Type="Embed" ProgID="Word.Document.12" ShapeID="_x0000_i1025" DrawAspect="Content" ObjectID="_1719380671" r:id="rId39">
                  <o:FieldCodes>\s</o:FieldCodes>
                </o:OLEObject>
              </w:object>
            </w:r>
          </w:p>
        </w:tc>
      </w:tr>
      <w:tr w:rsidR="008F3367" w:rsidRPr="00784EEE" w14:paraId="4E2782CB" w14:textId="77777777" w:rsidTr="000F5D20">
        <w:trPr>
          <w:trHeight w:val="1032"/>
        </w:trPr>
        <w:tc>
          <w:tcPr>
            <w:tcW w:w="8496" w:type="dxa"/>
            <w:gridSpan w:val="4"/>
            <w:tcBorders>
              <w:bottom w:val="single" w:sz="4" w:space="0" w:color="auto"/>
            </w:tcBorders>
            <w:vAlign w:val="center"/>
          </w:tcPr>
          <w:p w14:paraId="63EBD2A5" w14:textId="77777777" w:rsidR="008F3367" w:rsidRPr="00784EEE" w:rsidRDefault="008F3367" w:rsidP="000F5D20">
            <w:pPr>
              <w:pStyle w:val="Tablenote"/>
            </w:pPr>
            <w:r w:rsidRPr="00784EEE">
              <w:t>P</w:t>
            </w:r>
            <w:r>
              <w:t xml:space="preserve"> </w:t>
            </w:r>
            <w:r w:rsidRPr="00784EEE">
              <w:t>= Bid price of last lift of the pavement structure to be evaluated</w:t>
            </w:r>
            <w:r>
              <w:t xml:space="preserve"> or price listed in table 401.03.07-7B, whichever is higher</w:t>
            </w:r>
            <w:r w:rsidRPr="00784EEE">
              <w:t>, per Ton</w:t>
            </w:r>
          </w:p>
          <w:p w14:paraId="68FCF05C" w14:textId="77777777" w:rsidR="008F3367" w:rsidRPr="00784EEE" w:rsidRDefault="008F3367" w:rsidP="000F5D20">
            <w:pPr>
              <w:pStyle w:val="Tablenote"/>
            </w:pPr>
            <w:r w:rsidRPr="00784EEE">
              <w:t>D</w:t>
            </w:r>
            <w:r>
              <w:rPr>
                <w:vertAlign w:val="superscript"/>
              </w:rPr>
              <w:t>1</w:t>
            </w:r>
            <w:r>
              <w:t xml:space="preserve"> </w:t>
            </w:r>
            <w:r w:rsidRPr="00784EEE">
              <w:t>= Design thickness of last lift to be evaluated, Inch</w:t>
            </w:r>
          </w:p>
          <w:p w14:paraId="4A9DF341" w14:textId="77777777" w:rsidR="008F3367" w:rsidRPr="00784EEE" w:rsidRDefault="008F3367" w:rsidP="000F5D20">
            <w:pPr>
              <w:pStyle w:val="Tablenote"/>
            </w:pPr>
            <w:r w:rsidRPr="00784EEE">
              <w:t>M</w:t>
            </w:r>
            <w:r>
              <w:t xml:space="preserve"> </w:t>
            </w:r>
            <w:r w:rsidRPr="00784EEE">
              <w:t>= Bid price of Milling, per Square Yard</w:t>
            </w:r>
          </w:p>
          <w:p w14:paraId="2889EBCB" w14:textId="77777777" w:rsidR="008F3367" w:rsidRPr="00784EEE" w:rsidRDefault="008F3367" w:rsidP="000F5D20">
            <w:pPr>
              <w:pStyle w:val="Tablenote"/>
            </w:pPr>
            <w:r w:rsidRPr="00784EEE">
              <w:t>T</w:t>
            </w:r>
            <w:r>
              <w:t xml:space="preserve"> </w:t>
            </w:r>
            <w:r w:rsidRPr="00784EEE">
              <w:t>= Target IRI</w:t>
            </w:r>
          </w:p>
        </w:tc>
      </w:tr>
      <w:tr w:rsidR="008F3367" w:rsidRPr="00784EEE" w14:paraId="04F5D750" w14:textId="77777777" w:rsidTr="000F5D20">
        <w:trPr>
          <w:trHeight w:val="1032"/>
        </w:trPr>
        <w:tc>
          <w:tcPr>
            <w:tcW w:w="8496" w:type="dxa"/>
            <w:gridSpan w:val="4"/>
            <w:tcBorders>
              <w:top w:val="single" w:sz="4" w:space="0" w:color="auto"/>
            </w:tcBorders>
            <w:vAlign w:val="center"/>
          </w:tcPr>
          <w:p w14:paraId="5CD17A7D" w14:textId="77777777" w:rsidR="008F3367" w:rsidRDefault="008F3367" w:rsidP="0005417B">
            <w:pPr>
              <w:pStyle w:val="Tablenote"/>
              <w:keepNext/>
              <w:keepLines/>
              <w:numPr>
                <w:ilvl w:val="0"/>
                <w:numId w:val="15"/>
              </w:numPr>
              <w:ind w:left="345"/>
            </w:pPr>
            <w:r>
              <w:t>For various design thicknesses of last lift to be evaluated within a segment</w:t>
            </w:r>
            <w:r w:rsidRPr="009A7AE4">
              <w:t>, c</w:t>
            </w:r>
            <w:r>
              <w:t>alculate the thickness using the following equation:</w:t>
            </w:r>
          </w:p>
          <w:p w14:paraId="6B54F7F5" w14:textId="77777777" w:rsidR="008F3367" w:rsidRPr="00DC3E0B" w:rsidRDefault="008F3367" w:rsidP="000F5D20">
            <w:pPr>
              <w:pStyle w:val="Tabletext"/>
            </w:pPr>
            <m:oMathPara>
              <m:oMath>
                <m:r>
                  <m:rPr>
                    <m:sty m:val="p"/>
                  </m:rPr>
                  <w:rPr>
                    <w:rFonts w:ascii="Cambria Math"/>
                  </w:rPr>
                  <m:t>Design thickness of last lift to be evaluated (D)</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N</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N</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N</m:t>
                        </m:r>
                      </m:sub>
                    </m:sSub>
                  </m:den>
                </m:f>
              </m:oMath>
            </m:oMathPara>
          </w:p>
          <w:p w14:paraId="35B95715" w14:textId="77777777" w:rsidR="008F3367" w:rsidRDefault="008F3367" w:rsidP="000F5D20">
            <w:pPr>
              <w:pStyle w:val="Tablenote1"/>
              <w:keepNext/>
              <w:keepLines/>
              <w:ind w:left="0" w:firstLine="0"/>
              <w:jc w:val="left"/>
            </w:pPr>
            <w:r>
              <w:t>Where:</w:t>
            </w:r>
          </w:p>
          <w:p w14:paraId="224E9BD2" w14:textId="77777777" w:rsidR="008F3367" w:rsidRDefault="008F3367" w:rsidP="000F5D20">
            <w:pPr>
              <w:pStyle w:val="Tablenote1"/>
              <w:keepNext/>
              <w:keepLines/>
              <w:ind w:left="0" w:firstLine="0"/>
              <w:jc w:val="left"/>
            </w:pPr>
            <w:r>
              <w:t>D</w:t>
            </w:r>
            <w:r>
              <w:rPr>
                <w:vertAlign w:val="subscript"/>
              </w:rPr>
              <w:t>N</w:t>
            </w:r>
            <w:r>
              <w:t xml:space="preserve"> = Design thickness of the last lift to be evaluated of N sections having same mix, Inch</w:t>
            </w:r>
          </w:p>
          <w:p w14:paraId="3CBC7CF0" w14:textId="77777777" w:rsidR="008F3367" w:rsidRDefault="008F3367" w:rsidP="000F5D20">
            <w:pPr>
              <w:pStyle w:val="Tablenote"/>
            </w:pPr>
            <w:r>
              <w:t>N</w:t>
            </w:r>
            <w:r>
              <w:rPr>
                <w:vertAlign w:val="subscript"/>
              </w:rPr>
              <w:t>N</w:t>
            </w:r>
            <w:r>
              <w:t xml:space="preserve"> = Number of lots of N section with design thickness D</w:t>
            </w:r>
            <w:r>
              <w:rPr>
                <w:vertAlign w:val="subscript"/>
              </w:rPr>
              <w:t>N</w:t>
            </w:r>
            <w:r>
              <w:t xml:space="preserve"> of last lift to be evaluated</w:t>
            </w:r>
          </w:p>
          <w:p w14:paraId="2611DF20" w14:textId="77777777" w:rsidR="008F3367" w:rsidRDefault="008F3367" w:rsidP="000F5D20">
            <w:pPr>
              <w:pStyle w:val="Tablenote"/>
            </w:pPr>
          </w:p>
          <w:p w14:paraId="16A9A399" w14:textId="77777777" w:rsidR="008F3367" w:rsidRPr="00D85BCB" w:rsidRDefault="008F3367" w:rsidP="0005417B">
            <w:pPr>
              <w:pStyle w:val="Tablenote"/>
              <w:numPr>
                <w:ilvl w:val="0"/>
                <w:numId w:val="15"/>
              </w:numPr>
              <w:ind w:left="345"/>
            </w:pPr>
            <w:r>
              <w:t>Positive pay adjustment will be used to offset negative pay adjustment. Total pay adjustment will not be greater than zero.</w:t>
            </w:r>
          </w:p>
        </w:tc>
      </w:tr>
    </w:tbl>
    <w:p w14:paraId="6651CA6A" w14:textId="77777777" w:rsidR="008F3367" w:rsidRDefault="008F3367" w:rsidP="008F3367">
      <w:pPr>
        <w:pStyle w:val="HiddenTextSpec"/>
        <w:jc w:val="both"/>
        <w:rPr>
          <w:rFonts w:ascii="Helvetica-Bold" w:hAnsi="Helvetica-Bold" w:cs="Helvetica-Bold"/>
          <w:b/>
          <w:bCs/>
          <w:vanish w:val="0"/>
        </w:rPr>
      </w:pPr>
    </w:p>
    <w:p w14:paraId="6ACF20BE" w14:textId="77777777" w:rsidR="008F3367" w:rsidRPr="004A3516" w:rsidRDefault="008F3367" w:rsidP="008F3367">
      <w:pPr>
        <w:tabs>
          <w:tab w:val="left" w:pos="2880"/>
        </w:tabs>
        <w:jc w:val="center"/>
        <w:rPr>
          <w:rFonts w:ascii="Arial" w:hAnsi="Arial"/>
          <w:caps/>
          <w:vanish/>
          <w:color w:val="FF0000"/>
        </w:rPr>
      </w:pPr>
      <w:r w:rsidRPr="004A3516">
        <w:rPr>
          <w:rFonts w:ascii="Arial" w:hAnsi="Arial"/>
          <w:caps/>
          <w:vanish/>
          <w:color w:val="FF0000"/>
        </w:rPr>
        <w:t>3************************************************3</w:t>
      </w:r>
    </w:p>
    <w:p w14:paraId="272809DE" w14:textId="77777777" w:rsidR="008F3367" w:rsidRPr="004A3516" w:rsidRDefault="008F3367" w:rsidP="008F3367">
      <w:pPr>
        <w:tabs>
          <w:tab w:val="left" w:pos="2880"/>
        </w:tabs>
        <w:jc w:val="center"/>
        <w:rPr>
          <w:rFonts w:ascii="Arial" w:hAnsi="Arial"/>
          <w:vanish/>
        </w:rPr>
      </w:pPr>
    </w:p>
    <w:p w14:paraId="460F5267" w14:textId="77777777" w:rsidR="008F3367" w:rsidRPr="004A3516" w:rsidRDefault="008F3367" w:rsidP="008F3367">
      <w:pPr>
        <w:pStyle w:val="HiddenTextSpec"/>
        <w:jc w:val="both"/>
        <w:rPr>
          <w:rFonts w:ascii="Helvetica-Bold" w:hAnsi="Helvetica-Bold" w:cs="Helvetica-Bold"/>
          <w:b/>
          <w:bCs/>
        </w:rPr>
      </w:pPr>
      <w:r w:rsidRPr="004A3516">
        <w:rPr>
          <w:rFonts w:ascii="Helvetica-Bold" w:hAnsi="Helvetica-Bold" w:cs="Helvetica-Bold"/>
          <w:b/>
          <w:bCs/>
        </w:rPr>
        <w:t>ADD THE FOLLOWING FOR NEW CONSTRUCTION, COMPLETE RECONSTRUCTION OR</w:t>
      </w:r>
      <w:r w:rsidRPr="004A3516">
        <w:t xml:space="preserve"> </w:t>
      </w:r>
      <w:r w:rsidRPr="004A3516">
        <w:rPr>
          <w:rFonts w:ascii="Helvetica-Bold" w:hAnsi="Helvetica-Bold" w:cs="Helvetica-Bold"/>
          <w:b/>
          <w:bCs/>
        </w:rPr>
        <w:t>COMPLETE AND INCLUDE TABLE 401.03.07-7A FOR ANY ROADWAYS THAT ARE TO BE EXCLUDED FROM THE RIDE QUALITY REQUIREMENTS OF SUBSECTION 401.03.07.J:</w:t>
      </w:r>
    </w:p>
    <w:p w14:paraId="54D92191" w14:textId="77777777" w:rsidR="008F3367" w:rsidRDefault="008F3367" w:rsidP="008F3367">
      <w:pPr>
        <w:pStyle w:val="HiddenTextSpec"/>
        <w:rPr>
          <w:vanish w:val="0"/>
        </w:rPr>
      </w:pPr>
    </w:p>
    <w:p w14:paraId="28E9A3F3" w14:textId="77777777" w:rsidR="008F3367" w:rsidRPr="00244CCF" w:rsidRDefault="008F3367" w:rsidP="008F3367">
      <w:pPr>
        <w:pStyle w:val="HiddenTextSpec"/>
      </w:pPr>
      <w:r w:rsidRPr="00244CCF">
        <w:t>1**************************************************************************************************************************1</w:t>
      </w:r>
    </w:p>
    <w:p w14:paraId="264366D0" w14:textId="77777777" w:rsidR="008F3367" w:rsidRPr="00244CCF" w:rsidRDefault="008F3367" w:rsidP="008F3367">
      <w:pPr>
        <w:pStyle w:val="HiddenTextSpec"/>
      </w:pPr>
      <w:r w:rsidRPr="005835EB">
        <w:t xml:space="preserve">send email to sme to </w:t>
      </w:r>
      <w:r>
        <w:t>request</w:t>
      </w:r>
      <w:r w:rsidRPr="005835EB">
        <w:t xml:space="preserve"> the exclusions in table </w:t>
      </w:r>
      <w:r>
        <w:t xml:space="preserve">401.03.07-7A </w:t>
      </w:r>
      <w:r w:rsidRPr="005835EB">
        <w:t xml:space="preserve">for roadways within the project </w:t>
      </w:r>
      <w:r w:rsidRPr="00070258">
        <w:t>and include the following</w:t>
      </w:r>
    </w:p>
    <w:p w14:paraId="02CC029F" w14:textId="77777777" w:rsidR="008F3367" w:rsidRPr="00244CCF" w:rsidRDefault="008F3367" w:rsidP="008F3367">
      <w:pPr>
        <w:pStyle w:val="HiddenTextSpec"/>
      </w:pPr>
    </w:p>
    <w:p w14:paraId="678D450F" w14:textId="77777777" w:rsidR="008F3367" w:rsidRPr="00244CCF" w:rsidRDefault="008F3367" w:rsidP="008F3367">
      <w:pPr>
        <w:pStyle w:val="HiddenTextSpec"/>
      </w:pPr>
      <w:r w:rsidRPr="00244CCF">
        <w:rPr>
          <w:b/>
        </w:rPr>
        <w:t>sme CONTACT</w:t>
      </w:r>
      <w:r w:rsidRPr="00244CCF">
        <w:t xml:space="preserve"> –</w:t>
      </w:r>
      <w:hyperlink r:id="rId40" w:history="1">
        <w:r w:rsidRPr="005835EB">
          <w:t>Pavement</w:t>
        </w:r>
      </w:hyperlink>
      <w:r w:rsidRPr="005835EB">
        <w:t xml:space="preserve"> &amp; drainage Management &amp; Technology unit</w:t>
      </w:r>
    </w:p>
    <w:p w14:paraId="319F2C3D" w14:textId="77777777" w:rsidR="008F3367" w:rsidRPr="00244CCF" w:rsidRDefault="008F3367" w:rsidP="008F3367">
      <w:pPr>
        <w:pStyle w:val="HiddenTextSpec"/>
      </w:pPr>
    </w:p>
    <w:p w14:paraId="4270FE32" w14:textId="77777777" w:rsidR="008F3367" w:rsidRPr="00AF08B1" w:rsidRDefault="008F3367" w:rsidP="008F3367">
      <w:pPr>
        <w:pStyle w:val="Instruction"/>
      </w:pPr>
      <w:r w:rsidRPr="00AF08B1">
        <w:t>THE FOLLOWING IS ADDED:</w:t>
      </w:r>
    </w:p>
    <w:p w14:paraId="03D49C6F" w14:textId="77777777" w:rsidR="008F3367" w:rsidRPr="00E35FC9" w:rsidRDefault="008F3367" w:rsidP="008F3367">
      <w:pPr>
        <w:pStyle w:val="Blanklinehalf"/>
      </w:pPr>
    </w:p>
    <w:tbl>
      <w:tblPr>
        <w:tblW w:w="0" w:type="auto"/>
        <w:tblInd w:w="1350" w:type="dxa"/>
        <w:tblLook w:val="04A0" w:firstRow="1" w:lastRow="0" w:firstColumn="1" w:lastColumn="0" w:noHBand="0" w:noVBand="1"/>
      </w:tblPr>
      <w:tblGrid>
        <w:gridCol w:w="2790"/>
        <w:gridCol w:w="2970"/>
        <w:gridCol w:w="2610"/>
      </w:tblGrid>
      <w:tr w:rsidR="008F3367" w:rsidRPr="00E35FC9" w14:paraId="2C63A8F5" w14:textId="77777777" w:rsidTr="000F5D20">
        <w:trPr>
          <w:trHeight w:val="288"/>
        </w:trPr>
        <w:tc>
          <w:tcPr>
            <w:tcW w:w="8370" w:type="dxa"/>
            <w:gridSpan w:val="3"/>
            <w:tcBorders>
              <w:top w:val="double" w:sz="4" w:space="0" w:color="auto"/>
              <w:bottom w:val="single" w:sz="4" w:space="0" w:color="auto"/>
            </w:tcBorders>
            <w:shd w:val="clear" w:color="auto" w:fill="auto"/>
            <w:vAlign w:val="center"/>
          </w:tcPr>
          <w:p w14:paraId="0E8200C1" w14:textId="77777777" w:rsidR="008F3367" w:rsidRPr="00784EEE" w:rsidRDefault="008F3367" w:rsidP="000F5D20">
            <w:pPr>
              <w:pStyle w:val="Tabletitle"/>
            </w:pPr>
            <w:r w:rsidRPr="00784EEE">
              <w:t>Table 401.03.0</w:t>
            </w:r>
            <w:r>
              <w:t>7</w:t>
            </w:r>
            <w:r w:rsidRPr="00784EEE">
              <w:t>-</w:t>
            </w:r>
            <w:r>
              <w:t>7A</w:t>
            </w:r>
            <w:r w:rsidRPr="00784EEE">
              <w:t xml:space="preserve"> </w:t>
            </w:r>
            <w:r>
              <w:t xml:space="preserve"> </w:t>
            </w:r>
            <w:r w:rsidRPr="00784EEE">
              <w:t xml:space="preserve">Exclusions </w:t>
            </w:r>
            <w:r>
              <w:t>f</w:t>
            </w:r>
            <w:r w:rsidRPr="00784EEE">
              <w:t xml:space="preserve">or Resurfacing </w:t>
            </w:r>
            <w:r>
              <w:t>o</w:t>
            </w:r>
            <w:r w:rsidRPr="00784EEE">
              <w:t>r Reconstruction</w:t>
            </w:r>
          </w:p>
        </w:tc>
      </w:tr>
      <w:tr w:rsidR="008F3367" w:rsidRPr="00E35FC9" w14:paraId="15C8831A" w14:textId="77777777" w:rsidTr="000F5D20">
        <w:trPr>
          <w:trHeight w:val="288"/>
        </w:trPr>
        <w:tc>
          <w:tcPr>
            <w:tcW w:w="2790" w:type="dxa"/>
            <w:tcBorders>
              <w:top w:val="single" w:sz="4" w:space="0" w:color="auto"/>
              <w:bottom w:val="single" w:sz="4" w:space="0" w:color="auto"/>
            </w:tcBorders>
            <w:shd w:val="clear" w:color="auto" w:fill="auto"/>
            <w:vAlign w:val="center"/>
          </w:tcPr>
          <w:p w14:paraId="0655855E" w14:textId="77777777" w:rsidR="008F3367" w:rsidRPr="00784EEE" w:rsidRDefault="008F3367" w:rsidP="000F5D20">
            <w:pPr>
              <w:pStyle w:val="TableheaderCentered"/>
            </w:pPr>
            <w:r w:rsidRPr="00784EEE">
              <w:t>Roadway</w:t>
            </w:r>
          </w:p>
        </w:tc>
        <w:tc>
          <w:tcPr>
            <w:tcW w:w="2970" w:type="dxa"/>
            <w:tcBorders>
              <w:top w:val="single" w:sz="4" w:space="0" w:color="auto"/>
              <w:bottom w:val="single" w:sz="4" w:space="0" w:color="auto"/>
            </w:tcBorders>
            <w:shd w:val="clear" w:color="auto" w:fill="auto"/>
            <w:vAlign w:val="center"/>
          </w:tcPr>
          <w:p w14:paraId="19EA09C5" w14:textId="77777777" w:rsidR="008F3367" w:rsidRPr="00784EEE" w:rsidRDefault="008F3367" w:rsidP="000F5D20">
            <w:pPr>
              <w:pStyle w:val="TableheaderCentered"/>
            </w:pPr>
            <w:r w:rsidRPr="00784EEE">
              <w:t>Lane Number</w:t>
            </w:r>
          </w:p>
        </w:tc>
        <w:tc>
          <w:tcPr>
            <w:tcW w:w="2610" w:type="dxa"/>
            <w:tcBorders>
              <w:top w:val="single" w:sz="4" w:space="0" w:color="auto"/>
              <w:bottom w:val="single" w:sz="4" w:space="0" w:color="auto"/>
            </w:tcBorders>
            <w:shd w:val="clear" w:color="auto" w:fill="auto"/>
            <w:vAlign w:val="center"/>
          </w:tcPr>
          <w:p w14:paraId="42857AE5" w14:textId="77777777" w:rsidR="008F3367" w:rsidRPr="00784EEE" w:rsidRDefault="008F3367" w:rsidP="000F5D20">
            <w:pPr>
              <w:pStyle w:val="TableheaderCentered"/>
            </w:pPr>
            <w:r w:rsidRPr="00784EEE">
              <w:t>Exclusions</w:t>
            </w:r>
          </w:p>
        </w:tc>
      </w:tr>
      <w:tr w:rsidR="008F3367" w:rsidRPr="00E35FC9" w14:paraId="1134BF1F" w14:textId="77777777" w:rsidTr="000F5D20">
        <w:trPr>
          <w:trHeight w:val="288"/>
        </w:trPr>
        <w:tc>
          <w:tcPr>
            <w:tcW w:w="2790" w:type="dxa"/>
            <w:tcBorders>
              <w:top w:val="single" w:sz="4" w:space="0" w:color="auto"/>
              <w:bottom w:val="double" w:sz="4" w:space="0" w:color="auto"/>
            </w:tcBorders>
            <w:shd w:val="clear" w:color="auto" w:fill="auto"/>
            <w:vAlign w:val="center"/>
          </w:tcPr>
          <w:p w14:paraId="485A431A" w14:textId="77777777" w:rsidR="008F3367" w:rsidRPr="00784EEE" w:rsidRDefault="008F3367" w:rsidP="000F5D20">
            <w:pPr>
              <w:pStyle w:val="Tabletext"/>
              <w:jc w:val="center"/>
            </w:pPr>
          </w:p>
        </w:tc>
        <w:tc>
          <w:tcPr>
            <w:tcW w:w="2970" w:type="dxa"/>
            <w:tcBorders>
              <w:top w:val="single" w:sz="4" w:space="0" w:color="auto"/>
              <w:bottom w:val="double" w:sz="4" w:space="0" w:color="auto"/>
            </w:tcBorders>
            <w:shd w:val="clear" w:color="auto" w:fill="auto"/>
            <w:vAlign w:val="center"/>
          </w:tcPr>
          <w:p w14:paraId="49CD214C" w14:textId="77777777" w:rsidR="008F3367" w:rsidRPr="00784EEE" w:rsidRDefault="008F3367" w:rsidP="000F5D20">
            <w:pPr>
              <w:pStyle w:val="Tabletext"/>
              <w:jc w:val="center"/>
              <w:rPr>
                <w:b/>
                <w:bCs/>
              </w:rPr>
            </w:pPr>
          </w:p>
        </w:tc>
        <w:tc>
          <w:tcPr>
            <w:tcW w:w="2610" w:type="dxa"/>
            <w:tcBorders>
              <w:top w:val="single" w:sz="4" w:space="0" w:color="auto"/>
              <w:bottom w:val="double" w:sz="4" w:space="0" w:color="auto"/>
            </w:tcBorders>
            <w:shd w:val="clear" w:color="auto" w:fill="auto"/>
            <w:vAlign w:val="center"/>
          </w:tcPr>
          <w:p w14:paraId="5D834D2E" w14:textId="77777777" w:rsidR="008F3367" w:rsidRPr="00784EEE" w:rsidRDefault="008F3367" w:rsidP="000F5D20">
            <w:pPr>
              <w:pStyle w:val="Tabletext"/>
              <w:jc w:val="center"/>
              <w:rPr>
                <w:b/>
                <w:bCs/>
              </w:rPr>
            </w:pPr>
          </w:p>
        </w:tc>
      </w:tr>
    </w:tbl>
    <w:p w14:paraId="2F94C0D5" w14:textId="77777777" w:rsidR="008F3367" w:rsidRPr="00E35FC9" w:rsidRDefault="008F3367" w:rsidP="008F3367">
      <w:pPr>
        <w:pStyle w:val="a2paragraph0"/>
      </w:pPr>
      <w:r w:rsidRPr="00E51439">
        <w:t>Lane</w:t>
      </w:r>
      <w:r w:rsidRPr="00E35FC9">
        <w:t xml:space="preserve"> designation is by increasing numbers from left to right in the direction of traffic with left lane being Lane 1.</w:t>
      </w:r>
    </w:p>
    <w:p w14:paraId="78B68A89" w14:textId="77777777" w:rsidR="008F3367" w:rsidRPr="004A3516" w:rsidRDefault="008F3367" w:rsidP="008F3367">
      <w:pPr>
        <w:tabs>
          <w:tab w:val="left" w:pos="2880"/>
        </w:tabs>
        <w:jc w:val="center"/>
        <w:rPr>
          <w:rFonts w:ascii="Arial" w:hAnsi="Arial"/>
          <w:caps/>
          <w:vanish/>
          <w:color w:val="FF0000"/>
        </w:rPr>
      </w:pPr>
      <w:r w:rsidRPr="004A3516">
        <w:rPr>
          <w:rFonts w:ascii="Arial" w:hAnsi="Arial"/>
          <w:caps/>
          <w:vanish/>
          <w:color w:val="FF0000"/>
        </w:rPr>
        <w:t>3************************************************3</w:t>
      </w:r>
    </w:p>
    <w:p w14:paraId="0DED9DD6" w14:textId="77777777" w:rsidR="008F3367" w:rsidRDefault="008F3367" w:rsidP="008F3367">
      <w:pPr>
        <w:spacing w:line="242" w:lineRule="auto"/>
      </w:pPr>
    </w:p>
    <w:tbl>
      <w:tblPr>
        <w:tblW w:w="8640" w:type="dxa"/>
        <w:tblInd w:w="1170" w:type="dxa"/>
        <w:tblLayout w:type="fixed"/>
        <w:tblLook w:val="04A0" w:firstRow="1" w:lastRow="0" w:firstColumn="1" w:lastColumn="0" w:noHBand="0" w:noVBand="1"/>
      </w:tblPr>
      <w:tblGrid>
        <w:gridCol w:w="5963"/>
        <w:gridCol w:w="2677"/>
      </w:tblGrid>
      <w:tr w:rsidR="008F3367" w14:paraId="2126B3F7" w14:textId="77777777" w:rsidTr="000F5D20">
        <w:trPr>
          <w:trHeight w:val="288"/>
        </w:trPr>
        <w:tc>
          <w:tcPr>
            <w:tcW w:w="8640" w:type="dxa"/>
            <w:gridSpan w:val="2"/>
            <w:tcBorders>
              <w:top w:val="double" w:sz="4" w:space="0" w:color="auto"/>
            </w:tcBorders>
            <w:shd w:val="clear" w:color="auto" w:fill="auto"/>
            <w:vAlign w:val="center"/>
          </w:tcPr>
          <w:p w14:paraId="6FCCDC27" w14:textId="77777777" w:rsidR="008F3367" w:rsidRDefault="008F3367" w:rsidP="000F5D20">
            <w:pPr>
              <w:pStyle w:val="Tabletitle"/>
            </w:pPr>
            <w:r>
              <w:t>Table 401.03.07-7B</w:t>
            </w:r>
            <w:r w:rsidRPr="0030717E">
              <w:t xml:space="preserve">  </w:t>
            </w:r>
            <w:r>
              <w:t>Minimum Value of P</w:t>
            </w:r>
          </w:p>
        </w:tc>
      </w:tr>
      <w:tr w:rsidR="008F3367" w14:paraId="415DAD0D" w14:textId="77777777" w:rsidTr="000F5D20">
        <w:trPr>
          <w:trHeight w:val="288"/>
        </w:trPr>
        <w:tc>
          <w:tcPr>
            <w:tcW w:w="5963" w:type="dxa"/>
            <w:tcBorders>
              <w:top w:val="single" w:sz="4" w:space="0" w:color="auto"/>
              <w:bottom w:val="single" w:sz="4" w:space="0" w:color="auto"/>
            </w:tcBorders>
            <w:shd w:val="clear" w:color="auto" w:fill="auto"/>
            <w:vAlign w:val="center"/>
          </w:tcPr>
          <w:p w14:paraId="64D2BE81" w14:textId="77777777" w:rsidR="008F3367" w:rsidRDefault="008F3367" w:rsidP="000F5D20">
            <w:pPr>
              <w:pStyle w:val="TableheaderCentered"/>
              <w:jc w:val="left"/>
            </w:pPr>
            <w:r>
              <w:t>Surface Course Mix</w:t>
            </w:r>
          </w:p>
        </w:tc>
        <w:tc>
          <w:tcPr>
            <w:tcW w:w="2677" w:type="dxa"/>
            <w:tcBorders>
              <w:top w:val="single" w:sz="4" w:space="0" w:color="auto"/>
              <w:bottom w:val="single" w:sz="4" w:space="0" w:color="auto"/>
            </w:tcBorders>
            <w:shd w:val="clear" w:color="auto" w:fill="auto"/>
            <w:vAlign w:val="center"/>
          </w:tcPr>
          <w:p w14:paraId="03E3486A" w14:textId="77777777" w:rsidR="008F3367" w:rsidRDefault="008F3367" w:rsidP="000F5D20">
            <w:pPr>
              <w:pStyle w:val="TableheaderCentered"/>
            </w:pPr>
            <w:r>
              <w:t>P</w:t>
            </w:r>
          </w:p>
        </w:tc>
      </w:tr>
      <w:tr w:rsidR="008F3367" w14:paraId="56C403B2" w14:textId="77777777" w:rsidTr="000F5D20">
        <w:trPr>
          <w:trHeight w:val="288"/>
        </w:trPr>
        <w:tc>
          <w:tcPr>
            <w:tcW w:w="5963" w:type="dxa"/>
            <w:tcBorders>
              <w:top w:val="single" w:sz="4" w:space="0" w:color="auto"/>
              <w:bottom w:val="dotted" w:sz="4" w:space="0" w:color="auto"/>
            </w:tcBorders>
            <w:shd w:val="clear" w:color="auto" w:fill="auto"/>
            <w:vAlign w:val="center"/>
          </w:tcPr>
          <w:p w14:paraId="41C49B72" w14:textId="77777777" w:rsidR="008F3367" w:rsidRDefault="008F3367" w:rsidP="000F5D20">
            <w:pPr>
              <w:pStyle w:val="Tabletext"/>
            </w:pPr>
            <w:r>
              <w:t>Hot Mix Asphalt (Dense Graded) with PG 64-22 binder</w:t>
            </w:r>
          </w:p>
        </w:tc>
        <w:tc>
          <w:tcPr>
            <w:tcW w:w="2677" w:type="dxa"/>
            <w:tcBorders>
              <w:top w:val="single" w:sz="4" w:space="0" w:color="auto"/>
              <w:bottom w:val="dotted" w:sz="4" w:space="0" w:color="auto"/>
            </w:tcBorders>
            <w:shd w:val="clear" w:color="auto" w:fill="auto"/>
            <w:vAlign w:val="center"/>
          </w:tcPr>
          <w:p w14:paraId="2E8C4872" w14:textId="77777777" w:rsidR="008F3367" w:rsidRDefault="008F3367" w:rsidP="000F5D20">
            <w:pPr>
              <w:pStyle w:val="Tabletext"/>
              <w:jc w:val="center"/>
            </w:pPr>
            <w:r>
              <w:t>$60.00</w:t>
            </w:r>
          </w:p>
        </w:tc>
      </w:tr>
      <w:tr w:rsidR="008F3367" w14:paraId="13F1B2F3" w14:textId="77777777" w:rsidTr="000F5D20">
        <w:trPr>
          <w:trHeight w:val="288"/>
        </w:trPr>
        <w:tc>
          <w:tcPr>
            <w:tcW w:w="5963" w:type="dxa"/>
            <w:tcBorders>
              <w:top w:val="dotted" w:sz="4" w:space="0" w:color="auto"/>
              <w:bottom w:val="dotted" w:sz="4" w:space="0" w:color="auto"/>
            </w:tcBorders>
            <w:shd w:val="clear" w:color="auto" w:fill="auto"/>
            <w:vAlign w:val="center"/>
          </w:tcPr>
          <w:p w14:paraId="38CEAC0A" w14:textId="77777777" w:rsidR="008F3367" w:rsidRDefault="008F3367" w:rsidP="000F5D20">
            <w:pPr>
              <w:pStyle w:val="Tabletext"/>
            </w:pPr>
            <w:r>
              <w:t>Hot Mix Asphalt (Dense Graded) with PG 64E-22 binder</w:t>
            </w:r>
          </w:p>
        </w:tc>
        <w:tc>
          <w:tcPr>
            <w:tcW w:w="2677" w:type="dxa"/>
            <w:tcBorders>
              <w:top w:val="dotted" w:sz="4" w:space="0" w:color="auto"/>
              <w:bottom w:val="dotted" w:sz="4" w:space="0" w:color="auto"/>
            </w:tcBorders>
            <w:shd w:val="clear" w:color="auto" w:fill="auto"/>
            <w:vAlign w:val="center"/>
          </w:tcPr>
          <w:p w14:paraId="6BAAD672" w14:textId="77777777" w:rsidR="008F3367" w:rsidRDefault="008F3367" w:rsidP="000F5D20">
            <w:pPr>
              <w:pStyle w:val="Tabletext"/>
              <w:jc w:val="center"/>
            </w:pPr>
            <w:r>
              <w:t>$70.00</w:t>
            </w:r>
          </w:p>
        </w:tc>
      </w:tr>
      <w:tr w:rsidR="008F3367" w14:paraId="4AC19F2C" w14:textId="77777777" w:rsidTr="000F5D20">
        <w:trPr>
          <w:trHeight w:val="288"/>
        </w:trPr>
        <w:tc>
          <w:tcPr>
            <w:tcW w:w="5963" w:type="dxa"/>
            <w:tcBorders>
              <w:top w:val="dotted" w:sz="4" w:space="0" w:color="auto"/>
              <w:bottom w:val="dotted" w:sz="4" w:space="0" w:color="auto"/>
            </w:tcBorders>
            <w:shd w:val="clear" w:color="auto" w:fill="auto"/>
            <w:vAlign w:val="center"/>
          </w:tcPr>
          <w:p w14:paraId="3A6ADE88" w14:textId="77777777" w:rsidR="008F3367" w:rsidRDefault="008F3367" w:rsidP="000F5D20">
            <w:pPr>
              <w:pStyle w:val="Tabletext"/>
            </w:pPr>
            <w:r>
              <w:t>Stone Matrix Asphalt, High Performance Thin Overlay, Ultra-Thin Friction Course, Open Graded or Gap Graded Mixes not specified in this table</w:t>
            </w:r>
          </w:p>
        </w:tc>
        <w:tc>
          <w:tcPr>
            <w:tcW w:w="2677" w:type="dxa"/>
            <w:tcBorders>
              <w:top w:val="dotted" w:sz="4" w:space="0" w:color="auto"/>
              <w:bottom w:val="dotted" w:sz="4" w:space="0" w:color="auto"/>
            </w:tcBorders>
            <w:shd w:val="clear" w:color="auto" w:fill="auto"/>
            <w:vAlign w:val="center"/>
          </w:tcPr>
          <w:p w14:paraId="30E7E179" w14:textId="77777777" w:rsidR="008F3367" w:rsidRDefault="008F3367" w:rsidP="000F5D20">
            <w:pPr>
              <w:pStyle w:val="Tabletext"/>
              <w:jc w:val="center"/>
            </w:pPr>
            <w:r>
              <w:t>$80.00</w:t>
            </w:r>
          </w:p>
        </w:tc>
      </w:tr>
      <w:tr w:rsidR="008F3367" w14:paraId="1C86123E" w14:textId="77777777" w:rsidTr="000F5D20">
        <w:trPr>
          <w:trHeight w:val="288"/>
        </w:trPr>
        <w:tc>
          <w:tcPr>
            <w:tcW w:w="5963" w:type="dxa"/>
            <w:tcBorders>
              <w:top w:val="dotted" w:sz="4" w:space="0" w:color="auto"/>
              <w:bottom w:val="double" w:sz="4" w:space="0" w:color="auto"/>
            </w:tcBorders>
            <w:shd w:val="clear" w:color="auto" w:fill="auto"/>
            <w:vAlign w:val="center"/>
          </w:tcPr>
          <w:p w14:paraId="01042804" w14:textId="77777777" w:rsidR="008F3367" w:rsidRDefault="008F3367" w:rsidP="000F5D20">
            <w:pPr>
              <w:pStyle w:val="Tabletext"/>
            </w:pPr>
            <w:r>
              <w:t>Bridge Deck Waterproof Surface Course</w:t>
            </w:r>
          </w:p>
        </w:tc>
        <w:tc>
          <w:tcPr>
            <w:tcW w:w="2677" w:type="dxa"/>
            <w:tcBorders>
              <w:top w:val="dotted" w:sz="4" w:space="0" w:color="auto"/>
              <w:bottom w:val="double" w:sz="4" w:space="0" w:color="auto"/>
            </w:tcBorders>
            <w:shd w:val="clear" w:color="auto" w:fill="auto"/>
            <w:vAlign w:val="center"/>
          </w:tcPr>
          <w:p w14:paraId="177FCA71" w14:textId="77777777" w:rsidR="008F3367" w:rsidRDefault="008F3367" w:rsidP="000F5D20">
            <w:pPr>
              <w:pStyle w:val="Tabletext"/>
              <w:jc w:val="center"/>
            </w:pPr>
            <w:r>
              <w:t>$250.00</w:t>
            </w:r>
          </w:p>
        </w:tc>
      </w:tr>
    </w:tbl>
    <w:p w14:paraId="5E76948C" w14:textId="77777777" w:rsidR="008F3367" w:rsidRDefault="008F3367" w:rsidP="008F3367">
      <w:pPr>
        <w:spacing w:line="242" w:lineRule="auto"/>
      </w:pPr>
    </w:p>
    <w:p w14:paraId="78435C77" w14:textId="77777777" w:rsidR="008F3367" w:rsidRDefault="008F3367" w:rsidP="008F3367">
      <w:pPr>
        <w:spacing w:line="242" w:lineRule="auto"/>
      </w:pPr>
    </w:p>
    <w:p w14:paraId="4B3F29C1" w14:textId="77777777" w:rsidR="008F3367" w:rsidRDefault="008F3367" w:rsidP="008F3367">
      <w:pPr>
        <w:spacing w:line="242" w:lineRule="auto"/>
      </w:pPr>
    </w:p>
    <w:tbl>
      <w:tblPr>
        <w:tblW w:w="8496" w:type="dxa"/>
        <w:tblInd w:w="1019" w:type="dxa"/>
        <w:tblBorders>
          <w:top w:val="double" w:sz="4" w:space="0" w:color="auto"/>
          <w:bottom w:val="doub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1208"/>
        <w:gridCol w:w="608"/>
        <w:gridCol w:w="606"/>
        <w:gridCol w:w="833"/>
        <w:gridCol w:w="380"/>
        <w:gridCol w:w="1211"/>
        <w:gridCol w:w="27"/>
        <w:gridCol w:w="881"/>
        <w:gridCol w:w="17"/>
        <w:gridCol w:w="287"/>
        <w:gridCol w:w="613"/>
        <w:gridCol w:w="601"/>
        <w:gridCol w:w="310"/>
        <w:gridCol w:w="914"/>
      </w:tblGrid>
      <w:tr w:rsidR="008F3367" w:rsidRPr="00784EEE" w14:paraId="7BB70A72" w14:textId="77777777" w:rsidTr="000F5D20">
        <w:trPr>
          <w:trHeight w:val="173"/>
        </w:trPr>
        <w:tc>
          <w:tcPr>
            <w:tcW w:w="8496" w:type="dxa"/>
            <w:gridSpan w:val="14"/>
            <w:tcBorders>
              <w:bottom w:val="single" w:sz="4" w:space="0" w:color="auto"/>
            </w:tcBorders>
            <w:vAlign w:val="center"/>
          </w:tcPr>
          <w:p w14:paraId="5131B9F0" w14:textId="77777777" w:rsidR="008F3367" w:rsidRPr="00784EEE" w:rsidRDefault="008F3367" w:rsidP="000F5D20">
            <w:pPr>
              <w:pStyle w:val="Tabletitle"/>
            </w:pPr>
            <w:r w:rsidRPr="00F63AEA">
              <w:lastRenderedPageBreak/>
              <w:t>Table 401.03.0</w:t>
            </w:r>
            <w:r>
              <w:t>7</w:t>
            </w:r>
            <w:r w:rsidRPr="00F63AEA">
              <w:t>-8  Target IRI for Resurfacing or Reconstruction (T)</w:t>
            </w:r>
            <w:r w:rsidRPr="0059123E">
              <w:rPr>
                <w:vertAlign w:val="superscript"/>
              </w:rPr>
              <w:t>3</w:t>
            </w:r>
          </w:p>
        </w:tc>
      </w:tr>
      <w:tr w:rsidR="008F3367" w:rsidRPr="00784EEE" w14:paraId="3252F25A" w14:textId="77777777" w:rsidTr="000F5D20">
        <w:trPr>
          <w:trHeight w:val="173"/>
        </w:trPr>
        <w:tc>
          <w:tcPr>
            <w:tcW w:w="1816" w:type="dxa"/>
            <w:gridSpan w:val="2"/>
            <w:vMerge w:val="restart"/>
            <w:tcBorders>
              <w:top w:val="single" w:sz="4" w:space="0" w:color="auto"/>
              <w:right w:val="nil"/>
            </w:tcBorders>
            <w:vAlign w:val="center"/>
          </w:tcPr>
          <w:p w14:paraId="3818A496" w14:textId="77777777" w:rsidR="008F3367" w:rsidRPr="00784EEE" w:rsidRDefault="008F3367" w:rsidP="000F5D20">
            <w:pPr>
              <w:pStyle w:val="TableheaderCentered"/>
            </w:pPr>
            <w:r w:rsidRPr="0046688A">
              <w:t>Roadway Type</w:t>
            </w:r>
          </w:p>
        </w:tc>
        <w:tc>
          <w:tcPr>
            <w:tcW w:w="1439" w:type="dxa"/>
            <w:gridSpan w:val="2"/>
            <w:vMerge w:val="restart"/>
            <w:tcBorders>
              <w:top w:val="single" w:sz="4" w:space="0" w:color="auto"/>
              <w:left w:val="nil"/>
              <w:bottom w:val="single" w:sz="4" w:space="0" w:color="auto"/>
            </w:tcBorders>
            <w:vAlign w:val="center"/>
          </w:tcPr>
          <w:p w14:paraId="246EDAFF" w14:textId="77777777" w:rsidR="008F3367" w:rsidRPr="00784EEE" w:rsidRDefault="008F3367" w:rsidP="000F5D20">
            <w:pPr>
              <w:pStyle w:val="TableheaderCentered"/>
            </w:pPr>
            <w:r w:rsidRPr="0046688A">
              <w:t>Current average IRI (C)</w:t>
            </w:r>
          </w:p>
        </w:tc>
        <w:tc>
          <w:tcPr>
            <w:tcW w:w="1591" w:type="dxa"/>
            <w:gridSpan w:val="2"/>
            <w:vMerge w:val="restart"/>
            <w:tcBorders>
              <w:top w:val="single" w:sz="4" w:space="0" w:color="auto"/>
            </w:tcBorders>
            <w:vAlign w:val="center"/>
          </w:tcPr>
          <w:p w14:paraId="4BD42D92" w14:textId="77777777" w:rsidR="008F3367" w:rsidRPr="0046688A" w:rsidRDefault="008F3367" w:rsidP="000F5D20">
            <w:pPr>
              <w:pStyle w:val="TableheaderCentered"/>
            </w:pPr>
            <w:r w:rsidRPr="0046688A">
              <w:t>New Construction</w:t>
            </w:r>
          </w:p>
          <w:p w14:paraId="25E51813" w14:textId="77777777" w:rsidR="008F3367" w:rsidRPr="0046688A" w:rsidRDefault="008F3367" w:rsidP="000F5D20">
            <w:pPr>
              <w:pStyle w:val="TableheaderCentered"/>
            </w:pPr>
            <w:r w:rsidRPr="0046688A">
              <w:t>or</w:t>
            </w:r>
          </w:p>
          <w:p w14:paraId="60D9692B" w14:textId="77777777" w:rsidR="008F3367" w:rsidRPr="00784EEE" w:rsidRDefault="008F3367" w:rsidP="000F5D20">
            <w:pPr>
              <w:pStyle w:val="TableheaderCentered"/>
            </w:pPr>
            <w:r w:rsidRPr="0046688A">
              <w:t>Reconstruction</w:t>
            </w:r>
          </w:p>
        </w:tc>
        <w:tc>
          <w:tcPr>
            <w:tcW w:w="3650" w:type="dxa"/>
            <w:gridSpan w:val="8"/>
            <w:tcBorders>
              <w:top w:val="single" w:sz="4" w:space="0" w:color="auto"/>
              <w:bottom w:val="single" w:sz="4" w:space="0" w:color="auto"/>
            </w:tcBorders>
            <w:vAlign w:val="center"/>
          </w:tcPr>
          <w:p w14:paraId="0FA46F6A" w14:textId="77777777" w:rsidR="008F3367" w:rsidRPr="00FB3571" w:rsidRDefault="008F3367" w:rsidP="000F5D20">
            <w:pPr>
              <w:pStyle w:val="TableheaderCentered"/>
            </w:pPr>
            <w:r w:rsidRPr="00FB3571">
              <w:t>Number of Operation for other than New Construction or Reconstruction</w:t>
            </w:r>
            <w:r w:rsidRPr="00FB3571">
              <w:rPr>
                <w:vertAlign w:val="superscript"/>
              </w:rPr>
              <w:t>5</w:t>
            </w:r>
          </w:p>
        </w:tc>
      </w:tr>
      <w:tr w:rsidR="008F3367" w:rsidRPr="00784EEE" w14:paraId="71BC1FA2" w14:textId="77777777" w:rsidTr="000F5D20">
        <w:trPr>
          <w:trHeight w:val="173"/>
        </w:trPr>
        <w:tc>
          <w:tcPr>
            <w:tcW w:w="1816" w:type="dxa"/>
            <w:gridSpan w:val="2"/>
            <w:vMerge/>
            <w:tcBorders>
              <w:bottom w:val="single" w:sz="4" w:space="0" w:color="auto"/>
              <w:right w:val="nil"/>
            </w:tcBorders>
            <w:vAlign w:val="center"/>
          </w:tcPr>
          <w:p w14:paraId="33282D0E" w14:textId="77777777" w:rsidR="008F3367" w:rsidRPr="00784EEE" w:rsidRDefault="008F3367" w:rsidP="000F5D20">
            <w:pPr>
              <w:keepNext/>
              <w:jc w:val="center"/>
              <w:rPr>
                <w:b/>
                <w:bCs/>
                <w:sz w:val="18"/>
              </w:rPr>
            </w:pPr>
          </w:p>
        </w:tc>
        <w:tc>
          <w:tcPr>
            <w:tcW w:w="1439" w:type="dxa"/>
            <w:gridSpan w:val="2"/>
            <w:vMerge/>
            <w:tcBorders>
              <w:top w:val="nil"/>
              <w:left w:val="nil"/>
              <w:bottom w:val="single" w:sz="4" w:space="0" w:color="auto"/>
            </w:tcBorders>
            <w:vAlign w:val="center"/>
          </w:tcPr>
          <w:p w14:paraId="27553B11" w14:textId="77777777" w:rsidR="008F3367" w:rsidRPr="00784EEE" w:rsidRDefault="008F3367" w:rsidP="000F5D20">
            <w:pPr>
              <w:keepNext/>
              <w:jc w:val="center"/>
              <w:rPr>
                <w:b/>
                <w:bCs/>
                <w:sz w:val="18"/>
              </w:rPr>
            </w:pPr>
          </w:p>
        </w:tc>
        <w:tc>
          <w:tcPr>
            <w:tcW w:w="1591" w:type="dxa"/>
            <w:gridSpan w:val="2"/>
            <w:vMerge/>
            <w:tcBorders>
              <w:bottom w:val="single" w:sz="4" w:space="0" w:color="auto"/>
            </w:tcBorders>
            <w:vAlign w:val="center"/>
          </w:tcPr>
          <w:p w14:paraId="0BC7D1DF" w14:textId="77777777" w:rsidR="008F3367" w:rsidRPr="00784EEE" w:rsidRDefault="008F3367" w:rsidP="000F5D20">
            <w:pPr>
              <w:keepNext/>
              <w:jc w:val="center"/>
              <w:rPr>
                <w:b/>
                <w:bCs/>
                <w:sz w:val="18"/>
              </w:rPr>
            </w:pPr>
          </w:p>
        </w:tc>
        <w:tc>
          <w:tcPr>
            <w:tcW w:w="908" w:type="dxa"/>
            <w:gridSpan w:val="2"/>
            <w:tcBorders>
              <w:top w:val="single" w:sz="4" w:space="0" w:color="auto"/>
              <w:bottom w:val="single" w:sz="4" w:space="0" w:color="auto"/>
            </w:tcBorders>
            <w:vAlign w:val="center"/>
          </w:tcPr>
          <w:p w14:paraId="0BCB118F" w14:textId="77777777" w:rsidR="008F3367" w:rsidRPr="00784EEE" w:rsidRDefault="008F3367" w:rsidP="000F5D20">
            <w:pPr>
              <w:pStyle w:val="TableheaderCentered"/>
            </w:pPr>
            <w:r w:rsidRPr="0046688A">
              <w:t>One</w:t>
            </w:r>
            <w:r w:rsidRPr="00466D50">
              <w:rPr>
                <w:vertAlign w:val="superscript"/>
              </w:rPr>
              <w:t>4</w:t>
            </w:r>
          </w:p>
        </w:tc>
        <w:tc>
          <w:tcPr>
            <w:tcW w:w="917" w:type="dxa"/>
            <w:gridSpan w:val="3"/>
            <w:tcBorders>
              <w:top w:val="single" w:sz="4" w:space="0" w:color="auto"/>
              <w:bottom w:val="single" w:sz="4" w:space="0" w:color="auto"/>
            </w:tcBorders>
            <w:vAlign w:val="center"/>
          </w:tcPr>
          <w:p w14:paraId="086D619C" w14:textId="77777777" w:rsidR="008F3367" w:rsidRPr="00784EEE" w:rsidRDefault="008F3367" w:rsidP="000F5D20">
            <w:pPr>
              <w:pStyle w:val="TableheaderCentered"/>
            </w:pPr>
            <w:r w:rsidRPr="0046688A">
              <w:t>Two</w:t>
            </w:r>
            <w:r w:rsidRPr="00466D50">
              <w:rPr>
                <w:vertAlign w:val="superscript"/>
              </w:rPr>
              <w:t>4</w:t>
            </w:r>
          </w:p>
        </w:tc>
        <w:tc>
          <w:tcPr>
            <w:tcW w:w="911" w:type="dxa"/>
            <w:gridSpan w:val="2"/>
            <w:tcBorders>
              <w:top w:val="single" w:sz="4" w:space="0" w:color="auto"/>
              <w:bottom w:val="single" w:sz="4" w:space="0" w:color="auto"/>
            </w:tcBorders>
            <w:vAlign w:val="center"/>
          </w:tcPr>
          <w:p w14:paraId="67465C29" w14:textId="77777777" w:rsidR="008F3367" w:rsidRPr="00784EEE" w:rsidRDefault="008F3367" w:rsidP="000F5D20">
            <w:pPr>
              <w:pStyle w:val="TableheaderCentered"/>
            </w:pPr>
            <w:r w:rsidRPr="0046688A">
              <w:t>Three</w:t>
            </w:r>
            <w:r w:rsidRPr="00466D50">
              <w:rPr>
                <w:vertAlign w:val="superscript"/>
              </w:rPr>
              <w:t>4</w:t>
            </w:r>
          </w:p>
        </w:tc>
        <w:tc>
          <w:tcPr>
            <w:tcW w:w="914" w:type="dxa"/>
            <w:tcBorders>
              <w:top w:val="single" w:sz="4" w:space="0" w:color="auto"/>
              <w:bottom w:val="single" w:sz="4" w:space="0" w:color="auto"/>
            </w:tcBorders>
            <w:vAlign w:val="center"/>
          </w:tcPr>
          <w:p w14:paraId="114A7D78" w14:textId="77777777" w:rsidR="008F3367" w:rsidRPr="00784EEE" w:rsidRDefault="008F3367" w:rsidP="000F5D20">
            <w:pPr>
              <w:pStyle w:val="TableheaderCentered"/>
            </w:pPr>
            <w:r w:rsidRPr="0046688A">
              <w:t>Four or More</w:t>
            </w:r>
            <w:r w:rsidRPr="00466D50">
              <w:rPr>
                <w:vertAlign w:val="superscript"/>
              </w:rPr>
              <w:t>4</w:t>
            </w:r>
          </w:p>
        </w:tc>
      </w:tr>
      <w:tr w:rsidR="008F3367" w:rsidRPr="00784EEE" w14:paraId="6F8E958D" w14:textId="77777777" w:rsidTr="000F5D20">
        <w:trPr>
          <w:trHeight w:val="173"/>
        </w:trPr>
        <w:tc>
          <w:tcPr>
            <w:tcW w:w="1816" w:type="dxa"/>
            <w:gridSpan w:val="2"/>
            <w:tcBorders>
              <w:top w:val="single" w:sz="4" w:space="0" w:color="auto"/>
              <w:bottom w:val="single" w:sz="4" w:space="0" w:color="auto"/>
            </w:tcBorders>
            <w:vAlign w:val="center"/>
          </w:tcPr>
          <w:p w14:paraId="59168F26" w14:textId="77777777" w:rsidR="008F3367" w:rsidRPr="00784EEE" w:rsidRDefault="008F3367" w:rsidP="000F5D20">
            <w:pPr>
              <w:keepNext/>
              <w:jc w:val="center"/>
              <w:rPr>
                <w:b/>
                <w:bCs/>
                <w:sz w:val="18"/>
              </w:rPr>
            </w:pPr>
          </w:p>
        </w:tc>
        <w:tc>
          <w:tcPr>
            <w:tcW w:w="1439" w:type="dxa"/>
            <w:gridSpan w:val="2"/>
            <w:tcBorders>
              <w:top w:val="single" w:sz="4" w:space="0" w:color="auto"/>
              <w:bottom w:val="single" w:sz="4" w:space="0" w:color="auto"/>
            </w:tcBorders>
            <w:vAlign w:val="center"/>
          </w:tcPr>
          <w:p w14:paraId="517E840A" w14:textId="77777777" w:rsidR="008F3367" w:rsidRPr="00784EEE" w:rsidRDefault="008F3367" w:rsidP="000F5D20">
            <w:pPr>
              <w:keepNext/>
              <w:jc w:val="center"/>
              <w:rPr>
                <w:b/>
                <w:bCs/>
                <w:sz w:val="18"/>
              </w:rPr>
            </w:pPr>
          </w:p>
        </w:tc>
        <w:tc>
          <w:tcPr>
            <w:tcW w:w="5241" w:type="dxa"/>
            <w:gridSpan w:val="10"/>
            <w:tcBorders>
              <w:top w:val="single" w:sz="4" w:space="0" w:color="auto"/>
              <w:bottom w:val="single" w:sz="4" w:space="0" w:color="auto"/>
            </w:tcBorders>
            <w:vAlign w:val="center"/>
          </w:tcPr>
          <w:p w14:paraId="7D9C484C" w14:textId="77777777" w:rsidR="008F3367" w:rsidRPr="00784EEE" w:rsidRDefault="008F3367" w:rsidP="000F5D20">
            <w:pPr>
              <w:pStyle w:val="TableheaderCentered"/>
            </w:pPr>
            <w:r w:rsidRPr="00466D50">
              <w:t>Target IRI (T)</w:t>
            </w:r>
          </w:p>
        </w:tc>
      </w:tr>
      <w:tr w:rsidR="008F3367" w:rsidRPr="00784EEE" w14:paraId="509B60FA" w14:textId="77777777" w:rsidTr="000F5D20">
        <w:trPr>
          <w:trHeight w:val="173"/>
        </w:trPr>
        <w:tc>
          <w:tcPr>
            <w:tcW w:w="1816" w:type="dxa"/>
            <w:gridSpan w:val="2"/>
            <w:vMerge w:val="restart"/>
            <w:tcBorders>
              <w:right w:val="single" w:sz="4" w:space="0" w:color="auto"/>
            </w:tcBorders>
            <w:vAlign w:val="center"/>
          </w:tcPr>
          <w:p w14:paraId="4C0C2B7F" w14:textId="77777777" w:rsidR="008F3367" w:rsidRPr="00784EEE" w:rsidRDefault="008F3367" w:rsidP="000F5D20">
            <w:pPr>
              <w:pStyle w:val="Tabletext"/>
            </w:pPr>
            <w:r>
              <w:t xml:space="preserve">NHS &amp; NJDOT </w:t>
            </w:r>
            <w:r w:rsidRPr="00784EEE">
              <w:t>Freeways or Limited Access Highways</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09ED88EC" w14:textId="77777777" w:rsidR="008F3367" w:rsidRPr="00784EEE" w:rsidRDefault="008F3367" w:rsidP="000F5D20">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78AA7AC8" w14:textId="77777777" w:rsidR="008F3367" w:rsidRPr="00784EEE" w:rsidRDefault="008F3367" w:rsidP="000F5D20">
            <w:pPr>
              <w:pStyle w:val="Tabletext"/>
              <w:jc w:val="center"/>
            </w:pPr>
            <w:r w:rsidRPr="00784EEE">
              <w:t>50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53B93" w14:textId="77777777" w:rsidR="008F3367" w:rsidRPr="00784EEE" w:rsidRDefault="008F3367" w:rsidP="000F5D20">
            <w:pPr>
              <w:pStyle w:val="Tabletext"/>
              <w:jc w:val="center"/>
            </w:pPr>
            <w:r w:rsidRPr="00784EEE">
              <w:t>50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B460C" w14:textId="77777777" w:rsidR="008F3367" w:rsidRPr="00784EEE" w:rsidRDefault="008F3367" w:rsidP="000F5D20">
            <w:pPr>
              <w:pStyle w:val="Tabletext"/>
              <w:jc w:val="center"/>
            </w:pPr>
            <w:r w:rsidRPr="00784EEE">
              <w:t>50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B3DC9" w14:textId="77777777" w:rsidR="008F3367" w:rsidRPr="00784EEE" w:rsidRDefault="008F3367" w:rsidP="000F5D20">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057E1294" w14:textId="77777777" w:rsidR="008F3367" w:rsidRPr="00784EEE" w:rsidRDefault="008F3367" w:rsidP="000F5D20">
            <w:pPr>
              <w:pStyle w:val="Tabletext"/>
              <w:jc w:val="center"/>
            </w:pPr>
            <w:r w:rsidRPr="00784EEE">
              <w:t>50</w:t>
            </w:r>
          </w:p>
        </w:tc>
      </w:tr>
      <w:tr w:rsidR="008F3367" w:rsidRPr="00784EEE" w14:paraId="031C8C1E" w14:textId="77777777" w:rsidTr="000F5D20">
        <w:trPr>
          <w:trHeight w:val="173"/>
        </w:trPr>
        <w:tc>
          <w:tcPr>
            <w:tcW w:w="1816" w:type="dxa"/>
            <w:gridSpan w:val="2"/>
            <w:vMerge/>
            <w:tcBorders>
              <w:right w:val="single" w:sz="4" w:space="0" w:color="auto"/>
            </w:tcBorders>
            <w:vAlign w:val="center"/>
          </w:tcPr>
          <w:p w14:paraId="73E42CE9" w14:textId="77777777" w:rsidR="008F3367" w:rsidRPr="00784EEE" w:rsidRDefault="008F3367" w:rsidP="000F5D20">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39BDB89" w14:textId="77777777" w:rsidR="008F3367" w:rsidRPr="00784EEE" w:rsidRDefault="008F3367" w:rsidP="000F5D20">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vAlign w:val="center"/>
          </w:tcPr>
          <w:p w14:paraId="5D41D808" w14:textId="77777777" w:rsidR="008F3367" w:rsidRPr="00784EEE" w:rsidRDefault="008F3367" w:rsidP="000F5D20">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98CC3" w14:textId="77777777" w:rsidR="008F3367" w:rsidRPr="00784EEE" w:rsidRDefault="008F3367" w:rsidP="000F5D20">
            <w:pPr>
              <w:pStyle w:val="Tabletext"/>
              <w:jc w:val="center"/>
            </w:pPr>
            <w:r w:rsidRPr="00784EEE">
              <w:t>53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9F73A" w14:textId="77777777" w:rsidR="008F3367" w:rsidRPr="00784EEE" w:rsidRDefault="008F3367" w:rsidP="000F5D20">
            <w:pPr>
              <w:pStyle w:val="Tabletext"/>
              <w:jc w:val="center"/>
            </w:pPr>
            <w:r w:rsidRPr="00784EEE">
              <w:t>50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E0C25" w14:textId="77777777" w:rsidR="008F3367" w:rsidRPr="00784EEE" w:rsidRDefault="008F3367" w:rsidP="000F5D20">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4E649107" w14:textId="77777777" w:rsidR="008F3367" w:rsidRPr="00784EEE" w:rsidRDefault="008F3367" w:rsidP="000F5D20">
            <w:pPr>
              <w:pStyle w:val="Tabletext"/>
              <w:jc w:val="center"/>
            </w:pPr>
            <w:r w:rsidRPr="00784EEE">
              <w:t>50</w:t>
            </w:r>
          </w:p>
        </w:tc>
      </w:tr>
      <w:tr w:rsidR="008F3367" w:rsidRPr="00784EEE" w14:paraId="5D733D00" w14:textId="77777777" w:rsidTr="000F5D20">
        <w:trPr>
          <w:trHeight w:val="173"/>
        </w:trPr>
        <w:tc>
          <w:tcPr>
            <w:tcW w:w="1816" w:type="dxa"/>
            <w:gridSpan w:val="2"/>
            <w:vMerge/>
            <w:tcBorders>
              <w:bottom w:val="single" w:sz="4" w:space="0" w:color="auto"/>
              <w:right w:val="single" w:sz="4" w:space="0" w:color="auto"/>
            </w:tcBorders>
            <w:vAlign w:val="center"/>
          </w:tcPr>
          <w:p w14:paraId="793814D1" w14:textId="77777777" w:rsidR="008F3367" w:rsidRPr="00784EEE" w:rsidRDefault="008F3367" w:rsidP="000F5D20">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77837F6D" w14:textId="77777777" w:rsidR="008F3367" w:rsidRPr="00784EEE" w:rsidRDefault="008F3367" w:rsidP="000F5D20">
            <w:pPr>
              <w:pStyle w:val="Tabletext"/>
              <w:jc w:val="center"/>
            </w:pPr>
            <w:r w:rsidRPr="00784EEE">
              <w:t>96 to ≤170</w:t>
            </w:r>
          </w:p>
        </w:tc>
        <w:tc>
          <w:tcPr>
            <w:tcW w:w="1618" w:type="dxa"/>
            <w:gridSpan w:val="3"/>
            <w:vMerge/>
            <w:tcBorders>
              <w:left w:val="single" w:sz="4" w:space="0" w:color="auto"/>
              <w:bottom w:val="single" w:sz="4" w:space="0" w:color="auto"/>
              <w:right w:val="single" w:sz="4" w:space="0" w:color="auto"/>
            </w:tcBorders>
            <w:shd w:val="clear" w:color="auto" w:fill="auto"/>
            <w:vAlign w:val="center"/>
          </w:tcPr>
          <w:p w14:paraId="0ABC5FED" w14:textId="77777777" w:rsidR="008F3367" w:rsidRPr="00784EEE" w:rsidRDefault="008F3367" w:rsidP="000F5D20">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8CD27" w14:textId="77777777" w:rsidR="008F3367" w:rsidRPr="00784EEE" w:rsidRDefault="008F3367" w:rsidP="000F5D20">
            <w:pPr>
              <w:pStyle w:val="Tabletext"/>
              <w:jc w:val="center"/>
            </w:pPr>
            <w:r w:rsidRPr="00784EEE">
              <w:t>55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34B01" w14:textId="77777777" w:rsidR="008F3367" w:rsidRPr="00784EEE" w:rsidRDefault="008F3367" w:rsidP="000F5D20">
            <w:pPr>
              <w:pStyle w:val="Tabletext"/>
              <w:jc w:val="center"/>
            </w:pPr>
            <w:r w:rsidRPr="00784EEE">
              <w:t>53</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12654" w14:textId="77777777" w:rsidR="008F3367" w:rsidRPr="00784EEE" w:rsidRDefault="008F3367" w:rsidP="000F5D20">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5BA82A7F" w14:textId="77777777" w:rsidR="008F3367" w:rsidRPr="00784EEE" w:rsidRDefault="008F3367" w:rsidP="000F5D20">
            <w:pPr>
              <w:pStyle w:val="Tabletext"/>
              <w:jc w:val="center"/>
            </w:pPr>
            <w:r w:rsidRPr="00784EEE">
              <w:t>50</w:t>
            </w:r>
          </w:p>
        </w:tc>
      </w:tr>
      <w:tr w:rsidR="008F3367" w:rsidRPr="00784EEE" w14:paraId="6AED2520" w14:textId="77777777" w:rsidTr="000F5D20">
        <w:trPr>
          <w:trHeight w:val="173"/>
        </w:trPr>
        <w:tc>
          <w:tcPr>
            <w:tcW w:w="1816" w:type="dxa"/>
            <w:gridSpan w:val="2"/>
            <w:vMerge/>
            <w:tcBorders>
              <w:top w:val="single" w:sz="4" w:space="0" w:color="auto"/>
              <w:right w:val="single" w:sz="4" w:space="0" w:color="auto"/>
            </w:tcBorders>
            <w:vAlign w:val="center"/>
          </w:tcPr>
          <w:p w14:paraId="28F8144D" w14:textId="77777777" w:rsidR="008F3367" w:rsidRPr="00784EEE" w:rsidRDefault="008F3367" w:rsidP="000F5D20">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502F85A5" w14:textId="77777777" w:rsidR="008F3367" w:rsidRPr="00784EEE" w:rsidRDefault="008F3367" w:rsidP="000F5D20">
            <w:pPr>
              <w:pStyle w:val="Tabletext"/>
              <w:jc w:val="center"/>
            </w:pPr>
            <w:r w:rsidRPr="00784EEE">
              <w:t>171 to≤200</w:t>
            </w:r>
          </w:p>
        </w:tc>
        <w:tc>
          <w:tcPr>
            <w:tcW w:w="1618" w:type="dxa"/>
            <w:gridSpan w:val="3"/>
            <w:vMerge/>
            <w:tcBorders>
              <w:top w:val="single" w:sz="4" w:space="0" w:color="auto"/>
              <w:left w:val="single" w:sz="4" w:space="0" w:color="auto"/>
              <w:right w:val="single" w:sz="4" w:space="0" w:color="auto"/>
            </w:tcBorders>
            <w:shd w:val="clear" w:color="auto" w:fill="auto"/>
            <w:vAlign w:val="center"/>
          </w:tcPr>
          <w:p w14:paraId="4A26E335" w14:textId="77777777" w:rsidR="008F3367" w:rsidRPr="00784EEE" w:rsidRDefault="008F3367" w:rsidP="000F5D20">
            <w:pPr>
              <w:pStyle w:val="Tabletext"/>
              <w:jc w:val="center"/>
            </w:pPr>
          </w:p>
        </w:tc>
        <w:tc>
          <w:tcPr>
            <w:tcW w:w="898" w:type="dxa"/>
            <w:gridSpan w:val="2"/>
            <w:vMerge w:val="restart"/>
            <w:tcBorders>
              <w:top w:val="single" w:sz="4" w:space="0" w:color="auto"/>
              <w:left w:val="single" w:sz="4" w:space="0" w:color="auto"/>
              <w:right w:val="single" w:sz="4" w:space="0" w:color="auto"/>
            </w:tcBorders>
            <w:shd w:val="clear" w:color="auto" w:fill="auto"/>
            <w:vAlign w:val="center"/>
          </w:tcPr>
          <w:p w14:paraId="50E7410B" w14:textId="77777777" w:rsidR="008F3367" w:rsidRPr="00784EEE" w:rsidRDefault="008F3367" w:rsidP="000F5D20">
            <w:pPr>
              <w:pStyle w:val="Tabletext"/>
              <w:jc w:val="center"/>
              <w:rPr>
                <w:vertAlign w:val="superscript"/>
              </w:rPr>
            </w:pPr>
            <w:r w:rsidRPr="00784EEE">
              <w:t>0.64C</w:t>
            </w:r>
            <w:r w:rsidRPr="00466D50">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B72633" w14:textId="77777777" w:rsidR="008F3367" w:rsidRPr="00784EEE" w:rsidRDefault="008F3367" w:rsidP="000F5D20">
            <w:pPr>
              <w:pStyle w:val="Tabletext"/>
              <w:jc w:val="center"/>
            </w:pPr>
            <w:r w:rsidRPr="00784EEE">
              <w:t>55</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15F3F" w14:textId="77777777" w:rsidR="008F3367" w:rsidRPr="00784EEE" w:rsidRDefault="008F3367" w:rsidP="000F5D20">
            <w:pPr>
              <w:pStyle w:val="Tabletext"/>
              <w:jc w:val="center"/>
            </w:pPr>
            <w:r w:rsidRPr="00784EEE">
              <w:t>53</w:t>
            </w:r>
          </w:p>
        </w:tc>
        <w:tc>
          <w:tcPr>
            <w:tcW w:w="914" w:type="dxa"/>
            <w:tcBorders>
              <w:top w:val="single" w:sz="4" w:space="0" w:color="auto"/>
              <w:left w:val="single" w:sz="4" w:space="0" w:color="auto"/>
              <w:bottom w:val="single" w:sz="4" w:space="0" w:color="auto"/>
              <w:right w:val="nil"/>
            </w:tcBorders>
            <w:shd w:val="clear" w:color="auto" w:fill="auto"/>
            <w:vAlign w:val="center"/>
          </w:tcPr>
          <w:p w14:paraId="01EFE33C" w14:textId="77777777" w:rsidR="008F3367" w:rsidRPr="00784EEE" w:rsidRDefault="008F3367" w:rsidP="000F5D20">
            <w:pPr>
              <w:pStyle w:val="Tabletext"/>
              <w:jc w:val="center"/>
            </w:pPr>
            <w:r w:rsidRPr="00784EEE">
              <w:t>50</w:t>
            </w:r>
          </w:p>
        </w:tc>
      </w:tr>
      <w:tr w:rsidR="008F3367" w:rsidRPr="00784EEE" w14:paraId="573BA483" w14:textId="77777777" w:rsidTr="000F5D20">
        <w:trPr>
          <w:trHeight w:val="173"/>
        </w:trPr>
        <w:tc>
          <w:tcPr>
            <w:tcW w:w="1816" w:type="dxa"/>
            <w:gridSpan w:val="2"/>
            <w:vMerge/>
            <w:tcBorders>
              <w:bottom w:val="single" w:sz="4" w:space="0" w:color="auto"/>
              <w:right w:val="single" w:sz="4" w:space="0" w:color="auto"/>
            </w:tcBorders>
            <w:vAlign w:val="center"/>
          </w:tcPr>
          <w:p w14:paraId="26B61C8A" w14:textId="77777777" w:rsidR="008F3367" w:rsidRPr="00784EEE" w:rsidRDefault="008F3367" w:rsidP="000F5D20">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33719182" w14:textId="77777777" w:rsidR="008F3367" w:rsidRPr="00784EEE" w:rsidRDefault="008F3367" w:rsidP="000F5D20">
            <w:pPr>
              <w:pStyle w:val="Tabletext"/>
              <w:jc w:val="center"/>
            </w:pPr>
            <w:r w:rsidRPr="00784EEE">
              <w:t>201 to ≤285</w:t>
            </w:r>
          </w:p>
        </w:tc>
        <w:tc>
          <w:tcPr>
            <w:tcW w:w="1618" w:type="dxa"/>
            <w:gridSpan w:val="3"/>
            <w:vMerge/>
            <w:tcBorders>
              <w:left w:val="single" w:sz="4" w:space="0" w:color="auto"/>
              <w:bottom w:val="single" w:sz="4" w:space="0" w:color="auto"/>
              <w:right w:val="single" w:sz="4" w:space="0" w:color="auto"/>
            </w:tcBorders>
            <w:shd w:val="clear" w:color="auto" w:fill="auto"/>
            <w:vAlign w:val="center"/>
          </w:tcPr>
          <w:p w14:paraId="26E7E49F" w14:textId="77777777" w:rsidR="008F3367" w:rsidRPr="00784EEE" w:rsidRDefault="008F3367" w:rsidP="000F5D20">
            <w:pPr>
              <w:pStyle w:val="Tabletext"/>
              <w:jc w:val="center"/>
            </w:pPr>
          </w:p>
        </w:tc>
        <w:tc>
          <w:tcPr>
            <w:tcW w:w="898" w:type="dxa"/>
            <w:gridSpan w:val="2"/>
            <w:vMerge/>
            <w:tcBorders>
              <w:left w:val="single" w:sz="4" w:space="0" w:color="auto"/>
              <w:bottom w:val="single" w:sz="4" w:space="0" w:color="auto"/>
              <w:right w:val="single" w:sz="4" w:space="0" w:color="auto"/>
            </w:tcBorders>
            <w:shd w:val="clear" w:color="auto" w:fill="auto"/>
            <w:vAlign w:val="center"/>
          </w:tcPr>
          <w:p w14:paraId="293A6AAD" w14:textId="77777777" w:rsidR="008F3367" w:rsidRPr="00784EEE" w:rsidRDefault="008F3367" w:rsidP="000F5D20">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B2A31" w14:textId="77777777" w:rsidR="008F3367" w:rsidRPr="00784EEE" w:rsidRDefault="008F3367" w:rsidP="000F5D20">
            <w:pPr>
              <w:pStyle w:val="Tabletext"/>
              <w:jc w:val="center"/>
            </w:pPr>
            <w:r w:rsidRPr="00784EEE">
              <w:t>58</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E6E3F" w14:textId="77777777" w:rsidR="008F3367" w:rsidRPr="00784EEE" w:rsidRDefault="008F3367" w:rsidP="000F5D20">
            <w:pPr>
              <w:pStyle w:val="Tabletext"/>
              <w:jc w:val="center"/>
            </w:pPr>
            <w:r w:rsidRPr="00784EEE">
              <w:t>55</w:t>
            </w:r>
          </w:p>
        </w:tc>
        <w:tc>
          <w:tcPr>
            <w:tcW w:w="914" w:type="dxa"/>
            <w:tcBorders>
              <w:top w:val="single" w:sz="4" w:space="0" w:color="auto"/>
              <w:left w:val="single" w:sz="4" w:space="0" w:color="auto"/>
              <w:bottom w:val="single" w:sz="4" w:space="0" w:color="auto"/>
              <w:right w:val="nil"/>
            </w:tcBorders>
            <w:shd w:val="clear" w:color="auto" w:fill="auto"/>
            <w:vAlign w:val="center"/>
          </w:tcPr>
          <w:p w14:paraId="7248358F" w14:textId="77777777" w:rsidR="008F3367" w:rsidRPr="00784EEE" w:rsidRDefault="008F3367" w:rsidP="000F5D20">
            <w:pPr>
              <w:pStyle w:val="Tabletext"/>
              <w:jc w:val="center"/>
            </w:pPr>
            <w:r w:rsidRPr="00784EEE">
              <w:t>50</w:t>
            </w:r>
          </w:p>
        </w:tc>
      </w:tr>
      <w:tr w:rsidR="008F3367" w:rsidRPr="00784EEE" w14:paraId="120CA9FE" w14:textId="77777777" w:rsidTr="000F5D20">
        <w:trPr>
          <w:trHeight w:val="173"/>
        </w:trPr>
        <w:tc>
          <w:tcPr>
            <w:tcW w:w="1816" w:type="dxa"/>
            <w:gridSpan w:val="2"/>
            <w:vMerge/>
            <w:tcBorders>
              <w:top w:val="single" w:sz="4" w:space="0" w:color="auto"/>
              <w:right w:val="single" w:sz="4" w:space="0" w:color="auto"/>
            </w:tcBorders>
            <w:vAlign w:val="center"/>
          </w:tcPr>
          <w:p w14:paraId="26230F48" w14:textId="77777777" w:rsidR="008F3367" w:rsidRPr="00784EEE" w:rsidRDefault="008F3367" w:rsidP="000F5D20">
            <w:pPr>
              <w:rPr>
                <w:sz w:val="18"/>
              </w:rPr>
            </w:pPr>
          </w:p>
        </w:tc>
        <w:tc>
          <w:tcPr>
            <w:tcW w:w="1439" w:type="dxa"/>
            <w:gridSpan w:val="2"/>
            <w:tcBorders>
              <w:top w:val="single" w:sz="4" w:space="0" w:color="auto"/>
              <w:left w:val="single" w:sz="4" w:space="0" w:color="auto"/>
              <w:right w:val="single" w:sz="4" w:space="0" w:color="auto"/>
            </w:tcBorders>
            <w:shd w:val="clear" w:color="auto" w:fill="auto"/>
          </w:tcPr>
          <w:p w14:paraId="2A0E00E5" w14:textId="77777777" w:rsidR="008F3367" w:rsidRPr="00784EEE" w:rsidRDefault="008F3367" w:rsidP="000F5D20">
            <w:pPr>
              <w:pStyle w:val="Tabletext"/>
              <w:jc w:val="center"/>
            </w:pPr>
            <w:r w:rsidRPr="00784EEE">
              <w:t>&gt;286</w:t>
            </w:r>
            <w:r w:rsidRPr="00466D50">
              <w:rPr>
                <w:vertAlign w:val="superscript"/>
              </w:rPr>
              <w:t>8</w:t>
            </w:r>
          </w:p>
        </w:tc>
        <w:tc>
          <w:tcPr>
            <w:tcW w:w="1618" w:type="dxa"/>
            <w:gridSpan w:val="3"/>
            <w:vMerge/>
            <w:tcBorders>
              <w:top w:val="single" w:sz="4" w:space="0" w:color="auto"/>
              <w:left w:val="single" w:sz="4" w:space="0" w:color="auto"/>
              <w:right w:val="single" w:sz="4" w:space="0" w:color="auto"/>
            </w:tcBorders>
            <w:shd w:val="clear" w:color="auto" w:fill="auto"/>
            <w:vAlign w:val="center"/>
          </w:tcPr>
          <w:p w14:paraId="76450C75" w14:textId="77777777" w:rsidR="008F3367" w:rsidRPr="00784EEE" w:rsidRDefault="008F3367" w:rsidP="000F5D20">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FBD858" w14:textId="77777777" w:rsidR="008F3367" w:rsidRPr="00784EEE" w:rsidRDefault="008F3367" w:rsidP="000F5D20">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77AEA" w14:textId="77777777" w:rsidR="008F3367" w:rsidRPr="00784EEE" w:rsidRDefault="008F3367" w:rsidP="000F5D20">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33FC5" w14:textId="77777777" w:rsidR="008F3367" w:rsidRPr="00784EEE" w:rsidRDefault="008F3367" w:rsidP="000F5D20">
            <w:pPr>
              <w:pStyle w:val="Tabletext"/>
              <w:jc w:val="center"/>
            </w:pPr>
            <w:r w:rsidRPr="00784EEE">
              <w:t>58</w:t>
            </w:r>
          </w:p>
        </w:tc>
        <w:tc>
          <w:tcPr>
            <w:tcW w:w="914" w:type="dxa"/>
            <w:tcBorders>
              <w:top w:val="single" w:sz="4" w:space="0" w:color="auto"/>
              <w:left w:val="single" w:sz="4" w:space="0" w:color="auto"/>
              <w:bottom w:val="single" w:sz="4" w:space="0" w:color="auto"/>
              <w:right w:val="nil"/>
            </w:tcBorders>
            <w:shd w:val="clear" w:color="auto" w:fill="auto"/>
            <w:vAlign w:val="center"/>
          </w:tcPr>
          <w:p w14:paraId="74523D75" w14:textId="77777777" w:rsidR="008F3367" w:rsidRPr="00784EEE" w:rsidRDefault="008F3367" w:rsidP="000F5D20">
            <w:pPr>
              <w:pStyle w:val="Tabletext"/>
              <w:jc w:val="center"/>
            </w:pPr>
            <w:r w:rsidRPr="00784EEE">
              <w:t>53</w:t>
            </w:r>
          </w:p>
        </w:tc>
      </w:tr>
      <w:tr w:rsidR="008F3367" w:rsidRPr="00784EEE" w14:paraId="6383E115" w14:textId="77777777" w:rsidTr="000F5D20">
        <w:trPr>
          <w:trHeight w:val="133"/>
        </w:trPr>
        <w:tc>
          <w:tcPr>
            <w:tcW w:w="1816" w:type="dxa"/>
            <w:gridSpan w:val="2"/>
            <w:vMerge w:val="restart"/>
            <w:tcBorders>
              <w:top w:val="single" w:sz="4" w:space="0" w:color="auto"/>
              <w:right w:val="single" w:sz="4" w:space="0" w:color="auto"/>
            </w:tcBorders>
            <w:vAlign w:val="center"/>
          </w:tcPr>
          <w:p w14:paraId="0AE22BC0" w14:textId="77777777" w:rsidR="008F3367" w:rsidRPr="00784EEE" w:rsidRDefault="008F3367" w:rsidP="000F5D20">
            <w:pPr>
              <w:pStyle w:val="Tabletext"/>
            </w:pPr>
            <w:r>
              <w:t>NHS &amp; NJDOT Roadways o</w:t>
            </w:r>
            <w:r w:rsidRPr="00784EEE">
              <w:t>ther than Freeways or Limited Access Highways with speed limit &gt; 35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1B51A40" w14:textId="77777777" w:rsidR="008F3367" w:rsidRPr="00784EEE" w:rsidRDefault="008F3367" w:rsidP="000F5D20">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3BBCD740" w14:textId="77777777" w:rsidR="008F3367" w:rsidRPr="00784EEE" w:rsidRDefault="008F3367" w:rsidP="000F5D20">
            <w:pPr>
              <w:pStyle w:val="Tabletext"/>
              <w:jc w:val="center"/>
            </w:pPr>
            <w:r w:rsidRPr="00784EEE">
              <w:t>60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A8F76" w14:textId="77777777" w:rsidR="008F3367" w:rsidRPr="00784EEE" w:rsidRDefault="008F3367" w:rsidP="000F5D20">
            <w:pPr>
              <w:pStyle w:val="Tabletext"/>
              <w:jc w:val="center"/>
            </w:pPr>
            <w:r w:rsidRPr="00784EEE">
              <w:t>60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E7A36" w14:textId="77777777" w:rsidR="008F3367" w:rsidRPr="00784EEE" w:rsidRDefault="008F3367" w:rsidP="000F5D20">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32303" w14:textId="77777777" w:rsidR="008F3367" w:rsidRPr="00784EEE" w:rsidRDefault="008F3367" w:rsidP="000F5D20">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6403092D" w14:textId="77777777" w:rsidR="008F3367" w:rsidRPr="00784EEE" w:rsidRDefault="008F3367" w:rsidP="000F5D20">
            <w:pPr>
              <w:pStyle w:val="Tabletext"/>
              <w:jc w:val="center"/>
            </w:pPr>
            <w:r w:rsidRPr="00784EEE">
              <w:t>60</w:t>
            </w:r>
          </w:p>
        </w:tc>
      </w:tr>
      <w:tr w:rsidR="008F3367" w:rsidRPr="00784EEE" w14:paraId="6F280D19" w14:textId="77777777" w:rsidTr="000F5D20">
        <w:trPr>
          <w:trHeight w:val="173"/>
        </w:trPr>
        <w:tc>
          <w:tcPr>
            <w:tcW w:w="1816" w:type="dxa"/>
            <w:gridSpan w:val="2"/>
            <w:vMerge/>
            <w:tcBorders>
              <w:right w:val="single" w:sz="4" w:space="0" w:color="auto"/>
            </w:tcBorders>
            <w:vAlign w:val="center"/>
          </w:tcPr>
          <w:p w14:paraId="555EC562" w14:textId="77777777" w:rsidR="008F3367" w:rsidRPr="00784EEE" w:rsidRDefault="008F3367" w:rsidP="000F5D20">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FC729E1" w14:textId="77777777" w:rsidR="008F3367" w:rsidRPr="00784EEE" w:rsidRDefault="008F3367" w:rsidP="000F5D20">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vAlign w:val="center"/>
          </w:tcPr>
          <w:p w14:paraId="069E5816" w14:textId="77777777" w:rsidR="008F3367" w:rsidRPr="00784EEE" w:rsidRDefault="008F3367" w:rsidP="000F5D20">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5F214" w14:textId="77777777" w:rsidR="008F3367" w:rsidRPr="00784EEE" w:rsidRDefault="008F3367" w:rsidP="000F5D20">
            <w:pPr>
              <w:pStyle w:val="Tabletext"/>
              <w:jc w:val="center"/>
            </w:pPr>
            <w:r w:rsidRPr="00784EEE">
              <w:t>63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49195" w14:textId="77777777" w:rsidR="008F3367" w:rsidRPr="00784EEE" w:rsidRDefault="008F3367" w:rsidP="000F5D20">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1A9F7" w14:textId="77777777" w:rsidR="008F3367" w:rsidRPr="00784EEE" w:rsidRDefault="008F3367" w:rsidP="000F5D20">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3C324258" w14:textId="77777777" w:rsidR="008F3367" w:rsidRPr="00784EEE" w:rsidRDefault="008F3367" w:rsidP="000F5D20">
            <w:pPr>
              <w:pStyle w:val="Tabletext"/>
              <w:jc w:val="center"/>
            </w:pPr>
            <w:r w:rsidRPr="00784EEE">
              <w:t>60</w:t>
            </w:r>
          </w:p>
        </w:tc>
      </w:tr>
      <w:tr w:rsidR="008F3367" w:rsidRPr="00784EEE" w14:paraId="0F92BB20" w14:textId="77777777" w:rsidTr="000F5D20">
        <w:trPr>
          <w:trHeight w:val="173"/>
        </w:trPr>
        <w:tc>
          <w:tcPr>
            <w:tcW w:w="1816" w:type="dxa"/>
            <w:gridSpan w:val="2"/>
            <w:vMerge/>
            <w:tcBorders>
              <w:right w:val="single" w:sz="4" w:space="0" w:color="auto"/>
            </w:tcBorders>
            <w:vAlign w:val="center"/>
          </w:tcPr>
          <w:p w14:paraId="6E8B5DD5" w14:textId="77777777" w:rsidR="008F3367" w:rsidRPr="00784EEE" w:rsidRDefault="008F3367" w:rsidP="000F5D20">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739BA7FE" w14:textId="77777777" w:rsidR="008F3367" w:rsidRPr="00784EEE" w:rsidRDefault="008F3367" w:rsidP="000F5D20">
            <w:pPr>
              <w:pStyle w:val="Tabletext"/>
              <w:jc w:val="center"/>
            </w:pPr>
            <w:r w:rsidRPr="00784EEE">
              <w:t>96 to ≤170</w:t>
            </w:r>
          </w:p>
        </w:tc>
        <w:tc>
          <w:tcPr>
            <w:tcW w:w="1618" w:type="dxa"/>
            <w:gridSpan w:val="3"/>
            <w:vMerge/>
            <w:tcBorders>
              <w:left w:val="single" w:sz="4" w:space="0" w:color="auto"/>
              <w:right w:val="single" w:sz="4" w:space="0" w:color="auto"/>
            </w:tcBorders>
            <w:shd w:val="clear" w:color="auto" w:fill="auto"/>
            <w:vAlign w:val="center"/>
          </w:tcPr>
          <w:p w14:paraId="35889F9A" w14:textId="77777777" w:rsidR="008F3367" w:rsidRPr="00784EEE" w:rsidRDefault="008F3367" w:rsidP="000F5D20">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FB92D" w14:textId="77777777" w:rsidR="008F3367" w:rsidRPr="00784EEE" w:rsidRDefault="008F3367" w:rsidP="000F5D20">
            <w:pPr>
              <w:pStyle w:val="Tabletext"/>
              <w:jc w:val="center"/>
            </w:pPr>
            <w:r w:rsidRPr="00784EEE">
              <w:t>66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FD235" w14:textId="77777777" w:rsidR="008F3367" w:rsidRPr="00784EEE" w:rsidRDefault="008F3367" w:rsidP="000F5D20">
            <w:pPr>
              <w:pStyle w:val="Tabletext"/>
              <w:jc w:val="center"/>
            </w:pPr>
            <w:r w:rsidRPr="00784EEE">
              <w:t>63</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01373" w14:textId="77777777" w:rsidR="008F3367" w:rsidRPr="00784EEE" w:rsidRDefault="008F3367" w:rsidP="000F5D20">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5636CE3C" w14:textId="77777777" w:rsidR="008F3367" w:rsidRPr="00784EEE" w:rsidRDefault="008F3367" w:rsidP="000F5D20">
            <w:pPr>
              <w:pStyle w:val="Tabletext"/>
              <w:jc w:val="center"/>
            </w:pPr>
            <w:r w:rsidRPr="00784EEE">
              <w:t>60</w:t>
            </w:r>
          </w:p>
        </w:tc>
      </w:tr>
      <w:tr w:rsidR="008F3367" w:rsidRPr="00784EEE" w14:paraId="37C8138C" w14:textId="77777777" w:rsidTr="000F5D20">
        <w:trPr>
          <w:trHeight w:val="173"/>
        </w:trPr>
        <w:tc>
          <w:tcPr>
            <w:tcW w:w="1816" w:type="dxa"/>
            <w:gridSpan w:val="2"/>
            <w:vMerge/>
            <w:tcBorders>
              <w:right w:val="single" w:sz="4" w:space="0" w:color="auto"/>
            </w:tcBorders>
            <w:vAlign w:val="center"/>
          </w:tcPr>
          <w:p w14:paraId="0B21809D" w14:textId="77777777" w:rsidR="008F3367" w:rsidRPr="00784EEE" w:rsidRDefault="008F3367" w:rsidP="000F5D20">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F4FAD2D" w14:textId="77777777" w:rsidR="008F3367" w:rsidRPr="00784EEE" w:rsidRDefault="008F3367" w:rsidP="000F5D20">
            <w:pPr>
              <w:pStyle w:val="Tabletext"/>
              <w:jc w:val="center"/>
            </w:pPr>
            <w:r w:rsidRPr="00784EEE">
              <w:t>171 to≤200</w:t>
            </w:r>
          </w:p>
        </w:tc>
        <w:tc>
          <w:tcPr>
            <w:tcW w:w="1618" w:type="dxa"/>
            <w:gridSpan w:val="3"/>
            <w:vMerge/>
            <w:tcBorders>
              <w:left w:val="single" w:sz="4" w:space="0" w:color="auto"/>
              <w:right w:val="single" w:sz="4" w:space="0" w:color="auto"/>
            </w:tcBorders>
            <w:shd w:val="clear" w:color="auto" w:fill="auto"/>
            <w:vAlign w:val="center"/>
          </w:tcPr>
          <w:p w14:paraId="4EB35C48" w14:textId="77777777" w:rsidR="008F3367" w:rsidRPr="00784EEE" w:rsidRDefault="008F3367" w:rsidP="000F5D20">
            <w:pPr>
              <w:pStyle w:val="Tabletext"/>
              <w:jc w:val="center"/>
            </w:pPr>
          </w:p>
        </w:tc>
        <w:tc>
          <w:tcPr>
            <w:tcW w:w="8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E81431" w14:textId="77777777" w:rsidR="008F3367" w:rsidRPr="00784EEE" w:rsidRDefault="008F3367" w:rsidP="000F5D20">
            <w:pPr>
              <w:pStyle w:val="Tabletext"/>
              <w:jc w:val="center"/>
              <w:rPr>
                <w:vertAlign w:val="superscript"/>
              </w:rPr>
            </w:pPr>
            <w:r w:rsidRPr="00784EEE">
              <w:t>0.64C</w:t>
            </w:r>
            <w:r>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B7411" w14:textId="77777777" w:rsidR="008F3367" w:rsidRPr="00784EEE" w:rsidRDefault="008F3367" w:rsidP="000F5D20">
            <w:pPr>
              <w:pStyle w:val="Tabletext"/>
              <w:jc w:val="center"/>
            </w:pPr>
            <w:r w:rsidRPr="00784EEE">
              <w:t>66</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088F8" w14:textId="77777777" w:rsidR="008F3367" w:rsidRPr="00784EEE" w:rsidRDefault="008F3367" w:rsidP="000F5D20">
            <w:pPr>
              <w:pStyle w:val="Tabletext"/>
              <w:jc w:val="center"/>
            </w:pPr>
            <w:r w:rsidRPr="00784EEE">
              <w:t>63</w:t>
            </w:r>
          </w:p>
        </w:tc>
        <w:tc>
          <w:tcPr>
            <w:tcW w:w="914" w:type="dxa"/>
            <w:tcBorders>
              <w:top w:val="single" w:sz="4" w:space="0" w:color="auto"/>
              <w:left w:val="single" w:sz="4" w:space="0" w:color="auto"/>
              <w:bottom w:val="single" w:sz="4" w:space="0" w:color="auto"/>
              <w:right w:val="nil"/>
            </w:tcBorders>
            <w:shd w:val="clear" w:color="auto" w:fill="auto"/>
            <w:vAlign w:val="center"/>
          </w:tcPr>
          <w:p w14:paraId="18134EF0" w14:textId="77777777" w:rsidR="008F3367" w:rsidRPr="00784EEE" w:rsidRDefault="008F3367" w:rsidP="000F5D20">
            <w:pPr>
              <w:pStyle w:val="Tabletext"/>
              <w:jc w:val="center"/>
            </w:pPr>
            <w:r w:rsidRPr="00784EEE">
              <w:t>60</w:t>
            </w:r>
          </w:p>
        </w:tc>
      </w:tr>
      <w:tr w:rsidR="008F3367" w:rsidRPr="00784EEE" w14:paraId="02019DAE" w14:textId="77777777" w:rsidTr="000F5D20">
        <w:trPr>
          <w:trHeight w:val="173"/>
        </w:trPr>
        <w:tc>
          <w:tcPr>
            <w:tcW w:w="1816" w:type="dxa"/>
            <w:gridSpan w:val="2"/>
            <w:vMerge/>
            <w:tcBorders>
              <w:right w:val="single" w:sz="4" w:space="0" w:color="auto"/>
            </w:tcBorders>
            <w:vAlign w:val="center"/>
          </w:tcPr>
          <w:p w14:paraId="11A2C1D8" w14:textId="77777777" w:rsidR="008F3367" w:rsidRPr="00784EEE" w:rsidRDefault="008F3367" w:rsidP="000F5D20">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BF34919" w14:textId="77777777" w:rsidR="008F3367" w:rsidRPr="00784EEE" w:rsidRDefault="008F3367" w:rsidP="000F5D20">
            <w:pPr>
              <w:pStyle w:val="Tabletext"/>
              <w:jc w:val="center"/>
            </w:pPr>
            <w:r w:rsidRPr="00784EEE">
              <w:t>201 to ≤285</w:t>
            </w:r>
          </w:p>
        </w:tc>
        <w:tc>
          <w:tcPr>
            <w:tcW w:w="1618" w:type="dxa"/>
            <w:gridSpan w:val="3"/>
            <w:vMerge/>
            <w:tcBorders>
              <w:left w:val="single" w:sz="4" w:space="0" w:color="auto"/>
              <w:right w:val="single" w:sz="4" w:space="0" w:color="auto"/>
            </w:tcBorders>
            <w:shd w:val="clear" w:color="auto" w:fill="auto"/>
            <w:vAlign w:val="center"/>
          </w:tcPr>
          <w:p w14:paraId="2F47FE74" w14:textId="77777777" w:rsidR="008F3367" w:rsidRPr="00784EEE" w:rsidRDefault="008F3367" w:rsidP="000F5D20">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7F96EB8" w14:textId="77777777" w:rsidR="008F3367" w:rsidRPr="00784EEE" w:rsidRDefault="008F3367" w:rsidP="000F5D20">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98D18" w14:textId="77777777" w:rsidR="008F3367" w:rsidRPr="00784EEE" w:rsidRDefault="008F3367" w:rsidP="000F5D20">
            <w:pPr>
              <w:pStyle w:val="Tabletext"/>
              <w:jc w:val="center"/>
            </w:pPr>
            <w:r w:rsidRPr="00784EEE">
              <w:t>69</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69C1F" w14:textId="77777777" w:rsidR="008F3367" w:rsidRPr="00784EEE" w:rsidRDefault="008F3367" w:rsidP="000F5D20">
            <w:pPr>
              <w:pStyle w:val="Tabletext"/>
              <w:jc w:val="center"/>
            </w:pPr>
            <w:r w:rsidRPr="00784EEE">
              <w:t>66</w:t>
            </w:r>
          </w:p>
        </w:tc>
        <w:tc>
          <w:tcPr>
            <w:tcW w:w="914" w:type="dxa"/>
            <w:tcBorders>
              <w:top w:val="single" w:sz="4" w:space="0" w:color="auto"/>
              <w:left w:val="single" w:sz="4" w:space="0" w:color="auto"/>
              <w:bottom w:val="single" w:sz="4" w:space="0" w:color="auto"/>
              <w:right w:val="nil"/>
            </w:tcBorders>
            <w:shd w:val="clear" w:color="auto" w:fill="auto"/>
            <w:vAlign w:val="center"/>
          </w:tcPr>
          <w:p w14:paraId="31E03943" w14:textId="77777777" w:rsidR="008F3367" w:rsidRPr="00784EEE" w:rsidRDefault="008F3367" w:rsidP="000F5D20">
            <w:pPr>
              <w:pStyle w:val="Tabletext"/>
              <w:jc w:val="center"/>
            </w:pPr>
            <w:r w:rsidRPr="00784EEE">
              <w:t>60</w:t>
            </w:r>
          </w:p>
        </w:tc>
      </w:tr>
      <w:tr w:rsidR="008F3367" w:rsidRPr="00784EEE" w14:paraId="65B10280" w14:textId="77777777" w:rsidTr="000F5D20">
        <w:trPr>
          <w:trHeight w:val="173"/>
        </w:trPr>
        <w:tc>
          <w:tcPr>
            <w:tcW w:w="1816" w:type="dxa"/>
            <w:gridSpan w:val="2"/>
            <w:vMerge/>
            <w:tcBorders>
              <w:right w:val="single" w:sz="4" w:space="0" w:color="auto"/>
            </w:tcBorders>
            <w:vAlign w:val="center"/>
          </w:tcPr>
          <w:p w14:paraId="130AC3A0" w14:textId="77777777" w:rsidR="008F3367" w:rsidRPr="00784EEE" w:rsidRDefault="008F3367" w:rsidP="000F5D20">
            <w:pPr>
              <w:pStyle w:val="Tabletext"/>
            </w:pPr>
          </w:p>
        </w:tc>
        <w:tc>
          <w:tcPr>
            <w:tcW w:w="1439" w:type="dxa"/>
            <w:gridSpan w:val="2"/>
            <w:tcBorders>
              <w:top w:val="single" w:sz="4" w:space="0" w:color="auto"/>
              <w:left w:val="single" w:sz="4" w:space="0" w:color="auto"/>
              <w:right w:val="single" w:sz="4" w:space="0" w:color="auto"/>
            </w:tcBorders>
            <w:shd w:val="clear" w:color="auto" w:fill="auto"/>
          </w:tcPr>
          <w:p w14:paraId="1EFF996F" w14:textId="77777777" w:rsidR="008F3367" w:rsidRPr="00784EEE" w:rsidRDefault="008F3367" w:rsidP="000F5D20">
            <w:pPr>
              <w:pStyle w:val="Tabletext"/>
              <w:jc w:val="center"/>
            </w:pPr>
            <w:r w:rsidRPr="00784EEE">
              <w:t>&gt;286</w:t>
            </w:r>
            <w:r w:rsidRPr="00466D50">
              <w:rPr>
                <w:vertAlign w:val="superscript"/>
              </w:rPr>
              <w:t>8</w:t>
            </w:r>
          </w:p>
        </w:tc>
        <w:tc>
          <w:tcPr>
            <w:tcW w:w="1618" w:type="dxa"/>
            <w:gridSpan w:val="3"/>
            <w:vMerge/>
            <w:tcBorders>
              <w:left w:val="single" w:sz="4" w:space="0" w:color="auto"/>
              <w:right w:val="single" w:sz="4" w:space="0" w:color="auto"/>
            </w:tcBorders>
            <w:shd w:val="clear" w:color="auto" w:fill="auto"/>
            <w:vAlign w:val="center"/>
          </w:tcPr>
          <w:p w14:paraId="4EAE0CAB" w14:textId="77777777" w:rsidR="008F3367" w:rsidRPr="00784EEE" w:rsidRDefault="008F3367" w:rsidP="000F5D20">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628D1B1" w14:textId="77777777" w:rsidR="008F3367" w:rsidRPr="00784EEE" w:rsidRDefault="008F3367" w:rsidP="000F5D20">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13769" w14:textId="77777777" w:rsidR="008F3367" w:rsidRPr="00784EEE" w:rsidRDefault="008F3367" w:rsidP="000F5D20">
            <w:pPr>
              <w:pStyle w:val="Tabletext"/>
              <w:jc w:val="center"/>
            </w:pPr>
            <w:r w:rsidRPr="00784EEE">
              <w:t>72</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79541" w14:textId="77777777" w:rsidR="008F3367" w:rsidRPr="00784EEE" w:rsidRDefault="008F3367" w:rsidP="000F5D20">
            <w:pPr>
              <w:pStyle w:val="Tabletext"/>
              <w:jc w:val="center"/>
            </w:pPr>
            <w:r w:rsidRPr="00784EEE">
              <w:t>69</w:t>
            </w:r>
          </w:p>
        </w:tc>
        <w:tc>
          <w:tcPr>
            <w:tcW w:w="914" w:type="dxa"/>
            <w:tcBorders>
              <w:top w:val="single" w:sz="4" w:space="0" w:color="auto"/>
              <w:left w:val="single" w:sz="4" w:space="0" w:color="auto"/>
              <w:bottom w:val="single" w:sz="4" w:space="0" w:color="auto"/>
              <w:right w:val="nil"/>
            </w:tcBorders>
            <w:shd w:val="clear" w:color="auto" w:fill="auto"/>
            <w:vAlign w:val="center"/>
          </w:tcPr>
          <w:p w14:paraId="01E5BDDA" w14:textId="77777777" w:rsidR="008F3367" w:rsidRPr="00784EEE" w:rsidRDefault="008F3367" w:rsidP="000F5D20">
            <w:pPr>
              <w:pStyle w:val="Tabletext"/>
              <w:jc w:val="center"/>
            </w:pPr>
            <w:r w:rsidRPr="00784EEE">
              <w:t>63</w:t>
            </w:r>
          </w:p>
        </w:tc>
      </w:tr>
      <w:tr w:rsidR="008F3367" w:rsidRPr="00784EEE" w14:paraId="487E36F7" w14:textId="77777777" w:rsidTr="000F5D20">
        <w:trPr>
          <w:trHeight w:val="173"/>
        </w:trPr>
        <w:tc>
          <w:tcPr>
            <w:tcW w:w="1816" w:type="dxa"/>
            <w:gridSpan w:val="2"/>
            <w:vMerge w:val="restart"/>
            <w:tcBorders>
              <w:top w:val="single" w:sz="4" w:space="0" w:color="auto"/>
              <w:right w:val="single" w:sz="4" w:space="0" w:color="auto"/>
            </w:tcBorders>
            <w:vAlign w:val="center"/>
          </w:tcPr>
          <w:p w14:paraId="52B9CC15" w14:textId="77777777" w:rsidR="008F3367" w:rsidRPr="00784EEE" w:rsidRDefault="008F3367" w:rsidP="000F5D20">
            <w:pPr>
              <w:pStyle w:val="Tabletext"/>
            </w:pPr>
            <w:r>
              <w:t>NHS &amp; NJDOT Roadways o</w:t>
            </w:r>
            <w:r w:rsidRPr="00784EEE">
              <w:t>ther than Freeways or Limited Access Highways with speed limit ≤ 35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3CD71B78" w14:textId="77777777" w:rsidR="008F3367" w:rsidRPr="00784EEE" w:rsidRDefault="008F3367" w:rsidP="000F5D20">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23459C45" w14:textId="77777777" w:rsidR="008F3367" w:rsidRPr="00784EEE" w:rsidRDefault="008F3367" w:rsidP="000F5D20">
            <w:pPr>
              <w:pStyle w:val="Tabletext"/>
              <w:jc w:val="center"/>
            </w:pPr>
            <w:r w:rsidRPr="00784EEE">
              <w:t>70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8B618" w14:textId="77777777" w:rsidR="008F3367" w:rsidRPr="00784EEE" w:rsidRDefault="008F3367" w:rsidP="000F5D20">
            <w:pPr>
              <w:pStyle w:val="Tabletext"/>
              <w:jc w:val="center"/>
            </w:pPr>
            <w:r w:rsidRPr="00784EEE">
              <w:t>70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E84F1" w14:textId="77777777" w:rsidR="008F3367" w:rsidRPr="00784EEE" w:rsidRDefault="008F3367" w:rsidP="000F5D20">
            <w:pPr>
              <w:pStyle w:val="Tabletext"/>
              <w:jc w:val="center"/>
            </w:pPr>
            <w:r w:rsidRPr="00784EEE">
              <w:t>70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F03AB" w14:textId="77777777" w:rsidR="008F3367" w:rsidRPr="00784EEE" w:rsidRDefault="008F3367" w:rsidP="000F5D20">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4C3C8319" w14:textId="77777777" w:rsidR="008F3367" w:rsidRPr="00784EEE" w:rsidRDefault="008F3367" w:rsidP="000F5D20">
            <w:pPr>
              <w:pStyle w:val="Tabletext"/>
              <w:jc w:val="center"/>
            </w:pPr>
            <w:r w:rsidRPr="00784EEE">
              <w:t>70</w:t>
            </w:r>
          </w:p>
        </w:tc>
      </w:tr>
      <w:tr w:rsidR="008F3367" w:rsidRPr="00784EEE" w14:paraId="2CFE68FE" w14:textId="77777777" w:rsidTr="000F5D20">
        <w:trPr>
          <w:trHeight w:val="173"/>
        </w:trPr>
        <w:tc>
          <w:tcPr>
            <w:tcW w:w="1816" w:type="dxa"/>
            <w:gridSpan w:val="2"/>
            <w:vMerge/>
            <w:tcBorders>
              <w:right w:val="single" w:sz="4" w:space="0" w:color="auto"/>
            </w:tcBorders>
            <w:vAlign w:val="center"/>
          </w:tcPr>
          <w:p w14:paraId="2D0F7640" w14:textId="77777777" w:rsidR="008F3367" w:rsidRPr="00784EEE" w:rsidRDefault="008F3367" w:rsidP="000F5D20">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45384AE5" w14:textId="77777777" w:rsidR="008F3367" w:rsidRPr="00784EEE" w:rsidRDefault="008F3367" w:rsidP="000F5D20">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tcPr>
          <w:p w14:paraId="1B9DFE46" w14:textId="77777777" w:rsidR="008F3367" w:rsidRPr="00784EEE" w:rsidRDefault="008F3367" w:rsidP="000F5D20">
            <w:pPr>
              <w:rPr>
                <w:sz w:val="18"/>
              </w:rP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0770F" w14:textId="77777777" w:rsidR="008F3367" w:rsidRPr="00784EEE" w:rsidRDefault="008F3367" w:rsidP="000F5D20">
            <w:pPr>
              <w:pStyle w:val="Tabletext"/>
              <w:jc w:val="center"/>
            </w:pPr>
            <w:r w:rsidRPr="00784EEE">
              <w:t>74</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433B2" w14:textId="77777777" w:rsidR="008F3367" w:rsidRPr="00784EEE" w:rsidRDefault="008F3367" w:rsidP="000F5D20">
            <w:pPr>
              <w:pStyle w:val="Tabletext"/>
              <w:jc w:val="center"/>
            </w:pPr>
            <w:r w:rsidRPr="00784EEE">
              <w:t>70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004CF" w14:textId="77777777" w:rsidR="008F3367" w:rsidRPr="00784EEE" w:rsidRDefault="008F3367" w:rsidP="000F5D20">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0ED56E8A" w14:textId="77777777" w:rsidR="008F3367" w:rsidRPr="00784EEE" w:rsidRDefault="008F3367" w:rsidP="000F5D20">
            <w:pPr>
              <w:pStyle w:val="Tabletext"/>
              <w:jc w:val="center"/>
            </w:pPr>
            <w:r w:rsidRPr="00784EEE">
              <w:t>70</w:t>
            </w:r>
          </w:p>
        </w:tc>
      </w:tr>
      <w:tr w:rsidR="008F3367" w:rsidRPr="00784EEE" w14:paraId="44A40ED5" w14:textId="77777777" w:rsidTr="000F5D20">
        <w:trPr>
          <w:trHeight w:val="173"/>
        </w:trPr>
        <w:tc>
          <w:tcPr>
            <w:tcW w:w="1816" w:type="dxa"/>
            <w:gridSpan w:val="2"/>
            <w:vMerge/>
            <w:tcBorders>
              <w:right w:val="single" w:sz="4" w:space="0" w:color="auto"/>
            </w:tcBorders>
            <w:vAlign w:val="center"/>
          </w:tcPr>
          <w:p w14:paraId="370EAF57" w14:textId="77777777" w:rsidR="008F3367" w:rsidRPr="00784EEE" w:rsidRDefault="008F3367" w:rsidP="000F5D20">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496978FE" w14:textId="77777777" w:rsidR="008F3367" w:rsidRPr="00784EEE" w:rsidRDefault="008F3367" w:rsidP="000F5D20">
            <w:pPr>
              <w:pStyle w:val="Tabletext"/>
              <w:jc w:val="center"/>
            </w:pPr>
            <w:r w:rsidRPr="00784EEE">
              <w:t>96 to ≤170</w:t>
            </w:r>
          </w:p>
        </w:tc>
        <w:tc>
          <w:tcPr>
            <w:tcW w:w="1618" w:type="dxa"/>
            <w:gridSpan w:val="3"/>
            <w:vMerge/>
            <w:tcBorders>
              <w:left w:val="single" w:sz="4" w:space="0" w:color="auto"/>
              <w:right w:val="single" w:sz="4" w:space="0" w:color="auto"/>
            </w:tcBorders>
            <w:shd w:val="clear" w:color="auto" w:fill="auto"/>
          </w:tcPr>
          <w:p w14:paraId="6E5380B0" w14:textId="77777777" w:rsidR="008F3367" w:rsidRPr="00784EEE" w:rsidRDefault="008F3367" w:rsidP="000F5D20">
            <w:pPr>
              <w:rPr>
                <w:sz w:val="18"/>
              </w:rP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CC6AB" w14:textId="77777777" w:rsidR="008F3367" w:rsidRPr="00784EEE" w:rsidRDefault="008F3367" w:rsidP="000F5D20">
            <w:pPr>
              <w:pStyle w:val="Tabletext"/>
              <w:jc w:val="center"/>
            </w:pPr>
            <w:r w:rsidRPr="00784EEE">
              <w:t>77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E42CD" w14:textId="77777777" w:rsidR="008F3367" w:rsidRPr="00784EEE" w:rsidRDefault="008F3367" w:rsidP="000F5D20">
            <w:pPr>
              <w:pStyle w:val="Tabletext"/>
              <w:jc w:val="center"/>
            </w:pPr>
            <w:r w:rsidRPr="00784EEE">
              <w:t>74</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55A30" w14:textId="77777777" w:rsidR="008F3367" w:rsidRPr="00784EEE" w:rsidRDefault="008F3367" w:rsidP="000F5D20">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4651A141" w14:textId="77777777" w:rsidR="008F3367" w:rsidRPr="00784EEE" w:rsidRDefault="008F3367" w:rsidP="000F5D20">
            <w:pPr>
              <w:pStyle w:val="Tabletext"/>
              <w:jc w:val="center"/>
            </w:pPr>
            <w:r w:rsidRPr="00784EEE">
              <w:t>70</w:t>
            </w:r>
          </w:p>
        </w:tc>
      </w:tr>
      <w:tr w:rsidR="008F3367" w:rsidRPr="00784EEE" w14:paraId="0F9A2E8B" w14:textId="77777777" w:rsidTr="000F5D20">
        <w:trPr>
          <w:trHeight w:val="173"/>
        </w:trPr>
        <w:tc>
          <w:tcPr>
            <w:tcW w:w="1816" w:type="dxa"/>
            <w:gridSpan w:val="2"/>
            <w:vMerge/>
            <w:tcBorders>
              <w:right w:val="single" w:sz="4" w:space="0" w:color="auto"/>
            </w:tcBorders>
            <w:vAlign w:val="center"/>
          </w:tcPr>
          <w:p w14:paraId="64D9E183" w14:textId="77777777" w:rsidR="008F3367" w:rsidRPr="00784EEE" w:rsidRDefault="008F3367" w:rsidP="000F5D20">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5AD3A28" w14:textId="77777777" w:rsidR="008F3367" w:rsidRPr="00784EEE" w:rsidRDefault="008F3367" w:rsidP="000F5D20">
            <w:pPr>
              <w:pStyle w:val="Tabletext"/>
              <w:jc w:val="center"/>
            </w:pPr>
            <w:r w:rsidRPr="00784EEE">
              <w:t>171 to≤200</w:t>
            </w:r>
          </w:p>
        </w:tc>
        <w:tc>
          <w:tcPr>
            <w:tcW w:w="1618" w:type="dxa"/>
            <w:gridSpan w:val="3"/>
            <w:vMerge/>
            <w:tcBorders>
              <w:left w:val="single" w:sz="4" w:space="0" w:color="auto"/>
              <w:right w:val="single" w:sz="4" w:space="0" w:color="auto"/>
            </w:tcBorders>
            <w:shd w:val="clear" w:color="auto" w:fill="auto"/>
          </w:tcPr>
          <w:p w14:paraId="319CC2A9" w14:textId="77777777" w:rsidR="008F3367" w:rsidRPr="00784EEE" w:rsidRDefault="008F3367" w:rsidP="000F5D20">
            <w:pPr>
              <w:rPr>
                <w:sz w:val="18"/>
              </w:rPr>
            </w:pPr>
          </w:p>
        </w:tc>
        <w:tc>
          <w:tcPr>
            <w:tcW w:w="8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E494B9" w14:textId="77777777" w:rsidR="008F3367" w:rsidRPr="00784EEE" w:rsidRDefault="008F3367" w:rsidP="000F5D20">
            <w:pPr>
              <w:pStyle w:val="Tabletext"/>
              <w:jc w:val="center"/>
              <w:rPr>
                <w:vertAlign w:val="superscript"/>
              </w:rPr>
            </w:pPr>
            <w:r w:rsidRPr="00784EEE">
              <w:t>0.64C</w:t>
            </w:r>
            <w:r>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A7A6A" w14:textId="77777777" w:rsidR="008F3367" w:rsidRPr="00784EEE" w:rsidRDefault="008F3367" w:rsidP="000F5D20">
            <w:pPr>
              <w:pStyle w:val="Tabletext"/>
              <w:jc w:val="center"/>
            </w:pPr>
            <w:r w:rsidRPr="00784EEE">
              <w:t>77</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6FBFE" w14:textId="77777777" w:rsidR="008F3367" w:rsidRPr="00784EEE" w:rsidRDefault="008F3367" w:rsidP="000F5D20">
            <w:pPr>
              <w:pStyle w:val="Tabletext"/>
              <w:jc w:val="center"/>
            </w:pPr>
            <w:r w:rsidRPr="00784EEE">
              <w:t>74</w:t>
            </w:r>
          </w:p>
        </w:tc>
        <w:tc>
          <w:tcPr>
            <w:tcW w:w="914" w:type="dxa"/>
            <w:tcBorders>
              <w:top w:val="single" w:sz="4" w:space="0" w:color="auto"/>
              <w:left w:val="single" w:sz="4" w:space="0" w:color="auto"/>
              <w:bottom w:val="single" w:sz="4" w:space="0" w:color="auto"/>
              <w:right w:val="nil"/>
            </w:tcBorders>
            <w:shd w:val="clear" w:color="auto" w:fill="auto"/>
            <w:vAlign w:val="center"/>
          </w:tcPr>
          <w:p w14:paraId="6E1DFDB0" w14:textId="77777777" w:rsidR="008F3367" w:rsidRPr="00784EEE" w:rsidRDefault="008F3367" w:rsidP="000F5D20">
            <w:pPr>
              <w:pStyle w:val="Tabletext"/>
              <w:jc w:val="center"/>
            </w:pPr>
            <w:r w:rsidRPr="00784EEE">
              <w:t>70</w:t>
            </w:r>
          </w:p>
        </w:tc>
      </w:tr>
      <w:tr w:rsidR="008F3367" w:rsidRPr="00784EEE" w14:paraId="6C7A79D5" w14:textId="77777777" w:rsidTr="000F5D20">
        <w:trPr>
          <w:trHeight w:val="173"/>
        </w:trPr>
        <w:tc>
          <w:tcPr>
            <w:tcW w:w="1816" w:type="dxa"/>
            <w:gridSpan w:val="2"/>
            <w:vMerge/>
            <w:tcBorders>
              <w:right w:val="single" w:sz="4" w:space="0" w:color="auto"/>
            </w:tcBorders>
            <w:vAlign w:val="center"/>
          </w:tcPr>
          <w:p w14:paraId="28F849AA" w14:textId="77777777" w:rsidR="008F3367" w:rsidRPr="00784EEE" w:rsidRDefault="008F3367" w:rsidP="000F5D20">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582EB6F4" w14:textId="77777777" w:rsidR="008F3367" w:rsidRPr="00784EEE" w:rsidRDefault="008F3367" w:rsidP="000F5D20">
            <w:pPr>
              <w:pStyle w:val="Tabletext"/>
              <w:jc w:val="center"/>
            </w:pPr>
            <w:r w:rsidRPr="00784EEE">
              <w:t>201 to ≤285</w:t>
            </w:r>
          </w:p>
        </w:tc>
        <w:tc>
          <w:tcPr>
            <w:tcW w:w="1618" w:type="dxa"/>
            <w:gridSpan w:val="3"/>
            <w:vMerge/>
            <w:tcBorders>
              <w:left w:val="single" w:sz="4" w:space="0" w:color="auto"/>
              <w:right w:val="single" w:sz="4" w:space="0" w:color="auto"/>
            </w:tcBorders>
            <w:shd w:val="clear" w:color="auto" w:fill="auto"/>
          </w:tcPr>
          <w:p w14:paraId="132D9153" w14:textId="77777777" w:rsidR="008F3367" w:rsidRPr="00784EEE" w:rsidRDefault="008F3367" w:rsidP="000F5D20">
            <w:pPr>
              <w:rPr>
                <w:sz w:val="18"/>
              </w:rP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62CD918" w14:textId="77777777" w:rsidR="008F3367" w:rsidRPr="00784EEE" w:rsidRDefault="008F3367" w:rsidP="000F5D20">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1538D" w14:textId="77777777" w:rsidR="008F3367" w:rsidRPr="00784EEE" w:rsidRDefault="008F3367" w:rsidP="000F5D20">
            <w:pPr>
              <w:pStyle w:val="Tabletext"/>
              <w:jc w:val="center"/>
            </w:pPr>
            <w:r w:rsidRPr="00784EEE">
              <w:t>81</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EF5EF" w14:textId="77777777" w:rsidR="008F3367" w:rsidRPr="00784EEE" w:rsidRDefault="008F3367" w:rsidP="000F5D20">
            <w:pPr>
              <w:pStyle w:val="Tabletext"/>
              <w:jc w:val="center"/>
            </w:pPr>
            <w:r w:rsidRPr="00784EEE">
              <w:t>77</w:t>
            </w:r>
          </w:p>
        </w:tc>
        <w:tc>
          <w:tcPr>
            <w:tcW w:w="914" w:type="dxa"/>
            <w:tcBorders>
              <w:top w:val="single" w:sz="4" w:space="0" w:color="auto"/>
              <w:left w:val="single" w:sz="4" w:space="0" w:color="auto"/>
              <w:bottom w:val="single" w:sz="4" w:space="0" w:color="auto"/>
              <w:right w:val="nil"/>
            </w:tcBorders>
            <w:shd w:val="clear" w:color="auto" w:fill="auto"/>
            <w:vAlign w:val="center"/>
          </w:tcPr>
          <w:p w14:paraId="7D6D7DA7" w14:textId="77777777" w:rsidR="008F3367" w:rsidRPr="00784EEE" w:rsidRDefault="008F3367" w:rsidP="000F5D20">
            <w:pPr>
              <w:pStyle w:val="Tabletext"/>
              <w:jc w:val="center"/>
            </w:pPr>
            <w:r w:rsidRPr="00784EEE">
              <w:t>70</w:t>
            </w:r>
          </w:p>
        </w:tc>
      </w:tr>
      <w:tr w:rsidR="008F3367" w:rsidRPr="00784EEE" w14:paraId="019ABB25" w14:textId="77777777" w:rsidTr="000F5D20">
        <w:trPr>
          <w:trHeight w:val="173"/>
        </w:trPr>
        <w:tc>
          <w:tcPr>
            <w:tcW w:w="1816" w:type="dxa"/>
            <w:gridSpan w:val="2"/>
            <w:vMerge/>
            <w:tcBorders>
              <w:top w:val="single" w:sz="4" w:space="0" w:color="auto"/>
              <w:bottom w:val="single" w:sz="4" w:space="0" w:color="auto"/>
              <w:right w:val="single" w:sz="4" w:space="0" w:color="auto"/>
            </w:tcBorders>
            <w:vAlign w:val="center"/>
          </w:tcPr>
          <w:p w14:paraId="31A0DE7C" w14:textId="77777777" w:rsidR="008F3367" w:rsidRPr="00784EEE" w:rsidRDefault="008F3367" w:rsidP="000F5D20">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03840980" w14:textId="77777777" w:rsidR="008F3367" w:rsidRPr="00784EEE" w:rsidRDefault="008F3367" w:rsidP="000F5D20">
            <w:pPr>
              <w:pStyle w:val="Tabletext"/>
              <w:jc w:val="center"/>
            </w:pPr>
            <w:r w:rsidRPr="00784EEE">
              <w:t>&gt;286</w:t>
            </w:r>
            <w:r w:rsidRPr="00E82326">
              <w:rPr>
                <w:vertAlign w:val="superscript"/>
              </w:rPr>
              <w:t>8</w:t>
            </w:r>
          </w:p>
        </w:tc>
        <w:tc>
          <w:tcPr>
            <w:tcW w:w="1618" w:type="dxa"/>
            <w:gridSpan w:val="3"/>
            <w:vMerge/>
            <w:tcBorders>
              <w:left w:val="single" w:sz="4" w:space="0" w:color="auto"/>
              <w:bottom w:val="single" w:sz="4" w:space="0" w:color="auto"/>
              <w:right w:val="single" w:sz="4" w:space="0" w:color="auto"/>
            </w:tcBorders>
            <w:shd w:val="clear" w:color="auto" w:fill="auto"/>
          </w:tcPr>
          <w:p w14:paraId="7B6D2DCA" w14:textId="77777777" w:rsidR="008F3367" w:rsidRPr="00784EEE" w:rsidRDefault="008F3367" w:rsidP="000F5D20">
            <w:pPr>
              <w:rPr>
                <w:sz w:val="18"/>
              </w:rP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682AABA" w14:textId="77777777" w:rsidR="008F3367" w:rsidRPr="00784EEE" w:rsidRDefault="008F3367" w:rsidP="000F5D20">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C5D49" w14:textId="77777777" w:rsidR="008F3367" w:rsidRPr="00784EEE" w:rsidRDefault="008F3367" w:rsidP="000F5D20">
            <w:pPr>
              <w:pStyle w:val="Tabletext"/>
              <w:jc w:val="center"/>
            </w:pPr>
            <w:r w:rsidRPr="00784EEE">
              <w:t>84</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3B0CF" w14:textId="77777777" w:rsidR="008F3367" w:rsidRPr="00784EEE" w:rsidRDefault="008F3367" w:rsidP="000F5D20">
            <w:pPr>
              <w:pStyle w:val="Tabletext"/>
              <w:jc w:val="center"/>
            </w:pPr>
            <w:r w:rsidRPr="00784EEE">
              <w:t>81</w:t>
            </w:r>
          </w:p>
        </w:tc>
        <w:tc>
          <w:tcPr>
            <w:tcW w:w="914" w:type="dxa"/>
            <w:tcBorders>
              <w:top w:val="single" w:sz="4" w:space="0" w:color="auto"/>
              <w:left w:val="single" w:sz="4" w:space="0" w:color="auto"/>
              <w:bottom w:val="single" w:sz="4" w:space="0" w:color="auto"/>
              <w:right w:val="nil"/>
            </w:tcBorders>
            <w:shd w:val="clear" w:color="auto" w:fill="auto"/>
            <w:vAlign w:val="center"/>
          </w:tcPr>
          <w:p w14:paraId="64D2AF44" w14:textId="77777777" w:rsidR="008F3367" w:rsidRPr="00784EEE" w:rsidRDefault="008F3367" w:rsidP="000F5D20">
            <w:pPr>
              <w:pStyle w:val="Tabletext"/>
              <w:jc w:val="center"/>
            </w:pPr>
            <w:r w:rsidRPr="00784EEE">
              <w:t>74</w:t>
            </w:r>
          </w:p>
        </w:tc>
      </w:tr>
      <w:tr w:rsidR="008F3367" w:rsidRPr="00784EEE" w14:paraId="37530612" w14:textId="77777777" w:rsidTr="000F5D20">
        <w:trPr>
          <w:trHeight w:val="173"/>
        </w:trPr>
        <w:tc>
          <w:tcPr>
            <w:tcW w:w="1816" w:type="dxa"/>
            <w:gridSpan w:val="2"/>
            <w:tcBorders>
              <w:top w:val="single" w:sz="4" w:space="0" w:color="auto"/>
              <w:bottom w:val="single" w:sz="4" w:space="0" w:color="auto"/>
              <w:right w:val="single" w:sz="4" w:space="0" w:color="auto"/>
            </w:tcBorders>
            <w:vAlign w:val="center"/>
          </w:tcPr>
          <w:p w14:paraId="280A1C16" w14:textId="77777777" w:rsidR="008F3367" w:rsidRPr="007E7202" w:rsidRDefault="008F3367" w:rsidP="000F5D20">
            <w:pPr>
              <w:jc w:val="center"/>
              <w:rPr>
                <w:sz w:val="18"/>
              </w:rPr>
            </w:pPr>
            <w:r w:rsidRPr="007E7202">
              <w:rPr>
                <w:sz w:val="18"/>
              </w:rPr>
              <w:t>Local Roadway with  Posted Speed ≥45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440D3" w14:textId="77777777" w:rsidR="008F3367" w:rsidRPr="007E7202" w:rsidRDefault="008F3367" w:rsidP="000F5D20">
            <w:pPr>
              <w:pStyle w:val="Tabletext"/>
              <w:jc w:val="center"/>
            </w:pPr>
            <w:r>
              <w:t>C</w:t>
            </w: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97B2E9" w14:textId="77777777" w:rsidR="008F3367" w:rsidRPr="007E7202" w:rsidRDefault="008F3367" w:rsidP="000F5D20">
            <w:pPr>
              <w:jc w:val="center"/>
              <w:rPr>
                <w:sz w:val="18"/>
              </w:rPr>
            </w:pPr>
            <w:r w:rsidRPr="007E7202">
              <w:rPr>
                <w:sz w:val="18"/>
              </w:rPr>
              <w:t>80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76514" w14:textId="77777777" w:rsidR="008F3367" w:rsidRPr="007E7202" w:rsidRDefault="008F3367" w:rsidP="000F5D20">
            <w:pPr>
              <w:pStyle w:val="Tabletext"/>
              <w:jc w:val="center"/>
            </w:pPr>
            <w:r w:rsidRPr="007E7202">
              <w:t>0.7C</w:t>
            </w:r>
            <w:r w:rsidRPr="007E7202">
              <w:rPr>
                <w:vertAlign w:val="superscript"/>
              </w:rPr>
              <w:t xml:space="preserve"> </w:t>
            </w:r>
            <w:r w:rsidRPr="007E7202">
              <w:t>or 80 whichever is higher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D9CF4" w14:textId="77777777" w:rsidR="008F3367" w:rsidRPr="007E7202" w:rsidRDefault="008F3367" w:rsidP="000F5D20">
            <w:pPr>
              <w:pStyle w:val="Tabletext"/>
              <w:jc w:val="center"/>
            </w:pPr>
            <w:r w:rsidRPr="007E7202">
              <w:t>0.49C or 80 whichever is higher</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6AEEFE" w14:textId="77777777" w:rsidR="008F3367" w:rsidRPr="007E7202" w:rsidRDefault="008F3367" w:rsidP="000F5D20">
            <w:pPr>
              <w:pStyle w:val="Tabletext"/>
              <w:jc w:val="center"/>
            </w:pPr>
            <w:r w:rsidRPr="007E7202">
              <w:t>0.34C</w:t>
            </w:r>
            <w:r>
              <w:t xml:space="preserve"> or </w:t>
            </w:r>
            <w:r w:rsidRPr="007E7202">
              <w:t>80 whichever is higher</w:t>
            </w:r>
          </w:p>
        </w:tc>
        <w:tc>
          <w:tcPr>
            <w:tcW w:w="914" w:type="dxa"/>
            <w:tcBorders>
              <w:top w:val="single" w:sz="4" w:space="0" w:color="auto"/>
              <w:left w:val="single" w:sz="4" w:space="0" w:color="auto"/>
              <w:bottom w:val="single" w:sz="4" w:space="0" w:color="auto"/>
            </w:tcBorders>
            <w:shd w:val="clear" w:color="auto" w:fill="auto"/>
            <w:vAlign w:val="center"/>
          </w:tcPr>
          <w:p w14:paraId="055F6284" w14:textId="77777777" w:rsidR="008F3367" w:rsidRPr="007E7202" w:rsidRDefault="008F3367" w:rsidP="000F5D20">
            <w:pPr>
              <w:pStyle w:val="Tabletext"/>
              <w:jc w:val="center"/>
            </w:pPr>
            <w:r w:rsidRPr="007E7202">
              <w:t>0.24C or 80 whichever is higher</w:t>
            </w:r>
          </w:p>
        </w:tc>
      </w:tr>
      <w:tr w:rsidR="008F3367" w:rsidRPr="00784EEE" w14:paraId="3C135F99" w14:textId="77777777" w:rsidTr="000F5D20">
        <w:trPr>
          <w:trHeight w:val="1023"/>
        </w:trPr>
        <w:tc>
          <w:tcPr>
            <w:tcW w:w="1816" w:type="dxa"/>
            <w:gridSpan w:val="2"/>
            <w:tcBorders>
              <w:top w:val="single" w:sz="4" w:space="0" w:color="auto"/>
              <w:bottom w:val="nil"/>
              <w:right w:val="single" w:sz="4" w:space="0" w:color="auto"/>
            </w:tcBorders>
            <w:vAlign w:val="center"/>
          </w:tcPr>
          <w:p w14:paraId="071CA926" w14:textId="77777777" w:rsidR="008F3367" w:rsidRPr="007E7202" w:rsidRDefault="008F3367" w:rsidP="000F5D20">
            <w:pPr>
              <w:jc w:val="center"/>
              <w:rPr>
                <w:sz w:val="18"/>
              </w:rPr>
            </w:pPr>
            <w:r w:rsidRPr="007E7202">
              <w:rPr>
                <w:sz w:val="18"/>
              </w:rPr>
              <w:t>Local Roadway with Posted Speed &lt;45 MPH</w:t>
            </w:r>
          </w:p>
        </w:tc>
        <w:tc>
          <w:tcPr>
            <w:tcW w:w="1439" w:type="dxa"/>
            <w:gridSpan w:val="2"/>
            <w:tcBorders>
              <w:top w:val="single" w:sz="4" w:space="0" w:color="auto"/>
              <w:left w:val="single" w:sz="4" w:space="0" w:color="auto"/>
              <w:bottom w:val="nil"/>
              <w:right w:val="single" w:sz="4" w:space="0" w:color="auto"/>
            </w:tcBorders>
            <w:shd w:val="clear" w:color="auto" w:fill="auto"/>
            <w:vAlign w:val="center"/>
          </w:tcPr>
          <w:p w14:paraId="7191CAA7" w14:textId="77777777" w:rsidR="008F3367" w:rsidRPr="007E7202" w:rsidRDefault="008F3367" w:rsidP="000F5D20">
            <w:pPr>
              <w:pStyle w:val="Tabletext"/>
              <w:jc w:val="center"/>
            </w:pPr>
            <w:r>
              <w:t>C</w:t>
            </w:r>
          </w:p>
        </w:tc>
        <w:tc>
          <w:tcPr>
            <w:tcW w:w="1618" w:type="dxa"/>
            <w:gridSpan w:val="3"/>
            <w:tcBorders>
              <w:top w:val="single" w:sz="4" w:space="0" w:color="auto"/>
              <w:left w:val="single" w:sz="4" w:space="0" w:color="auto"/>
              <w:bottom w:val="nil"/>
              <w:right w:val="single" w:sz="4" w:space="0" w:color="auto"/>
            </w:tcBorders>
            <w:shd w:val="clear" w:color="auto" w:fill="auto"/>
            <w:vAlign w:val="center"/>
          </w:tcPr>
          <w:p w14:paraId="01185D30" w14:textId="77777777" w:rsidR="008F3367" w:rsidRPr="007E7202" w:rsidRDefault="008F3367" w:rsidP="000F5D20">
            <w:pPr>
              <w:jc w:val="center"/>
              <w:rPr>
                <w:sz w:val="18"/>
              </w:rPr>
            </w:pPr>
            <w:r w:rsidRPr="007E7202">
              <w:rPr>
                <w:sz w:val="18"/>
              </w:rPr>
              <w:t>100</w:t>
            </w:r>
          </w:p>
        </w:tc>
        <w:tc>
          <w:tcPr>
            <w:tcW w:w="898" w:type="dxa"/>
            <w:gridSpan w:val="2"/>
            <w:tcBorders>
              <w:top w:val="single" w:sz="4" w:space="0" w:color="auto"/>
              <w:left w:val="single" w:sz="4" w:space="0" w:color="auto"/>
              <w:bottom w:val="nil"/>
              <w:right w:val="single" w:sz="4" w:space="0" w:color="auto"/>
            </w:tcBorders>
            <w:shd w:val="clear" w:color="auto" w:fill="auto"/>
            <w:vAlign w:val="center"/>
          </w:tcPr>
          <w:p w14:paraId="1EBB98F0" w14:textId="77777777" w:rsidR="008F3367" w:rsidRPr="007E7202" w:rsidRDefault="008F3367" w:rsidP="000F5D20">
            <w:pPr>
              <w:pStyle w:val="Tabletext"/>
              <w:jc w:val="center"/>
            </w:pPr>
            <w:r w:rsidRPr="007E7202">
              <w:t>0.84C</w:t>
            </w:r>
            <w:r w:rsidRPr="007E7202">
              <w:rPr>
                <w:vertAlign w:val="superscript"/>
              </w:rPr>
              <w:t xml:space="preserve"> </w:t>
            </w:r>
            <w:r w:rsidRPr="007E7202">
              <w:t>or</w:t>
            </w:r>
            <w:r w:rsidRPr="007E7202">
              <w:rPr>
                <w:vertAlign w:val="superscript"/>
              </w:rPr>
              <w:t xml:space="preserve"> </w:t>
            </w:r>
            <w:r w:rsidRPr="007E7202">
              <w:t>100 whichever is higher</w:t>
            </w:r>
          </w:p>
        </w:tc>
        <w:tc>
          <w:tcPr>
            <w:tcW w:w="900" w:type="dxa"/>
            <w:gridSpan w:val="2"/>
            <w:tcBorders>
              <w:top w:val="single" w:sz="4" w:space="0" w:color="auto"/>
              <w:left w:val="single" w:sz="4" w:space="0" w:color="auto"/>
              <w:bottom w:val="nil"/>
              <w:right w:val="single" w:sz="4" w:space="0" w:color="auto"/>
            </w:tcBorders>
            <w:shd w:val="clear" w:color="auto" w:fill="auto"/>
            <w:vAlign w:val="center"/>
          </w:tcPr>
          <w:p w14:paraId="1DE6DFE5" w14:textId="77777777" w:rsidR="008F3367" w:rsidRPr="007E7202" w:rsidRDefault="008F3367" w:rsidP="000F5D20">
            <w:pPr>
              <w:pStyle w:val="Tabletext"/>
              <w:jc w:val="center"/>
            </w:pPr>
            <w:r w:rsidRPr="007E7202">
              <w:t>0.59C or 100 whichever is higher</w:t>
            </w:r>
          </w:p>
        </w:tc>
        <w:tc>
          <w:tcPr>
            <w:tcW w:w="911" w:type="dxa"/>
            <w:gridSpan w:val="2"/>
            <w:tcBorders>
              <w:top w:val="single" w:sz="4" w:space="0" w:color="auto"/>
              <w:left w:val="single" w:sz="4" w:space="0" w:color="auto"/>
              <w:bottom w:val="nil"/>
              <w:right w:val="single" w:sz="4" w:space="0" w:color="auto"/>
            </w:tcBorders>
            <w:shd w:val="clear" w:color="auto" w:fill="auto"/>
            <w:vAlign w:val="center"/>
          </w:tcPr>
          <w:p w14:paraId="3D2815B7" w14:textId="77777777" w:rsidR="008F3367" w:rsidRPr="007E7202" w:rsidRDefault="008F3367" w:rsidP="000F5D20">
            <w:pPr>
              <w:pStyle w:val="Tabletext"/>
              <w:jc w:val="center"/>
            </w:pPr>
            <w:r w:rsidRPr="007E7202">
              <w:t>0.41C or 100 whichever is higher</w:t>
            </w:r>
          </w:p>
        </w:tc>
        <w:tc>
          <w:tcPr>
            <w:tcW w:w="914" w:type="dxa"/>
            <w:tcBorders>
              <w:top w:val="single" w:sz="4" w:space="0" w:color="auto"/>
              <w:left w:val="single" w:sz="4" w:space="0" w:color="auto"/>
              <w:bottom w:val="nil"/>
            </w:tcBorders>
            <w:shd w:val="clear" w:color="auto" w:fill="auto"/>
            <w:vAlign w:val="center"/>
          </w:tcPr>
          <w:p w14:paraId="45D5F48B" w14:textId="77777777" w:rsidR="008F3367" w:rsidRPr="007E7202" w:rsidRDefault="008F3367" w:rsidP="000F5D20">
            <w:pPr>
              <w:pStyle w:val="Tabletext"/>
              <w:jc w:val="center"/>
            </w:pPr>
            <w:r w:rsidRPr="007E7202">
              <w:t>0.29C</w:t>
            </w:r>
            <w:r>
              <w:t xml:space="preserve"> </w:t>
            </w:r>
            <w:r w:rsidRPr="007E7202">
              <w:t>or 100 whichever is higher</w:t>
            </w:r>
          </w:p>
        </w:tc>
      </w:tr>
      <w:tr w:rsidR="008F3367" w:rsidRPr="00784EEE" w14:paraId="4F483C32" w14:textId="77777777" w:rsidTr="000F5D20">
        <w:trPr>
          <w:trHeight w:val="1032"/>
        </w:trPr>
        <w:tc>
          <w:tcPr>
            <w:tcW w:w="8496" w:type="dxa"/>
            <w:gridSpan w:val="14"/>
            <w:tcBorders>
              <w:top w:val="single" w:sz="4" w:space="0" w:color="auto"/>
              <w:bottom w:val="nil"/>
            </w:tcBorders>
            <w:vAlign w:val="center"/>
          </w:tcPr>
          <w:p w14:paraId="4E474806" w14:textId="77777777" w:rsidR="008F3367" w:rsidRPr="00784EEE" w:rsidRDefault="008F3367" w:rsidP="000F5D20">
            <w:pPr>
              <w:pStyle w:val="Tablenote"/>
            </w:pPr>
            <w:r w:rsidRPr="00784EEE">
              <w:t>1.</w:t>
            </w:r>
            <w:r w:rsidRPr="00784EEE">
              <w:tab/>
              <w:t>The Department will determine target IRI (T) of roadways containing multiple speed limits of greater than 35 MPH and less than or equal to 35 MPH based on the following equation:</w:t>
            </w:r>
          </w:p>
          <w:p w14:paraId="1FA2E70C" w14:textId="77777777" w:rsidR="008F3367" w:rsidRDefault="008F3367" w:rsidP="000F5D20">
            <w:pPr>
              <w:pStyle w:val="Tabletext"/>
              <w:jc w:val="center"/>
              <w:rPr>
                <w:bCs/>
                <w:szCs w:val="18"/>
              </w:rPr>
            </w:pPr>
            <w:r>
              <w:rPr>
                <w:bCs/>
                <w:noProof/>
                <w:szCs w:val="18"/>
              </w:rPr>
              <w:drawing>
                <wp:inline distT="0" distB="0" distL="0" distR="0" wp14:anchorId="1D0336FB" wp14:editId="1F610464">
                  <wp:extent cx="4619625" cy="391795"/>
                  <wp:effectExtent l="0" t="0" r="0" b="0"/>
                  <wp:docPr id="8775" name="Picture 8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619625" cy="391795"/>
                          </a:xfrm>
                          <a:prstGeom prst="rect">
                            <a:avLst/>
                          </a:prstGeom>
                          <a:noFill/>
                          <a:ln>
                            <a:noFill/>
                          </a:ln>
                        </pic:spPr>
                      </pic:pic>
                    </a:graphicData>
                  </a:graphic>
                </wp:inline>
              </w:drawing>
            </w:r>
          </w:p>
          <w:p w14:paraId="47867B2B" w14:textId="77777777" w:rsidR="008F3367" w:rsidRPr="00466D50" w:rsidRDefault="008F3367" w:rsidP="000F5D20">
            <w:pPr>
              <w:pStyle w:val="Tabletext"/>
              <w:jc w:val="center"/>
              <w:rPr>
                <w:bCs/>
              </w:rPr>
            </w:pPr>
            <w:r w:rsidRPr="00466D50">
              <w:rPr>
                <w:bCs/>
              </w:rPr>
              <w:t>Where T</w:t>
            </w:r>
            <w:r w:rsidRPr="00BF5DE2">
              <w:rPr>
                <w:bCs/>
                <w:vertAlign w:val="subscript"/>
              </w:rPr>
              <w:t>N</w:t>
            </w:r>
            <w:r w:rsidRPr="00466D50">
              <w:rPr>
                <w:bCs/>
              </w:rPr>
              <w:t xml:space="preserve"> is the Target IRI of N section and L</w:t>
            </w:r>
            <w:r w:rsidRPr="00BF5DE2">
              <w:rPr>
                <w:bCs/>
                <w:vertAlign w:val="subscript"/>
              </w:rPr>
              <w:t>N</w:t>
            </w:r>
            <w:r w:rsidRPr="00466D50">
              <w:rPr>
                <w:bCs/>
              </w:rPr>
              <w:t xml:space="preserve"> is the length of N section in miles to the nearest 0.01 mile</w:t>
            </w:r>
          </w:p>
          <w:p w14:paraId="0D300939" w14:textId="77777777" w:rsidR="008F3367" w:rsidRPr="00784EEE" w:rsidRDefault="008F3367" w:rsidP="000F5D20">
            <w:pPr>
              <w:pStyle w:val="Tablenote"/>
            </w:pPr>
            <w:r w:rsidRPr="00784EEE">
              <w:t>2.</w:t>
            </w:r>
            <w:r w:rsidRPr="00784EEE">
              <w:tab/>
              <w:t>Current average IRI (C) is the average of the latest availab</w:t>
            </w:r>
            <w:r>
              <w:t>le preconstruction</w:t>
            </w:r>
            <w:r w:rsidRPr="00784EEE">
              <w:t xml:space="preserve"> IRI data.</w:t>
            </w:r>
          </w:p>
          <w:p w14:paraId="06DE9911" w14:textId="77777777" w:rsidR="008F3367" w:rsidRPr="00784EEE" w:rsidRDefault="008F3367" w:rsidP="000F5D20">
            <w:pPr>
              <w:pStyle w:val="Tablenote"/>
            </w:pPr>
            <w:r w:rsidRPr="00784EEE">
              <w:t>3.</w:t>
            </w:r>
            <w:r w:rsidRPr="00784EEE">
              <w:tab/>
            </w:r>
            <w:r>
              <w:t>The target IRI (T) is selected or calculated from the table and rounded to the nearest whole number.</w:t>
            </w:r>
          </w:p>
          <w:p w14:paraId="24A2CDFC" w14:textId="77777777" w:rsidR="008F3367" w:rsidRPr="00784EEE" w:rsidRDefault="008F3367" w:rsidP="000F5D20">
            <w:pPr>
              <w:pStyle w:val="Tablenote"/>
            </w:pPr>
            <w:r w:rsidRPr="00784EEE">
              <w:t>4.</w:t>
            </w:r>
            <w:r w:rsidRPr="00784EEE">
              <w:tab/>
              <w:t>Multiply T with 1.05 for HMA over Concrete, if total HMA after proposed treatment is less than 8 inch thick.</w:t>
            </w:r>
          </w:p>
          <w:p w14:paraId="14C507DA" w14:textId="77777777" w:rsidR="008F3367" w:rsidRPr="00784EEE" w:rsidRDefault="008F3367" w:rsidP="000F5D20">
            <w:pPr>
              <w:pStyle w:val="Tablenote"/>
            </w:pPr>
            <w:r w:rsidRPr="00784EEE">
              <w:t>5.</w:t>
            </w:r>
            <w:r w:rsidRPr="00784EEE">
              <w:tab/>
              <w:t>Milling is one operation.  Paving each layer of asphalt mix is an individual operation unless plans specify paving a mix in two lifts.  In such case, each lift is considered as an operation.</w:t>
            </w:r>
          </w:p>
          <w:p w14:paraId="65CAFEB9" w14:textId="77777777" w:rsidR="008F3367" w:rsidRPr="00784EEE" w:rsidRDefault="008F3367" w:rsidP="000F5D20">
            <w:pPr>
              <w:pStyle w:val="Tablenote"/>
            </w:pPr>
            <w:r w:rsidRPr="00784EEE">
              <w:t>6.</w:t>
            </w:r>
            <w:r w:rsidRPr="00784EEE">
              <w:tab/>
              <w:t>Construction or reconstruction of full pavement box on subgrade is new construction or reconstruction.</w:t>
            </w:r>
          </w:p>
          <w:p w14:paraId="379AF8D1" w14:textId="77777777" w:rsidR="008F3367" w:rsidRPr="00784EEE" w:rsidRDefault="008F3367" w:rsidP="000F5D20">
            <w:pPr>
              <w:pStyle w:val="Tablenote"/>
            </w:pPr>
            <w:r w:rsidRPr="00DD5A32">
              <w:t>7</w:t>
            </w:r>
            <w:r w:rsidRPr="00784EEE">
              <w:t>.</w:t>
            </w:r>
            <w:r w:rsidRPr="00784EEE">
              <w:tab/>
              <w:t>Use Pay Equation as below:</w:t>
            </w:r>
          </w:p>
        </w:tc>
      </w:tr>
      <w:tr w:rsidR="008F3367" w:rsidRPr="00784EEE" w14:paraId="7228192E" w14:textId="77777777" w:rsidTr="000F5D20">
        <w:trPr>
          <w:trHeight w:val="173"/>
        </w:trPr>
        <w:tc>
          <w:tcPr>
            <w:tcW w:w="1208" w:type="dxa"/>
            <w:tcBorders>
              <w:top w:val="nil"/>
              <w:bottom w:val="nil"/>
            </w:tcBorders>
            <w:vAlign w:val="center"/>
          </w:tcPr>
          <w:p w14:paraId="213A34F0" w14:textId="77777777" w:rsidR="008F3367" w:rsidRPr="00784EEE" w:rsidRDefault="008F3367" w:rsidP="000F5D20">
            <w:pPr>
              <w:pStyle w:val="Tabletext"/>
              <w:jc w:val="center"/>
            </w:pPr>
          </w:p>
        </w:tc>
        <w:tc>
          <w:tcPr>
            <w:tcW w:w="1214" w:type="dxa"/>
            <w:gridSpan w:val="2"/>
            <w:tcBorders>
              <w:top w:val="nil"/>
              <w:bottom w:val="nil"/>
            </w:tcBorders>
            <w:shd w:val="clear" w:color="auto" w:fill="auto"/>
          </w:tcPr>
          <w:p w14:paraId="510DAECF" w14:textId="77777777" w:rsidR="008F3367" w:rsidRPr="00784EEE" w:rsidRDefault="008F3367" w:rsidP="000F5D20">
            <w:pPr>
              <w:pStyle w:val="Tabletext"/>
              <w:jc w:val="center"/>
            </w:pPr>
            <w:r w:rsidRPr="00784EEE">
              <w:t>IRI≤T</w:t>
            </w:r>
          </w:p>
        </w:tc>
        <w:tc>
          <w:tcPr>
            <w:tcW w:w="1213" w:type="dxa"/>
            <w:gridSpan w:val="2"/>
            <w:shd w:val="clear" w:color="auto" w:fill="auto"/>
          </w:tcPr>
          <w:p w14:paraId="14F809F4" w14:textId="77777777" w:rsidR="008F3367" w:rsidRPr="00784EEE" w:rsidRDefault="008F3367" w:rsidP="000F5D20">
            <w:pPr>
              <w:pStyle w:val="Tabletext"/>
              <w:jc w:val="center"/>
            </w:pPr>
            <w:r w:rsidRPr="00784EEE">
              <w:t>PA=0</w:t>
            </w:r>
          </w:p>
        </w:tc>
        <w:tc>
          <w:tcPr>
            <w:tcW w:w="1211" w:type="dxa"/>
            <w:tcBorders>
              <w:top w:val="nil"/>
              <w:bottom w:val="nil"/>
            </w:tcBorders>
            <w:vAlign w:val="center"/>
          </w:tcPr>
          <w:p w14:paraId="0AA28573" w14:textId="77777777" w:rsidR="008F3367" w:rsidRPr="00784EEE" w:rsidRDefault="008F3367" w:rsidP="000F5D20">
            <w:pPr>
              <w:pStyle w:val="Tabletext"/>
              <w:jc w:val="center"/>
            </w:pPr>
          </w:p>
        </w:tc>
        <w:tc>
          <w:tcPr>
            <w:tcW w:w="1212" w:type="dxa"/>
            <w:gridSpan w:val="4"/>
            <w:tcBorders>
              <w:top w:val="nil"/>
              <w:bottom w:val="nil"/>
            </w:tcBorders>
            <w:vAlign w:val="center"/>
          </w:tcPr>
          <w:p w14:paraId="17E63BE9" w14:textId="77777777" w:rsidR="008F3367" w:rsidRPr="00784EEE" w:rsidRDefault="008F3367" w:rsidP="000F5D20">
            <w:pPr>
              <w:pStyle w:val="Tabletext"/>
              <w:jc w:val="center"/>
            </w:pPr>
          </w:p>
        </w:tc>
        <w:tc>
          <w:tcPr>
            <w:tcW w:w="1214" w:type="dxa"/>
            <w:gridSpan w:val="2"/>
            <w:tcBorders>
              <w:top w:val="nil"/>
              <w:bottom w:val="nil"/>
            </w:tcBorders>
            <w:vAlign w:val="center"/>
          </w:tcPr>
          <w:p w14:paraId="769516C8" w14:textId="77777777" w:rsidR="008F3367" w:rsidRPr="00784EEE" w:rsidRDefault="008F3367" w:rsidP="000F5D20">
            <w:pPr>
              <w:pStyle w:val="Tabletext"/>
              <w:jc w:val="center"/>
            </w:pPr>
          </w:p>
        </w:tc>
        <w:tc>
          <w:tcPr>
            <w:tcW w:w="1224" w:type="dxa"/>
            <w:gridSpan w:val="2"/>
            <w:tcBorders>
              <w:top w:val="nil"/>
              <w:bottom w:val="nil"/>
            </w:tcBorders>
            <w:vAlign w:val="center"/>
          </w:tcPr>
          <w:p w14:paraId="5097FF40" w14:textId="77777777" w:rsidR="008F3367" w:rsidRPr="00784EEE" w:rsidRDefault="008F3367" w:rsidP="000F5D20">
            <w:pPr>
              <w:pStyle w:val="Tabletext"/>
              <w:jc w:val="center"/>
            </w:pPr>
          </w:p>
        </w:tc>
      </w:tr>
      <w:tr w:rsidR="008F3367" w:rsidRPr="00784EEE" w14:paraId="3E085973" w14:textId="77777777" w:rsidTr="000F5D20">
        <w:trPr>
          <w:trHeight w:val="173"/>
        </w:trPr>
        <w:tc>
          <w:tcPr>
            <w:tcW w:w="1208" w:type="dxa"/>
            <w:tcBorders>
              <w:top w:val="nil"/>
              <w:bottom w:val="nil"/>
            </w:tcBorders>
            <w:vAlign w:val="center"/>
          </w:tcPr>
          <w:p w14:paraId="075AFF3D" w14:textId="77777777" w:rsidR="008F3367" w:rsidRPr="00784EEE" w:rsidRDefault="008F3367" w:rsidP="000F5D20">
            <w:pPr>
              <w:pStyle w:val="Tabletext"/>
              <w:jc w:val="center"/>
            </w:pPr>
          </w:p>
        </w:tc>
        <w:tc>
          <w:tcPr>
            <w:tcW w:w="1214" w:type="dxa"/>
            <w:gridSpan w:val="2"/>
            <w:tcBorders>
              <w:top w:val="nil"/>
              <w:bottom w:val="nil"/>
            </w:tcBorders>
            <w:shd w:val="clear" w:color="auto" w:fill="auto"/>
          </w:tcPr>
          <w:p w14:paraId="48FE6EA6" w14:textId="77777777" w:rsidR="008F3367" w:rsidRPr="00784EEE" w:rsidRDefault="008F3367" w:rsidP="000F5D20">
            <w:pPr>
              <w:pStyle w:val="Tabletext"/>
              <w:jc w:val="center"/>
            </w:pPr>
            <w:r w:rsidRPr="00784EEE">
              <w:t>IRI&gt;T</w:t>
            </w:r>
          </w:p>
        </w:tc>
        <w:tc>
          <w:tcPr>
            <w:tcW w:w="1213" w:type="dxa"/>
            <w:gridSpan w:val="2"/>
            <w:shd w:val="clear" w:color="auto" w:fill="auto"/>
          </w:tcPr>
          <w:p w14:paraId="63E7A594" w14:textId="77777777" w:rsidR="008F3367" w:rsidRPr="00784EEE" w:rsidRDefault="008F3367" w:rsidP="000F5D20">
            <w:pPr>
              <w:pStyle w:val="Tabletext"/>
              <w:jc w:val="center"/>
            </w:pPr>
            <w:r w:rsidRPr="00784EEE">
              <w:t>PA=PAE</w:t>
            </w:r>
          </w:p>
        </w:tc>
        <w:tc>
          <w:tcPr>
            <w:tcW w:w="1211" w:type="dxa"/>
            <w:tcBorders>
              <w:top w:val="nil"/>
              <w:bottom w:val="nil"/>
            </w:tcBorders>
            <w:vAlign w:val="center"/>
          </w:tcPr>
          <w:p w14:paraId="48C7FF59" w14:textId="77777777" w:rsidR="008F3367" w:rsidRPr="00784EEE" w:rsidRDefault="008F3367" w:rsidP="000F5D20">
            <w:pPr>
              <w:pStyle w:val="Tabletext"/>
              <w:jc w:val="center"/>
            </w:pPr>
          </w:p>
        </w:tc>
        <w:tc>
          <w:tcPr>
            <w:tcW w:w="1212" w:type="dxa"/>
            <w:gridSpan w:val="4"/>
            <w:tcBorders>
              <w:top w:val="nil"/>
              <w:bottom w:val="nil"/>
            </w:tcBorders>
            <w:vAlign w:val="center"/>
          </w:tcPr>
          <w:p w14:paraId="3B9BD857" w14:textId="77777777" w:rsidR="008F3367" w:rsidRPr="00784EEE" w:rsidRDefault="008F3367" w:rsidP="000F5D20">
            <w:pPr>
              <w:pStyle w:val="Tabletext"/>
              <w:jc w:val="center"/>
            </w:pPr>
          </w:p>
        </w:tc>
        <w:tc>
          <w:tcPr>
            <w:tcW w:w="1214" w:type="dxa"/>
            <w:gridSpan w:val="2"/>
            <w:tcBorders>
              <w:top w:val="nil"/>
              <w:bottom w:val="nil"/>
            </w:tcBorders>
            <w:vAlign w:val="center"/>
          </w:tcPr>
          <w:p w14:paraId="64C767BB" w14:textId="77777777" w:rsidR="008F3367" w:rsidRPr="00784EEE" w:rsidRDefault="008F3367" w:rsidP="000F5D20">
            <w:pPr>
              <w:pStyle w:val="Tabletext"/>
              <w:jc w:val="center"/>
            </w:pPr>
          </w:p>
        </w:tc>
        <w:tc>
          <w:tcPr>
            <w:tcW w:w="1224" w:type="dxa"/>
            <w:gridSpan w:val="2"/>
            <w:tcBorders>
              <w:top w:val="nil"/>
              <w:bottom w:val="nil"/>
            </w:tcBorders>
            <w:vAlign w:val="center"/>
          </w:tcPr>
          <w:p w14:paraId="50E360E0" w14:textId="77777777" w:rsidR="008F3367" w:rsidRPr="00784EEE" w:rsidRDefault="008F3367" w:rsidP="000F5D20">
            <w:pPr>
              <w:pStyle w:val="Tabletext"/>
              <w:jc w:val="center"/>
            </w:pPr>
          </w:p>
        </w:tc>
      </w:tr>
      <w:tr w:rsidR="008F3367" w:rsidRPr="00784EEE" w14:paraId="0C123234" w14:textId="77777777" w:rsidTr="000F5D20">
        <w:trPr>
          <w:trHeight w:val="173"/>
        </w:trPr>
        <w:tc>
          <w:tcPr>
            <w:tcW w:w="8496" w:type="dxa"/>
            <w:gridSpan w:val="14"/>
            <w:tcBorders>
              <w:top w:val="nil"/>
            </w:tcBorders>
            <w:vAlign w:val="center"/>
          </w:tcPr>
          <w:p w14:paraId="615C7614" w14:textId="77777777" w:rsidR="008F3367" w:rsidRDefault="008F3367" w:rsidP="000F5D20">
            <w:pPr>
              <w:pStyle w:val="Tablenote"/>
            </w:pPr>
            <w:r w:rsidRPr="00A20A97">
              <w:t>8.</w:t>
            </w:r>
            <w:r w:rsidRPr="00A20A97">
              <w:tab/>
              <w:t>For paving over rubblized concrete, use C &gt;286 to determine target IRI, then multiply T with 1.05 if total HMA after proposed treatment is less than 8-inch thick.</w:t>
            </w:r>
          </w:p>
          <w:p w14:paraId="332ACD49" w14:textId="77777777" w:rsidR="008F3367" w:rsidRPr="00D627AF" w:rsidRDefault="008F3367" w:rsidP="000F5D20">
            <w:pPr>
              <w:pStyle w:val="Tabletext"/>
              <w:ind w:left="390" w:hanging="390"/>
            </w:pPr>
            <w:r>
              <w:t>9      Paving in one lift with no corrective work such as milling, grinding or pre-levelling of at least 25 percent of surface area of existing pavement is one operation.</w:t>
            </w:r>
          </w:p>
        </w:tc>
      </w:tr>
    </w:tbl>
    <w:p w14:paraId="311CAFB6" w14:textId="77777777" w:rsidR="008F3367" w:rsidRDefault="008F3367" w:rsidP="008F3367">
      <w:pPr>
        <w:spacing w:line="242" w:lineRule="auto"/>
      </w:pPr>
    </w:p>
    <w:p w14:paraId="348DA326" w14:textId="77777777" w:rsidR="008F3367" w:rsidRPr="00E35FC9" w:rsidRDefault="008F3367" w:rsidP="008F3367">
      <w:pPr>
        <w:pStyle w:val="a1paragraph"/>
      </w:pPr>
      <w:r w:rsidRPr="00542F0C">
        <w:rPr>
          <w:b/>
        </w:rPr>
        <w:t>b.</w:t>
      </w:r>
      <w:r w:rsidRPr="00542F0C">
        <w:rPr>
          <w:b/>
        </w:rPr>
        <w:tab/>
      </w:r>
      <w:r w:rsidRPr="007E1F36">
        <w:rPr>
          <w:b/>
        </w:rPr>
        <w:t>Corrective</w:t>
      </w:r>
      <w:r w:rsidRPr="00542F0C">
        <w:rPr>
          <w:b/>
        </w:rPr>
        <w:t xml:space="preserve"> Action.</w:t>
      </w:r>
      <w:r w:rsidRPr="00542F0C">
        <w:t xml:space="preserve">  </w:t>
      </w:r>
      <w:r>
        <w:t>T</w:t>
      </w:r>
      <w:r w:rsidRPr="00E35FC9">
        <w:t>he Department may require corrective action or assess the maximum negative pay adjustmen</w:t>
      </w:r>
      <w:r>
        <w:t>t as computed in Table 401.03.07</w:t>
      </w:r>
      <w:r w:rsidRPr="00E35FC9">
        <w:t>-7</w:t>
      </w:r>
      <w:r>
        <w:t>, i</w:t>
      </w:r>
      <w:r w:rsidRPr="00E35FC9">
        <w:t>f the average IRI</w:t>
      </w:r>
      <w:r w:rsidRPr="00F36787">
        <w:t xml:space="preserve"> </w:t>
      </w:r>
      <w:r w:rsidRPr="00E35FC9">
        <w:t xml:space="preserve">after testing is performed </w:t>
      </w:r>
      <w:r>
        <w:t xml:space="preserve">of NHS or NJDOT jurisdiction roadway </w:t>
      </w:r>
      <w:r w:rsidRPr="00E35FC9">
        <w:t>is greater than 170 inches per mile</w:t>
      </w:r>
      <w:r>
        <w:t>,</w:t>
      </w:r>
      <w:r w:rsidRPr="00E35FC9">
        <w:t xml:space="preserve"> </w:t>
      </w:r>
      <w:r>
        <w:t>or average IRI local roadway is greater than T+80 or 170 whichever is higher</w:t>
      </w:r>
      <w:r w:rsidRPr="00E35FC9">
        <w:t>. If the Department requires corrective action submit a plan for corrective action.  If the plan for corrective action is approved and the lot is corrected, the Department will retest and evaluate the corrected area as a new lot that must meet the same requirements as the initial work.  If the plan for corrective action is not approved, the Department may require removal and replacement.  The replacement work is subject to the same requirements as the initial work.</w:t>
      </w:r>
    </w:p>
    <w:p w14:paraId="38B8ADF7" w14:textId="77777777" w:rsidR="008F3367" w:rsidRPr="00A13FD2" w:rsidRDefault="008F3367" w:rsidP="008F3367">
      <w:pPr>
        <w:spacing w:line="242" w:lineRule="auto"/>
        <w:rPr>
          <w:vanish/>
        </w:rPr>
      </w:pPr>
    </w:p>
    <w:p w14:paraId="1FF6A94F" w14:textId="77777777" w:rsidR="008F3367" w:rsidRPr="00A13FD2" w:rsidRDefault="008F3367" w:rsidP="008F3367">
      <w:pPr>
        <w:pStyle w:val="HiddenTextSpec"/>
        <w:tabs>
          <w:tab w:val="left" w:pos="1440"/>
          <w:tab w:val="left" w:pos="2880"/>
        </w:tabs>
      </w:pPr>
      <w:r w:rsidRPr="00A13FD2">
        <w:t>2**************************************************************************************2</w:t>
      </w:r>
    </w:p>
    <w:p w14:paraId="54CA079A" w14:textId="45195E03" w:rsidR="008F3367" w:rsidRPr="00A13FD2" w:rsidRDefault="008F3367" w:rsidP="008F3367">
      <w:pPr>
        <w:pStyle w:val="HiddenTextSpec"/>
      </w:pPr>
      <w:r w:rsidRPr="00A13FD2">
        <w:t>FOR f</w:t>
      </w:r>
      <w:r w:rsidR="009F3062" w:rsidRPr="00A13FD2">
        <w:t>ederally f</w:t>
      </w:r>
      <w:r w:rsidRPr="00A13FD2">
        <w:t>unded projects Perform the following</w:t>
      </w:r>
    </w:p>
    <w:p w14:paraId="659278DB" w14:textId="77777777" w:rsidR="008F3367" w:rsidRPr="00D308AD" w:rsidRDefault="008F3367" w:rsidP="008F3367">
      <w:pPr>
        <w:pStyle w:val="HiddenTextSpec"/>
        <w:jc w:val="left"/>
        <w:rPr>
          <w:vanish w:val="0"/>
        </w:rPr>
      </w:pPr>
    </w:p>
    <w:p w14:paraId="3F336890" w14:textId="77777777" w:rsidR="008F3367" w:rsidRDefault="008F3367" w:rsidP="008F3367">
      <w:pPr>
        <w:pStyle w:val="0000000Subpart"/>
      </w:pPr>
      <w:r w:rsidRPr="00D308AD">
        <w:t>401.03.0</w:t>
      </w:r>
      <w:r>
        <w:t>8</w:t>
      </w:r>
      <w:r w:rsidRPr="00D308AD">
        <w:t xml:space="preserve">  </w:t>
      </w:r>
      <w:r>
        <w:t>Core Samples</w:t>
      </w:r>
    </w:p>
    <w:p w14:paraId="323F3195" w14:textId="77777777" w:rsidR="008F3367" w:rsidRDefault="008F3367" w:rsidP="008F3367">
      <w:pPr>
        <w:spacing w:line="242" w:lineRule="auto"/>
        <w:rPr>
          <w:noProof/>
        </w:rPr>
      </w:pPr>
    </w:p>
    <w:p w14:paraId="3D5DEFBB" w14:textId="77777777" w:rsidR="008F3367" w:rsidRPr="00EA104C" w:rsidRDefault="008F3367" w:rsidP="008F3367">
      <w:pPr>
        <w:spacing w:line="242" w:lineRule="auto"/>
      </w:pPr>
      <w:r w:rsidRPr="00EA104C">
        <w:t>REPLACE THIS SUBSECTION WITH THE FOLLOWING:</w:t>
      </w:r>
    </w:p>
    <w:p w14:paraId="57C2A12A" w14:textId="77777777" w:rsidR="008F3367" w:rsidRPr="009B6624" w:rsidRDefault="008F3367" w:rsidP="008F3367">
      <w:pPr>
        <w:pStyle w:val="Default"/>
        <w:rPr>
          <w:rFonts w:ascii="Times New Roman" w:hAnsi="Times New Roman" w:cs="Times New Roman"/>
          <w:sz w:val="20"/>
          <w:szCs w:val="20"/>
        </w:rPr>
      </w:pPr>
    </w:p>
    <w:p w14:paraId="60ADA5FE" w14:textId="77777777" w:rsidR="008F3367" w:rsidRPr="00EA104C" w:rsidRDefault="008F3367" w:rsidP="008F3367">
      <w:pPr>
        <w:autoSpaceDE w:val="0"/>
        <w:autoSpaceDN w:val="0"/>
        <w:adjustRightInd w:val="0"/>
      </w:pPr>
      <w:r w:rsidRPr="00EA104C">
        <w:t xml:space="preserve">The </w:t>
      </w:r>
      <w:r>
        <w:t>LPA</w:t>
      </w:r>
      <w:r w:rsidRPr="00EA104C">
        <w:t xml:space="preserve"> will designate an independent testing agency (Laboratory) to perform the quality assurance sampling, testing and analysis. The Laboratory is required to be accredited by the AASHTO Accreditation Program (</w:t>
      </w:r>
      <w:hyperlink r:id="rId42" w:history="1">
        <w:r w:rsidRPr="00EA104C">
          <w:rPr>
            <w:rStyle w:val="Hyperlink"/>
          </w:rPr>
          <w:t>www.amrl.net</w:t>
        </w:r>
      </w:hyperlink>
      <w:r w:rsidRPr="00EA104C">
        <w:t>). The Laboratory’s accreditation must include AASHTO T 166 and AASHTO T 209. The Laboratory Technician who performs the quality assurance sampling shall be certified by the Society of Asphalt Technologists of New Jersey as an Asphalt Plant Technologist, Level 2.</w:t>
      </w:r>
    </w:p>
    <w:p w14:paraId="00C5E408" w14:textId="77777777" w:rsidR="008F3367" w:rsidRPr="00EA104C" w:rsidRDefault="008F3367" w:rsidP="008F3367">
      <w:pPr>
        <w:autoSpaceDE w:val="0"/>
        <w:autoSpaceDN w:val="0"/>
        <w:adjustRightInd w:val="0"/>
      </w:pPr>
    </w:p>
    <w:p w14:paraId="42C9C9D1" w14:textId="77777777" w:rsidR="008F3367" w:rsidRPr="00EA104C" w:rsidRDefault="008F3367" w:rsidP="008F3367">
      <w:pPr>
        <w:autoSpaceDE w:val="0"/>
        <w:autoSpaceDN w:val="0"/>
        <w:adjustRightInd w:val="0"/>
      </w:pPr>
      <w:r w:rsidRPr="00EA104C">
        <w:t xml:space="preserve">Upon completion of an HMA lot, the Laboratory shall drill cores at random locations at least 12 hours after paving. Take cores in the presence of the RE.  The Laboratory will determine air voids from 5 (Five) 6 inch diameter cores taken from each lot in random locations within the traveled way and at least one core in each travel lane. The </w:t>
      </w:r>
      <w:hyperlink r:id="rId43" w:history="1">
        <w:r w:rsidRPr="00637791">
          <w:rPr>
            <w:rStyle w:val="Hyperlink"/>
          </w:rPr>
          <w:t>HMA Core Sampling Plan</w:t>
        </w:r>
      </w:hyperlink>
      <w:r w:rsidRPr="00EA104C">
        <w:t xml:space="preserve"> form provided on the </w:t>
      </w:r>
      <w:hyperlink r:id="rId44" w:history="1">
        <w:r w:rsidRPr="00B11717">
          <w:rPr>
            <w:rStyle w:val="Hyperlink"/>
          </w:rPr>
          <w:t>Local Aid Website</w:t>
        </w:r>
      </w:hyperlink>
      <w:r w:rsidRPr="00EA104C">
        <w:t xml:space="preserve"> must be utilized by the Laboratory to determine the random locations of the cores. The Laboratory may rerun the random location functions on the HMA Core Sampling Plan form to resolve any conflicts generated by the HMA Core Sampling Plan form and physical limitations of the HMA lot, such as utility conflicts, or the specifications defined herein. The Laboratory must disclose the contents of the HMA Core Sampling Plan with the Contractor to assist in the schedule of construction.</w:t>
      </w:r>
    </w:p>
    <w:p w14:paraId="525038A2" w14:textId="77777777" w:rsidR="008F3367" w:rsidRPr="009B6624" w:rsidRDefault="008F3367" w:rsidP="008F3367">
      <w:pPr>
        <w:pStyle w:val="Default"/>
        <w:rPr>
          <w:rFonts w:ascii="Times New Roman" w:hAnsi="Times New Roman" w:cs="Times New Roman"/>
          <w:sz w:val="20"/>
          <w:szCs w:val="20"/>
        </w:rPr>
      </w:pPr>
    </w:p>
    <w:p w14:paraId="6A997EC2" w14:textId="77777777" w:rsidR="008F3367" w:rsidRPr="009B6624" w:rsidRDefault="008F3367" w:rsidP="008F3367">
      <w:pPr>
        <w:pStyle w:val="Default"/>
        <w:rPr>
          <w:rFonts w:ascii="Times New Roman" w:hAnsi="Times New Roman" w:cs="Times New Roman"/>
          <w:sz w:val="20"/>
          <w:szCs w:val="20"/>
        </w:rPr>
      </w:pPr>
      <w:r w:rsidRPr="009B6624">
        <w:rPr>
          <w:rFonts w:ascii="Times New Roman" w:hAnsi="Times New Roman" w:cs="Times New Roman"/>
          <w:sz w:val="20"/>
          <w:szCs w:val="20"/>
        </w:rPr>
        <w:t xml:space="preserve">The Laboratory shall use drilling equipment with a water-cooled, diamond-tipped masonry drill bit that produces 6 inch nominal diameter cores for the full depth of the pavement. The Laboratory shall remove the core from the pavement without damaging it. After the Laboratory removes the core, the Laboratory shall remove all water from the hole. The Laboratory shall apply an even coating of tack coat to sides of the hole. The Laboratory shall place cold patching material or HMA in maximum lifts of 4 inches in the hole and compact each lift. If cold patching material is utilized to fill the coring hole, then it is not necessary to apply tack coat to the sides of the hole. The Laboratory shall ensure that the final surface is 1/4 inch above the surrounding pavement surface. </w:t>
      </w:r>
    </w:p>
    <w:p w14:paraId="1DA0C580" w14:textId="77777777" w:rsidR="008F3367" w:rsidRPr="009B6624" w:rsidRDefault="008F3367" w:rsidP="008F3367">
      <w:pPr>
        <w:pStyle w:val="Default"/>
        <w:rPr>
          <w:rFonts w:ascii="Times New Roman" w:hAnsi="Times New Roman" w:cs="Times New Roman"/>
          <w:sz w:val="20"/>
          <w:szCs w:val="20"/>
        </w:rPr>
      </w:pPr>
    </w:p>
    <w:p w14:paraId="3BC57DFE" w14:textId="77777777" w:rsidR="008F3367" w:rsidRPr="009B6624" w:rsidRDefault="008F3367" w:rsidP="008F3367">
      <w:pPr>
        <w:pStyle w:val="Default"/>
        <w:rPr>
          <w:rFonts w:ascii="Times New Roman" w:hAnsi="Times New Roman" w:cs="Times New Roman"/>
          <w:sz w:val="20"/>
          <w:szCs w:val="20"/>
        </w:rPr>
      </w:pPr>
      <w:r w:rsidRPr="00C72618">
        <w:rPr>
          <w:rFonts w:ascii="Times New Roman" w:hAnsi="Times New Roman" w:cs="Times New Roman"/>
          <w:b/>
          <w:bCs/>
          <w:sz w:val="20"/>
          <w:szCs w:val="20"/>
        </w:rPr>
        <w:t>HMA cores are to be taken from the HMA lot for quality assurance sampling, testing and analysis within seven (7) days of completing the HMA lot.</w:t>
      </w:r>
      <w:r>
        <w:rPr>
          <w:rFonts w:ascii="Times New Roman" w:hAnsi="Times New Roman" w:cs="Times New Roman"/>
          <w:sz w:val="20"/>
          <w:szCs w:val="20"/>
        </w:rPr>
        <w:t xml:space="preserve"> </w:t>
      </w:r>
      <w:r w:rsidRPr="009B6624">
        <w:rPr>
          <w:rFonts w:ascii="Times New Roman" w:hAnsi="Times New Roman" w:cs="Times New Roman"/>
          <w:sz w:val="20"/>
          <w:szCs w:val="20"/>
        </w:rPr>
        <w:t xml:space="preserve">For test strip lots and the first traveled way lot, the Laboratory shall deliver cores from the field to the testing Laboratory within 48 hours of completing the lot. The Laboratory shall deliver all other acceptance cores within 7 days of completing the lot. </w:t>
      </w:r>
    </w:p>
    <w:p w14:paraId="227F3F7C" w14:textId="77777777" w:rsidR="008F3367" w:rsidRPr="009B6624" w:rsidRDefault="008F3367" w:rsidP="008F3367">
      <w:pPr>
        <w:pStyle w:val="Default"/>
        <w:rPr>
          <w:rFonts w:ascii="Times New Roman" w:hAnsi="Times New Roman" w:cs="Times New Roman"/>
          <w:sz w:val="20"/>
          <w:szCs w:val="20"/>
        </w:rPr>
      </w:pPr>
    </w:p>
    <w:p w14:paraId="06B33318" w14:textId="77777777" w:rsidR="008F3367" w:rsidRPr="009B6624" w:rsidRDefault="008F3367" w:rsidP="008F3367">
      <w:pPr>
        <w:spacing w:after="4" w:line="249" w:lineRule="auto"/>
        <w:jc w:val="both"/>
      </w:pPr>
      <w:r w:rsidRPr="00EA104C">
        <w:t>After each air void lot is placed, the Laboratory shall drill cores so that the full depth of the course is recovered for air void acceptance testing. If thickness acceptance testing is required as specified in 401.03.07.I, the Laboratory shall drill the surface course air void cores for the full depth of pavement.</w:t>
      </w:r>
    </w:p>
    <w:p w14:paraId="23BBD84B" w14:textId="77777777" w:rsidR="008F3367" w:rsidRPr="009B6624" w:rsidRDefault="008F3367" w:rsidP="008F3367">
      <w:pPr>
        <w:autoSpaceDE w:val="0"/>
        <w:autoSpaceDN w:val="0"/>
        <w:adjustRightInd w:val="0"/>
      </w:pPr>
    </w:p>
    <w:p w14:paraId="78656E0A" w14:textId="77777777" w:rsidR="008F3367" w:rsidRPr="002C6798" w:rsidRDefault="008F3367" w:rsidP="008F3367">
      <w:pPr>
        <w:autoSpaceDE w:val="0"/>
        <w:autoSpaceDN w:val="0"/>
        <w:adjustRightInd w:val="0"/>
      </w:pPr>
      <w:r>
        <w:t>The</w:t>
      </w:r>
      <w:r w:rsidRPr="00EA104C">
        <w:t xml:space="preserve"> Laboratory shall </w:t>
      </w:r>
      <w:r>
        <w:t>utilize</w:t>
      </w:r>
      <w:r w:rsidRPr="008256FD">
        <w:t xml:space="preserve"> a tamper proof core sample box for</w:t>
      </w:r>
      <w:r>
        <w:t xml:space="preserve"> core storage and transportation</w:t>
      </w:r>
      <w:r w:rsidRPr="002C6798">
        <w:t xml:space="preserve">. </w:t>
      </w:r>
      <w:r w:rsidRPr="00EA104C">
        <w:t>The Laboratory shall e</w:t>
      </w:r>
      <w:r w:rsidRPr="008256FD">
        <w:t>nsure that the core sample box can be locked and sealed and is tamper proof in such a manner that it cannot be opened without removing the seals.</w:t>
      </w:r>
      <w:r w:rsidRPr="00EA104C">
        <w:t xml:space="preserve"> The Laboratory shall</w:t>
      </w:r>
      <w:r w:rsidRPr="008256FD">
        <w:t xml:space="preserve"> </w:t>
      </w:r>
      <w:r w:rsidRPr="00EA104C">
        <w:t>e</w:t>
      </w:r>
      <w:r w:rsidRPr="008256FD">
        <w:t>nsure that the core sample box provides protec</w:t>
      </w:r>
      <w:r w:rsidRPr="002C6798">
        <w:t xml:space="preserve">tion for the cores from being disturbed or damaged during transit. </w:t>
      </w:r>
      <w:r w:rsidRPr="00EA104C">
        <w:t>The Laboratory shall m</w:t>
      </w:r>
      <w:r w:rsidRPr="008256FD">
        <w:t xml:space="preserve">ark the assigned core number on the side of the </w:t>
      </w:r>
      <w:r w:rsidRPr="008256FD">
        <w:lastRenderedPageBreak/>
        <w:t xml:space="preserve">sample. </w:t>
      </w:r>
      <w:r w:rsidRPr="00EA104C">
        <w:t>The Laboratory shall p</w:t>
      </w:r>
      <w:r w:rsidRPr="008256FD">
        <w:t xml:space="preserve">lace core samples in the core sample box. </w:t>
      </w:r>
      <w:r w:rsidRPr="00EA104C">
        <w:t>The Laboratory shall t</w:t>
      </w:r>
      <w:r w:rsidRPr="008256FD">
        <w:t xml:space="preserve">ransport the sealed core </w:t>
      </w:r>
      <w:r w:rsidRPr="002C6798">
        <w:t xml:space="preserve">sample boxes to the </w:t>
      </w:r>
      <w:r w:rsidRPr="00EA104C">
        <w:t xml:space="preserve">testing </w:t>
      </w:r>
      <w:r w:rsidRPr="008256FD">
        <w:t>Laboratory.</w:t>
      </w:r>
    </w:p>
    <w:p w14:paraId="663B69B2" w14:textId="77777777" w:rsidR="008F3367" w:rsidRPr="002C6798" w:rsidRDefault="008F3367" w:rsidP="008F3367">
      <w:pPr>
        <w:autoSpaceDE w:val="0"/>
        <w:autoSpaceDN w:val="0"/>
        <w:adjustRightInd w:val="0"/>
      </w:pPr>
    </w:p>
    <w:p w14:paraId="1052B971" w14:textId="77777777" w:rsidR="008F3367" w:rsidRPr="00EA104C" w:rsidRDefault="008F3367" w:rsidP="008F3367">
      <w:pPr>
        <w:autoSpaceDE w:val="0"/>
        <w:autoSpaceDN w:val="0"/>
        <w:adjustRightInd w:val="0"/>
      </w:pPr>
      <w:r w:rsidRPr="002C6798">
        <w:t>The Laboratory will not accept damaged core samples for testing. If the core sample box exhibits indications of tampering, the core samples will be rejected. If any core samples are rejected, drill a replacement core at the same offset and within 5 feet of the original station and deliver to the Laboratory as specified above within 48 hours.</w:t>
      </w:r>
    </w:p>
    <w:p w14:paraId="50A0ED7B" w14:textId="77777777" w:rsidR="008F3367" w:rsidRPr="00EA104C" w:rsidRDefault="008F3367" w:rsidP="008F3367">
      <w:pPr>
        <w:autoSpaceDE w:val="0"/>
        <w:autoSpaceDN w:val="0"/>
        <w:adjustRightInd w:val="0"/>
      </w:pPr>
    </w:p>
    <w:p w14:paraId="48C361D2" w14:textId="77777777" w:rsidR="008F3367" w:rsidRDefault="008F3367" w:rsidP="008F3367">
      <w:pPr>
        <w:autoSpaceDE w:val="0"/>
        <w:autoSpaceDN w:val="0"/>
        <w:adjustRightInd w:val="0"/>
      </w:pPr>
      <w:r w:rsidRPr="00EA104C">
        <w:t xml:space="preserve">If the </w:t>
      </w:r>
      <w:r>
        <w:t>project</w:t>
      </w:r>
      <w:r w:rsidRPr="00EA104C">
        <w:t xml:space="preserve"> is utilizing quality control cores, the Laboratory shall provide the results of the quality control core testing to the Contractor in a timely manner which will not unnecessarily impede construction.</w:t>
      </w:r>
    </w:p>
    <w:p w14:paraId="0A8CA2D6" w14:textId="77777777" w:rsidR="008F3367" w:rsidRDefault="008F3367" w:rsidP="008F3367">
      <w:pPr>
        <w:autoSpaceDE w:val="0"/>
        <w:autoSpaceDN w:val="0"/>
        <w:adjustRightInd w:val="0"/>
      </w:pPr>
    </w:p>
    <w:p w14:paraId="504FB4A6" w14:textId="77777777" w:rsidR="008F3367" w:rsidRPr="00FD6427" w:rsidRDefault="008F3367" w:rsidP="008F3367">
      <w:pPr>
        <w:pStyle w:val="HiddenTextSpec"/>
      </w:pPr>
      <w:r w:rsidRPr="00FD6427">
        <w:t>1**************************************************************************************************************************1</w:t>
      </w:r>
    </w:p>
    <w:p w14:paraId="1CD21408" w14:textId="77777777" w:rsidR="008F3367" w:rsidRDefault="008F3367" w:rsidP="008F3367">
      <w:pPr>
        <w:pStyle w:val="0000000Subpart"/>
      </w:pPr>
      <w:r w:rsidRPr="00D308AD">
        <w:t>401.0</w:t>
      </w:r>
      <w:r>
        <w:t>4</w:t>
      </w:r>
      <w:r w:rsidRPr="00D308AD">
        <w:t xml:space="preserve">  </w:t>
      </w:r>
      <w:r>
        <w:t>Measurement and Payment</w:t>
      </w:r>
    </w:p>
    <w:p w14:paraId="42573493" w14:textId="77777777" w:rsidR="008F3367" w:rsidRDefault="008F3367" w:rsidP="008F3367">
      <w:pPr>
        <w:pStyle w:val="HiddenTextSpec"/>
        <w:jc w:val="left"/>
        <w:rPr>
          <w:vanish w:val="0"/>
        </w:rPr>
      </w:pPr>
    </w:p>
    <w:p w14:paraId="2688B1B0" w14:textId="77777777" w:rsidR="008F3367" w:rsidRPr="00EA104C" w:rsidRDefault="008F3367" w:rsidP="008F3367">
      <w:pPr>
        <w:spacing w:line="242" w:lineRule="auto"/>
      </w:pPr>
      <w:r w:rsidRPr="00EA104C">
        <w:t>REPLACE THIS SUBSECTION WITH THE FOLLOWING:</w:t>
      </w:r>
    </w:p>
    <w:p w14:paraId="65156EF3" w14:textId="77777777" w:rsidR="008F3367" w:rsidRDefault="008F3367" w:rsidP="008F3367">
      <w:pPr>
        <w:pStyle w:val="HiddenTextSpec"/>
        <w:jc w:val="left"/>
        <w:rPr>
          <w:vanish w:val="0"/>
        </w:rPr>
      </w:pPr>
    </w:p>
    <w:p w14:paraId="024E3B18" w14:textId="77777777" w:rsidR="008F3367" w:rsidRDefault="008F3367" w:rsidP="008F3367">
      <w:pPr>
        <w:pStyle w:val="BodyText"/>
        <w:spacing w:before="115"/>
        <w:jc w:val="both"/>
      </w:pPr>
      <w:r>
        <w:t>The Department will measure and make payment for Items as</w:t>
      </w:r>
      <w:r>
        <w:rPr>
          <w:spacing w:val="-28"/>
        </w:rPr>
        <w:t xml:space="preserve"> </w:t>
      </w:r>
      <w:r>
        <w:t>follows:</w:t>
      </w:r>
    </w:p>
    <w:p w14:paraId="0E3DC0E4" w14:textId="77777777" w:rsidR="008F3367" w:rsidRDefault="008F3367" w:rsidP="008F3367">
      <w:pPr>
        <w:tabs>
          <w:tab w:val="left" w:pos="8309"/>
        </w:tabs>
        <w:spacing w:before="120"/>
        <w:ind w:left="532" w:right="127"/>
      </w:pPr>
      <w:r>
        <w:rPr>
          <w:i/>
          <w:w w:val="95"/>
        </w:rPr>
        <w:t>Item</w:t>
      </w:r>
      <w:r>
        <w:rPr>
          <w:i/>
          <w:w w:val="95"/>
        </w:rPr>
        <w:tab/>
      </w:r>
      <w:r>
        <w:rPr>
          <w:i/>
        </w:rPr>
        <w:t>Pay</w:t>
      </w:r>
      <w:r>
        <w:rPr>
          <w:i/>
          <w:spacing w:val="-1"/>
        </w:rPr>
        <w:t xml:space="preserve"> </w:t>
      </w:r>
      <w:r>
        <w:rPr>
          <w:i/>
        </w:rPr>
        <w:t>Unit</w:t>
      </w:r>
    </w:p>
    <w:p w14:paraId="721DB502" w14:textId="77777777" w:rsidR="008F3367" w:rsidRDefault="008F3367" w:rsidP="008F3367">
      <w:pPr>
        <w:tabs>
          <w:tab w:val="left" w:pos="8309"/>
        </w:tabs>
        <w:spacing w:line="207" w:lineRule="exact"/>
        <w:ind w:left="532" w:right="127"/>
        <w:rPr>
          <w:sz w:val="18"/>
          <w:szCs w:val="18"/>
        </w:rPr>
      </w:pPr>
      <w:r>
        <w:rPr>
          <w:sz w:val="18"/>
        </w:rPr>
        <w:t>HMA MILLING, 3" OR</w:t>
      </w:r>
      <w:r>
        <w:rPr>
          <w:spacing w:val="-6"/>
          <w:sz w:val="18"/>
        </w:rPr>
        <w:t xml:space="preserve"> </w:t>
      </w:r>
      <w:r>
        <w:rPr>
          <w:sz w:val="18"/>
        </w:rPr>
        <w:t>LESS</w:t>
      </w:r>
      <w:r>
        <w:rPr>
          <w:sz w:val="18"/>
        </w:rPr>
        <w:tab/>
        <w:t>SQUARE</w:t>
      </w:r>
      <w:r>
        <w:rPr>
          <w:spacing w:val="-6"/>
          <w:sz w:val="18"/>
        </w:rPr>
        <w:t xml:space="preserve"> </w:t>
      </w:r>
      <w:r>
        <w:rPr>
          <w:sz w:val="18"/>
        </w:rPr>
        <w:t>YARD</w:t>
      </w:r>
    </w:p>
    <w:p w14:paraId="78B5F7D2" w14:textId="77777777" w:rsidR="008F3367" w:rsidRDefault="008F3367" w:rsidP="008F3367">
      <w:pPr>
        <w:tabs>
          <w:tab w:val="left" w:pos="8309"/>
        </w:tabs>
        <w:spacing w:line="207" w:lineRule="exact"/>
        <w:ind w:left="532" w:right="127"/>
        <w:rPr>
          <w:sz w:val="18"/>
          <w:szCs w:val="18"/>
        </w:rPr>
      </w:pPr>
      <w:r>
        <w:rPr>
          <w:sz w:val="18"/>
        </w:rPr>
        <w:t>HMA MILLING, MORE THAN 3" TO</w:t>
      </w:r>
      <w:r>
        <w:rPr>
          <w:spacing w:val="-8"/>
          <w:sz w:val="18"/>
        </w:rPr>
        <w:t xml:space="preserve"> </w:t>
      </w:r>
      <w:r>
        <w:rPr>
          <w:sz w:val="18"/>
        </w:rPr>
        <w:t>6"</w:t>
      </w:r>
      <w:r>
        <w:rPr>
          <w:sz w:val="18"/>
        </w:rPr>
        <w:tab/>
        <w:t>SQUARE</w:t>
      </w:r>
      <w:r>
        <w:rPr>
          <w:spacing w:val="-5"/>
          <w:sz w:val="18"/>
        </w:rPr>
        <w:t xml:space="preserve"> </w:t>
      </w:r>
      <w:r>
        <w:rPr>
          <w:sz w:val="18"/>
        </w:rPr>
        <w:t>YARD</w:t>
      </w:r>
    </w:p>
    <w:p w14:paraId="77F13B48" w14:textId="77777777" w:rsidR="008F3367" w:rsidRDefault="008F3367" w:rsidP="008F3367">
      <w:pPr>
        <w:tabs>
          <w:tab w:val="left" w:pos="8309"/>
        </w:tabs>
        <w:spacing w:before="2" w:line="207" w:lineRule="exact"/>
        <w:ind w:left="532" w:right="127"/>
        <w:rPr>
          <w:sz w:val="18"/>
          <w:szCs w:val="18"/>
        </w:rPr>
      </w:pPr>
      <w:r>
        <w:rPr>
          <w:sz w:val="18"/>
        </w:rPr>
        <w:t>CONCRETE</w:t>
      </w:r>
      <w:r>
        <w:rPr>
          <w:spacing w:val="-4"/>
          <w:sz w:val="18"/>
        </w:rPr>
        <w:t xml:space="preserve"> </w:t>
      </w:r>
      <w:r>
        <w:rPr>
          <w:sz w:val="18"/>
        </w:rPr>
        <w:t>MILLING</w:t>
      </w:r>
      <w:r>
        <w:rPr>
          <w:sz w:val="18"/>
        </w:rPr>
        <w:tab/>
        <w:t>SQUARE</w:t>
      </w:r>
      <w:r>
        <w:rPr>
          <w:spacing w:val="-6"/>
          <w:sz w:val="18"/>
        </w:rPr>
        <w:t xml:space="preserve"> </w:t>
      </w:r>
      <w:r>
        <w:rPr>
          <w:sz w:val="18"/>
        </w:rPr>
        <w:t>YARD</w:t>
      </w:r>
    </w:p>
    <w:p w14:paraId="7C7C2D11" w14:textId="77777777" w:rsidR="008F3367" w:rsidRDefault="008F3367" w:rsidP="008F3367">
      <w:pPr>
        <w:tabs>
          <w:tab w:val="left" w:pos="8309"/>
        </w:tabs>
        <w:spacing w:line="206" w:lineRule="exact"/>
        <w:ind w:left="532" w:right="127"/>
        <w:rPr>
          <w:sz w:val="18"/>
          <w:szCs w:val="18"/>
        </w:rPr>
      </w:pPr>
      <w:r>
        <w:rPr>
          <w:spacing w:val="-1"/>
          <w:sz w:val="18"/>
        </w:rPr>
        <w:t>MICRO-MILLING</w:t>
      </w:r>
      <w:r>
        <w:rPr>
          <w:spacing w:val="-1"/>
          <w:sz w:val="18"/>
        </w:rPr>
        <w:tab/>
        <w:t>SQUARE</w:t>
      </w:r>
      <w:r>
        <w:rPr>
          <w:spacing w:val="5"/>
          <w:sz w:val="18"/>
        </w:rPr>
        <w:t xml:space="preserve"> </w:t>
      </w:r>
      <w:r>
        <w:rPr>
          <w:spacing w:val="-1"/>
          <w:sz w:val="18"/>
        </w:rPr>
        <w:t>YARD</w:t>
      </w:r>
    </w:p>
    <w:p w14:paraId="42D9E561" w14:textId="77777777" w:rsidR="008F3367" w:rsidRDefault="008F3367" w:rsidP="008F3367">
      <w:pPr>
        <w:tabs>
          <w:tab w:val="left" w:pos="8309"/>
        </w:tabs>
        <w:spacing w:line="206" w:lineRule="exact"/>
        <w:ind w:left="532" w:right="127"/>
        <w:rPr>
          <w:sz w:val="18"/>
          <w:szCs w:val="18"/>
        </w:rPr>
      </w:pPr>
      <w:r>
        <w:rPr>
          <w:sz w:val="18"/>
        </w:rPr>
        <w:t>HMA PROFILE</w:t>
      </w:r>
      <w:r>
        <w:rPr>
          <w:spacing w:val="-5"/>
          <w:sz w:val="18"/>
        </w:rPr>
        <w:t xml:space="preserve"> </w:t>
      </w:r>
      <w:r>
        <w:rPr>
          <w:sz w:val="18"/>
        </w:rPr>
        <w:t>MILLING</w:t>
      </w:r>
      <w:r>
        <w:rPr>
          <w:sz w:val="18"/>
        </w:rPr>
        <w:tab/>
        <w:t>SQUARE</w:t>
      </w:r>
      <w:r>
        <w:rPr>
          <w:spacing w:val="-6"/>
          <w:sz w:val="18"/>
        </w:rPr>
        <w:t xml:space="preserve"> </w:t>
      </w:r>
      <w:r>
        <w:rPr>
          <w:sz w:val="18"/>
        </w:rPr>
        <w:t>YARD</w:t>
      </w:r>
    </w:p>
    <w:p w14:paraId="3C418BFC" w14:textId="77777777" w:rsidR="008F3367" w:rsidRDefault="008F3367" w:rsidP="008F3367">
      <w:pPr>
        <w:tabs>
          <w:tab w:val="left" w:pos="8309"/>
        </w:tabs>
        <w:spacing w:line="207" w:lineRule="exact"/>
        <w:ind w:left="532" w:right="127"/>
        <w:rPr>
          <w:sz w:val="18"/>
          <w:szCs w:val="18"/>
        </w:rPr>
      </w:pPr>
      <w:r>
        <w:rPr>
          <w:sz w:val="18"/>
        </w:rPr>
        <w:t>HOT MIX ASPHALT PAVEMENT</w:t>
      </w:r>
      <w:r>
        <w:rPr>
          <w:spacing w:val="-10"/>
          <w:sz w:val="18"/>
        </w:rPr>
        <w:t xml:space="preserve"> </w:t>
      </w:r>
      <w:r>
        <w:rPr>
          <w:sz w:val="18"/>
        </w:rPr>
        <w:t>REPAIR</w:t>
      </w:r>
      <w:r>
        <w:rPr>
          <w:sz w:val="18"/>
        </w:rPr>
        <w:tab/>
        <w:t>SQUARE</w:t>
      </w:r>
      <w:r>
        <w:rPr>
          <w:spacing w:val="-5"/>
          <w:sz w:val="18"/>
        </w:rPr>
        <w:t xml:space="preserve"> </w:t>
      </w:r>
      <w:r>
        <w:rPr>
          <w:sz w:val="18"/>
        </w:rPr>
        <w:t>YARD</w:t>
      </w:r>
    </w:p>
    <w:p w14:paraId="39A422E8" w14:textId="77777777" w:rsidR="008F3367" w:rsidRDefault="008F3367" w:rsidP="008F3367">
      <w:pPr>
        <w:tabs>
          <w:tab w:val="left" w:pos="8309"/>
        </w:tabs>
        <w:spacing w:before="2"/>
        <w:ind w:left="532" w:right="127"/>
        <w:rPr>
          <w:sz w:val="18"/>
          <w:szCs w:val="18"/>
        </w:rPr>
      </w:pPr>
      <w:r>
        <w:rPr>
          <w:sz w:val="18"/>
        </w:rPr>
        <w:t>SEALING OF CRACKS IN HOT MIX ASPHALT SURFACE</w:t>
      </w:r>
      <w:r>
        <w:rPr>
          <w:spacing w:val="-12"/>
          <w:sz w:val="18"/>
        </w:rPr>
        <w:t xml:space="preserve"> </w:t>
      </w:r>
      <w:r>
        <w:rPr>
          <w:sz w:val="18"/>
        </w:rPr>
        <w:t>COURSE</w:t>
      </w:r>
      <w:r>
        <w:rPr>
          <w:sz w:val="18"/>
        </w:rPr>
        <w:tab/>
        <w:t>LINEAR</w:t>
      </w:r>
      <w:r>
        <w:rPr>
          <w:spacing w:val="-1"/>
          <w:sz w:val="18"/>
        </w:rPr>
        <w:t xml:space="preserve"> </w:t>
      </w:r>
      <w:r>
        <w:rPr>
          <w:sz w:val="18"/>
        </w:rPr>
        <w:t>FOOT</w:t>
      </w:r>
    </w:p>
    <w:p w14:paraId="68DBE862" w14:textId="77777777" w:rsidR="008F3367" w:rsidRDefault="008F3367" w:rsidP="008F3367">
      <w:pPr>
        <w:tabs>
          <w:tab w:val="left" w:pos="8309"/>
        </w:tabs>
        <w:spacing w:line="207" w:lineRule="exact"/>
        <w:ind w:left="532" w:right="127"/>
        <w:rPr>
          <w:sz w:val="18"/>
          <w:szCs w:val="18"/>
        </w:rPr>
      </w:pPr>
      <w:r>
        <w:rPr>
          <w:sz w:val="18"/>
        </w:rPr>
        <w:t>POLYMERIZED JOINT</w:t>
      </w:r>
      <w:r>
        <w:rPr>
          <w:spacing w:val="-4"/>
          <w:sz w:val="18"/>
        </w:rPr>
        <w:t xml:space="preserve"> </w:t>
      </w:r>
      <w:r>
        <w:rPr>
          <w:sz w:val="18"/>
        </w:rPr>
        <w:t>ADHESIVE</w:t>
      </w:r>
      <w:r>
        <w:rPr>
          <w:sz w:val="18"/>
        </w:rPr>
        <w:tab/>
        <w:t>LINEAR</w:t>
      </w:r>
      <w:r>
        <w:rPr>
          <w:spacing w:val="-2"/>
          <w:sz w:val="18"/>
        </w:rPr>
        <w:t xml:space="preserve"> </w:t>
      </w:r>
      <w:r>
        <w:rPr>
          <w:sz w:val="18"/>
        </w:rPr>
        <w:t>FOOT</w:t>
      </w:r>
    </w:p>
    <w:p w14:paraId="576EEA17" w14:textId="77777777" w:rsidR="008F3367" w:rsidRDefault="008F3367" w:rsidP="008F3367">
      <w:pPr>
        <w:tabs>
          <w:tab w:val="left" w:pos="8309"/>
        </w:tabs>
        <w:spacing w:line="206" w:lineRule="exact"/>
        <w:ind w:left="532" w:right="127"/>
        <w:rPr>
          <w:sz w:val="18"/>
          <w:szCs w:val="18"/>
        </w:rPr>
      </w:pPr>
      <w:r>
        <w:rPr>
          <w:sz w:val="18"/>
        </w:rPr>
        <w:t>TACK</w:t>
      </w:r>
      <w:r>
        <w:rPr>
          <w:spacing w:val="-1"/>
          <w:sz w:val="18"/>
        </w:rPr>
        <w:t xml:space="preserve"> </w:t>
      </w:r>
      <w:r>
        <w:rPr>
          <w:sz w:val="18"/>
        </w:rPr>
        <w:t>COAT</w:t>
      </w:r>
      <w:r>
        <w:rPr>
          <w:sz w:val="18"/>
        </w:rPr>
        <w:tab/>
        <w:t>GALLON</w:t>
      </w:r>
    </w:p>
    <w:p w14:paraId="5517632C" w14:textId="77777777" w:rsidR="008F3367" w:rsidRDefault="008F3367" w:rsidP="008F3367">
      <w:pPr>
        <w:tabs>
          <w:tab w:val="left" w:pos="8309"/>
        </w:tabs>
        <w:spacing w:line="206" w:lineRule="exact"/>
        <w:ind w:left="532" w:right="127"/>
        <w:rPr>
          <w:sz w:val="18"/>
          <w:szCs w:val="18"/>
        </w:rPr>
      </w:pPr>
      <w:r>
        <w:rPr>
          <w:sz w:val="18"/>
        </w:rPr>
        <w:t>TACK COAT 64-22</w:t>
      </w:r>
      <w:r>
        <w:rPr>
          <w:sz w:val="18"/>
        </w:rPr>
        <w:tab/>
        <w:t>GALLON</w:t>
      </w:r>
    </w:p>
    <w:p w14:paraId="7D44819F" w14:textId="77777777" w:rsidR="008F3367" w:rsidRDefault="008F3367" w:rsidP="008F3367">
      <w:pPr>
        <w:tabs>
          <w:tab w:val="left" w:pos="8309"/>
        </w:tabs>
        <w:spacing w:line="207" w:lineRule="exact"/>
        <w:ind w:left="532" w:right="127"/>
        <w:rPr>
          <w:sz w:val="18"/>
          <w:szCs w:val="18"/>
        </w:rPr>
      </w:pPr>
      <w:r>
        <w:rPr>
          <w:sz w:val="18"/>
        </w:rPr>
        <w:t>POLYMER MODIFIED TACK</w:t>
      </w:r>
      <w:r>
        <w:rPr>
          <w:spacing w:val="-5"/>
          <w:sz w:val="18"/>
        </w:rPr>
        <w:t xml:space="preserve"> </w:t>
      </w:r>
      <w:r>
        <w:rPr>
          <w:sz w:val="18"/>
        </w:rPr>
        <w:t>COAT</w:t>
      </w:r>
      <w:r>
        <w:rPr>
          <w:sz w:val="18"/>
        </w:rPr>
        <w:tab/>
        <w:t>GALLON</w:t>
      </w:r>
    </w:p>
    <w:p w14:paraId="482DAD84" w14:textId="77777777" w:rsidR="008F3367" w:rsidRDefault="008F3367" w:rsidP="008F3367">
      <w:pPr>
        <w:tabs>
          <w:tab w:val="left" w:pos="8309"/>
        </w:tabs>
        <w:spacing w:before="2" w:line="207" w:lineRule="exact"/>
        <w:ind w:left="532" w:right="127"/>
        <w:rPr>
          <w:sz w:val="18"/>
          <w:szCs w:val="18"/>
        </w:rPr>
      </w:pPr>
      <w:r>
        <w:rPr>
          <w:sz w:val="18"/>
        </w:rPr>
        <w:t>PRIME</w:t>
      </w:r>
      <w:r>
        <w:rPr>
          <w:spacing w:val="-5"/>
          <w:sz w:val="18"/>
        </w:rPr>
        <w:t xml:space="preserve"> </w:t>
      </w:r>
      <w:r>
        <w:rPr>
          <w:sz w:val="18"/>
        </w:rPr>
        <w:t>COAT</w:t>
      </w:r>
      <w:r>
        <w:rPr>
          <w:sz w:val="18"/>
        </w:rPr>
        <w:tab/>
        <w:t>GALLON</w:t>
      </w:r>
    </w:p>
    <w:p w14:paraId="1B668B6E" w14:textId="77777777" w:rsidR="008F3367" w:rsidRDefault="008F3367" w:rsidP="008F3367">
      <w:pPr>
        <w:tabs>
          <w:tab w:val="left" w:pos="2506"/>
          <w:tab w:val="left" w:pos="2824"/>
          <w:tab w:val="left" w:pos="3138"/>
          <w:tab w:val="left" w:pos="8309"/>
        </w:tabs>
        <w:spacing w:line="206"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SURFACE</w:t>
      </w:r>
      <w:r>
        <w:rPr>
          <w:spacing w:val="-3"/>
          <w:sz w:val="18"/>
        </w:rPr>
        <w:t xml:space="preserve"> </w:t>
      </w:r>
      <w:r>
        <w:rPr>
          <w:sz w:val="18"/>
        </w:rPr>
        <w:t>COURSE</w:t>
      </w:r>
      <w:r>
        <w:rPr>
          <w:sz w:val="18"/>
        </w:rPr>
        <w:tab/>
        <w:t>TON</w:t>
      </w:r>
    </w:p>
    <w:p w14:paraId="47FFB2B5" w14:textId="77777777" w:rsidR="008F3367" w:rsidRDefault="008F3367" w:rsidP="008F3367">
      <w:pPr>
        <w:tabs>
          <w:tab w:val="left" w:pos="2506"/>
          <w:tab w:val="left" w:pos="2824"/>
          <w:tab w:val="left" w:pos="3138"/>
          <w:tab w:val="left" w:pos="8309"/>
        </w:tabs>
        <w:spacing w:line="206"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SURFACE COURSE HIGH</w:t>
      </w:r>
      <w:r>
        <w:rPr>
          <w:spacing w:val="-8"/>
          <w:sz w:val="18"/>
        </w:rPr>
        <w:t xml:space="preserve"> </w:t>
      </w:r>
      <w:r>
        <w:rPr>
          <w:sz w:val="18"/>
        </w:rPr>
        <w:t>RAP</w:t>
      </w:r>
      <w:r>
        <w:rPr>
          <w:sz w:val="18"/>
        </w:rPr>
        <w:tab/>
        <w:t>TON</w:t>
      </w:r>
    </w:p>
    <w:p w14:paraId="3777A8FD" w14:textId="77777777" w:rsidR="008F3367" w:rsidRDefault="008F3367" w:rsidP="008F3367">
      <w:pPr>
        <w:tabs>
          <w:tab w:val="left" w:pos="2506"/>
          <w:tab w:val="left" w:pos="2824"/>
          <w:tab w:val="left" w:pos="3138"/>
          <w:tab w:val="left" w:pos="8309"/>
        </w:tabs>
        <w:spacing w:line="207"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INTERMEDIATE</w:t>
      </w:r>
      <w:r>
        <w:rPr>
          <w:spacing w:val="-6"/>
          <w:sz w:val="18"/>
        </w:rPr>
        <w:t xml:space="preserve"> </w:t>
      </w:r>
      <w:r>
        <w:rPr>
          <w:sz w:val="18"/>
        </w:rPr>
        <w:t>COURSE</w:t>
      </w:r>
      <w:r>
        <w:rPr>
          <w:sz w:val="18"/>
        </w:rPr>
        <w:tab/>
        <w:t>TON</w:t>
      </w:r>
    </w:p>
    <w:p w14:paraId="049AC695" w14:textId="77777777" w:rsidR="008F3367" w:rsidRDefault="008F3367" w:rsidP="008F3367">
      <w:pPr>
        <w:tabs>
          <w:tab w:val="left" w:pos="2506"/>
          <w:tab w:val="left" w:pos="2824"/>
          <w:tab w:val="left" w:pos="3138"/>
          <w:tab w:val="left" w:pos="8309"/>
        </w:tabs>
        <w:spacing w:before="1" w:line="207"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INTERMEDIATE COURSE HIGH</w:t>
      </w:r>
      <w:r>
        <w:rPr>
          <w:spacing w:val="-11"/>
          <w:sz w:val="18"/>
        </w:rPr>
        <w:t xml:space="preserve"> </w:t>
      </w:r>
      <w:r>
        <w:rPr>
          <w:sz w:val="18"/>
        </w:rPr>
        <w:t>RAP</w:t>
      </w:r>
      <w:r>
        <w:rPr>
          <w:sz w:val="18"/>
        </w:rPr>
        <w:tab/>
        <w:t>TON</w:t>
      </w:r>
    </w:p>
    <w:p w14:paraId="40C0FF58" w14:textId="77777777" w:rsidR="008F3367" w:rsidRDefault="008F3367" w:rsidP="008F3367">
      <w:pPr>
        <w:tabs>
          <w:tab w:val="left" w:pos="2506"/>
          <w:tab w:val="left" w:pos="2824"/>
          <w:tab w:val="left" w:pos="3139"/>
          <w:tab w:val="left" w:pos="8309"/>
        </w:tabs>
        <w:spacing w:line="207" w:lineRule="exact"/>
        <w:ind w:left="532" w:right="127"/>
        <w:rPr>
          <w:sz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BASE</w:t>
      </w:r>
      <w:r>
        <w:rPr>
          <w:spacing w:val="-4"/>
          <w:sz w:val="18"/>
        </w:rPr>
        <w:t xml:space="preserve"> </w:t>
      </w:r>
      <w:r>
        <w:rPr>
          <w:sz w:val="18"/>
        </w:rPr>
        <w:t>COURSE</w:t>
      </w:r>
      <w:r>
        <w:rPr>
          <w:sz w:val="18"/>
        </w:rPr>
        <w:tab/>
        <w:t>TON</w:t>
      </w:r>
    </w:p>
    <w:p w14:paraId="4710BC2B" w14:textId="77777777" w:rsidR="008F3367" w:rsidRDefault="008F3367" w:rsidP="008F3367">
      <w:pPr>
        <w:tabs>
          <w:tab w:val="left" w:pos="2506"/>
          <w:tab w:val="left" w:pos="2824"/>
          <w:tab w:val="left" w:pos="3139"/>
          <w:tab w:val="left" w:pos="8309"/>
        </w:tabs>
        <w:spacing w:line="207" w:lineRule="exact"/>
        <w:ind w:left="532" w:right="127"/>
        <w:rPr>
          <w:sz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BASE</w:t>
      </w:r>
      <w:r>
        <w:rPr>
          <w:spacing w:val="-4"/>
          <w:sz w:val="18"/>
        </w:rPr>
        <w:t xml:space="preserve"> </w:t>
      </w:r>
      <w:r>
        <w:rPr>
          <w:sz w:val="18"/>
        </w:rPr>
        <w:t>COURSE HIGH RAP</w:t>
      </w:r>
      <w:r>
        <w:rPr>
          <w:sz w:val="18"/>
        </w:rPr>
        <w:tab/>
        <w:t>TON</w:t>
      </w:r>
    </w:p>
    <w:p w14:paraId="680F985B" w14:textId="77777777" w:rsidR="008F3367" w:rsidRDefault="008F3367" w:rsidP="008F3367">
      <w:pPr>
        <w:pStyle w:val="HiddenTextSpec"/>
        <w:jc w:val="left"/>
        <w:rPr>
          <w:vanish w:val="0"/>
        </w:rPr>
      </w:pPr>
    </w:p>
    <w:p w14:paraId="3954D9FD" w14:textId="77777777" w:rsidR="008F3367" w:rsidRDefault="008F3367" w:rsidP="008F3367">
      <w:pPr>
        <w:pStyle w:val="BodyText"/>
        <w:ind w:left="240"/>
        <w:jc w:val="both"/>
      </w:pPr>
      <w:r>
        <w:t>The</w:t>
      </w:r>
      <w:r>
        <w:rPr>
          <w:spacing w:val="-6"/>
        </w:rPr>
        <w:t xml:space="preserve"> </w:t>
      </w:r>
      <w:r>
        <w:t>specified</w:t>
      </w:r>
      <w:r>
        <w:rPr>
          <w:spacing w:val="-6"/>
        </w:rPr>
        <w:t xml:space="preserve"> </w:t>
      </w:r>
      <w:r>
        <w:t>depth</w:t>
      </w:r>
      <w:r>
        <w:rPr>
          <w:spacing w:val="-8"/>
        </w:rPr>
        <w:t xml:space="preserve"> </w:t>
      </w:r>
      <w:r>
        <w:t>of</w:t>
      </w:r>
      <w:r>
        <w:rPr>
          <w:spacing w:val="-8"/>
        </w:rPr>
        <w:t xml:space="preserve"> </w:t>
      </w:r>
      <w:r>
        <w:t>the</w:t>
      </w:r>
      <w:r>
        <w:rPr>
          <w:spacing w:val="-4"/>
        </w:rPr>
        <w:t xml:space="preserve"> </w:t>
      </w:r>
      <w:r>
        <w:t>milling</w:t>
      </w:r>
      <w:r>
        <w:rPr>
          <w:spacing w:val="-8"/>
        </w:rPr>
        <w:t xml:space="preserve"> </w:t>
      </w:r>
      <w:r>
        <w:t>is</w:t>
      </w:r>
      <w:r>
        <w:rPr>
          <w:spacing w:val="-5"/>
        </w:rPr>
        <w:t xml:space="preserve"> </w:t>
      </w:r>
      <w:r>
        <w:t>measured</w:t>
      </w:r>
      <w:r>
        <w:rPr>
          <w:spacing w:val="-5"/>
        </w:rPr>
        <w:t xml:space="preserve"> </w:t>
      </w:r>
      <w:r>
        <w:t>from</w:t>
      </w:r>
      <w:r>
        <w:rPr>
          <w:spacing w:val="-11"/>
        </w:rPr>
        <w:t xml:space="preserve"> </w:t>
      </w:r>
      <w:r>
        <w:t>the</w:t>
      </w:r>
      <w:r>
        <w:rPr>
          <w:spacing w:val="-6"/>
        </w:rPr>
        <w:t xml:space="preserve"> </w:t>
      </w:r>
      <w:r>
        <w:t>original</w:t>
      </w:r>
      <w:r>
        <w:rPr>
          <w:spacing w:val="-7"/>
        </w:rPr>
        <w:t xml:space="preserve"> </w:t>
      </w:r>
      <w:r>
        <w:t>surface</w:t>
      </w:r>
      <w:r>
        <w:rPr>
          <w:spacing w:val="-6"/>
        </w:rPr>
        <w:t xml:space="preserve"> </w:t>
      </w:r>
      <w:r>
        <w:t>to</w:t>
      </w:r>
      <w:r>
        <w:rPr>
          <w:spacing w:val="-6"/>
        </w:rPr>
        <w:t xml:space="preserve"> </w:t>
      </w:r>
      <w:r>
        <w:t>the</w:t>
      </w:r>
      <w:r>
        <w:rPr>
          <w:spacing w:val="-6"/>
        </w:rPr>
        <w:t xml:space="preserve"> </w:t>
      </w:r>
      <w:r>
        <w:t>top</w:t>
      </w:r>
      <w:r>
        <w:rPr>
          <w:spacing w:val="-6"/>
        </w:rPr>
        <w:t xml:space="preserve"> </w:t>
      </w:r>
      <w:r>
        <w:t>of</w:t>
      </w:r>
      <w:r>
        <w:rPr>
          <w:spacing w:val="-8"/>
        </w:rPr>
        <w:t xml:space="preserve"> </w:t>
      </w:r>
      <w:r>
        <w:t>the</w:t>
      </w:r>
      <w:r>
        <w:rPr>
          <w:spacing w:val="-6"/>
        </w:rPr>
        <w:t xml:space="preserve"> </w:t>
      </w:r>
      <w:r>
        <w:t>high</w:t>
      </w:r>
      <w:r>
        <w:rPr>
          <w:spacing w:val="-6"/>
        </w:rPr>
        <w:t xml:space="preserve"> </w:t>
      </w:r>
      <w:r>
        <w:t>spots</w:t>
      </w:r>
      <w:r>
        <w:rPr>
          <w:spacing w:val="-8"/>
        </w:rPr>
        <w:t xml:space="preserve"> </w:t>
      </w:r>
      <w:r>
        <w:t>of</w:t>
      </w:r>
      <w:r>
        <w:rPr>
          <w:spacing w:val="-8"/>
        </w:rPr>
        <w:t xml:space="preserve"> </w:t>
      </w:r>
      <w:r>
        <w:t>the</w:t>
      </w:r>
      <w:r>
        <w:rPr>
          <w:spacing w:val="-6"/>
        </w:rPr>
        <w:t xml:space="preserve"> </w:t>
      </w:r>
      <w:r>
        <w:t>textured</w:t>
      </w:r>
      <w:r>
        <w:rPr>
          <w:spacing w:val="-5"/>
        </w:rPr>
        <w:t xml:space="preserve"> </w:t>
      </w:r>
      <w:r>
        <w:t>surface.</w:t>
      </w:r>
    </w:p>
    <w:p w14:paraId="073B8D37" w14:textId="77777777" w:rsidR="008F3367" w:rsidRDefault="008F3367" w:rsidP="008F3367">
      <w:pPr>
        <w:pStyle w:val="BodyText"/>
        <w:ind w:left="240" w:right="161"/>
        <w:jc w:val="both"/>
      </w:pPr>
      <w:r>
        <w:t>The</w:t>
      </w:r>
      <w:r>
        <w:rPr>
          <w:spacing w:val="14"/>
        </w:rPr>
        <w:t xml:space="preserve"> </w:t>
      </w:r>
      <w:r>
        <w:t>RE</w:t>
      </w:r>
      <w:r>
        <w:rPr>
          <w:spacing w:val="15"/>
        </w:rPr>
        <w:t xml:space="preserve"> </w:t>
      </w:r>
      <w:r>
        <w:t>will</w:t>
      </w:r>
      <w:r>
        <w:rPr>
          <w:spacing w:val="15"/>
        </w:rPr>
        <w:t xml:space="preserve"> </w:t>
      </w:r>
      <w:r>
        <w:t>measure</w:t>
      </w:r>
      <w:r>
        <w:rPr>
          <w:spacing w:val="16"/>
        </w:rPr>
        <w:t xml:space="preserve"> </w:t>
      </w:r>
      <w:r>
        <w:t>HOT</w:t>
      </w:r>
      <w:r>
        <w:rPr>
          <w:spacing w:val="14"/>
        </w:rPr>
        <w:t xml:space="preserve"> </w:t>
      </w:r>
      <w:r>
        <w:t>MIX</w:t>
      </w:r>
      <w:r>
        <w:rPr>
          <w:spacing w:val="14"/>
        </w:rPr>
        <w:t xml:space="preserve"> </w:t>
      </w:r>
      <w:r>
        <w:t>ASPHALT</w:t>
      </w:r>
      <w:r>
        <w:rPr>
          <w:spacing w:val="15"/>
        </w:rPr>
        <w:t xml:space="preserve"> </w:t>
      </w:r>
      <w:r>
        <w:t>PAVEMENT</w:t>
      </w:r>
      <w:r>
        <w:rPr>
          <w:spacing w:val="15"/>
        </w:rPr>
        <w:t xml:space="preserve"> </w:t>
      </w:r>
      <w:r>
        <w:t>REPAIR</w:t>
      </w:r>
      <w:r>
        <w:rPr>
          <w:spacing w:val="14"/>
        </w:rPr>
        <w:t xml:space="preserve"> </w:t>
      </w:r>
      <w:r>
        <w:t>before</w:t>
      </w:r>
      <w:r>
        <w:rPr>
          <w:spacing w:val="14"/>
        </w:rPr>
        <w:t xml:space="preserve"> </w:t>
      </w:r>
      <w:r>
        <w:t>overlay</w:t>
      </w:r>
      <w:r>
        <w:rPr>
          <w:spacing w:val="10"/>
        </w:rPr>
        <w:t xml:space="preserve"> </w:t>
      </w:r>
      <w:r>
        <w:t>by</w:t>
      </w:r>
      <w:r>
        <w:rPr>
          <w:spacing w:val="10"/>
        </w:rPr>
        <w:t xml:space="preserve"> </w:t>
      </w:r>
      <w:r>
        <w:t>the</w:t>
      </w:r>
      <w:r>
        <w:rPr>
          <w:spacing w:val="14"/>
        </w:rPr>
        <w:t xml:space="preserve"> </w:t>
      </w:r>
      <w:r>
        <w:t>square</w:t>
      </w:r>
      <w:r>
        <w:rPr>
          <w:spacing w:val="15"/>
        </w:rPr>
        <w:t xml:space="preserve"> </w:t>
      </w:r>
      <w:r>
        <w:t>yard</w:t>
      </w:r>
      <w:r>
        <w:rPr>
          <w:spacing w:val="14"/>
        </w:rPr>
        <w:t xml:space="preserve"> </w:t>
      </w:r>
      <w:r>
        <w:t>of</w:t>
      </w:r>
      <w:r>
        <w:rPr>
          <w:spacing w:val="12"/>
        </w:rPr>
        <w:t xml:space="preserve"> </w:t>
      </w:r>
      <w:r>
        <w:t>area</w:t>
      </w:r>
      <w:r>
        <w:rPr>
          <w:w w:val="99"/>
        </w:rPr>
        <w:t xml:space="preserve"> </w:t>
      </w:r>
      <w:r>
        <w:t>bounded by the</w:t>
      </w:r>
      <w:r>
        <w:rPr>
          <w:spacing w:val="-12"/>
        </w:rPr>
        <w:t xml:space="preserve"> </w:t>
      </w:r>
      <w:r>
        <w:t>sawcuts.</w:t>
      </w:r>
    </w:p>
    <w:p w14:paraId="12A52357" w14:textId="77777777" w:rsidR="008F3367" w:rsidRDefault="008F3367" w:rsidP="008F3367">
      <w:pPr>
        <w:pStyle w:val="BodyText"/>
        <w:ind w:left="240" w:right="156"/>
        <w:jc w:val="both"/>
      </w:pPr>
      <w:r>
        <w:t>The RE will measure TACK COAT, TACK COAT 64-22</w:t>
      </w:r>
      <w:r>
        <w:rPr>
          <w:sz w:val="18"/>
          <w:szCs w:val="18"/>
        </w:rPr>
        <w:t xml:space="preserve">, </w:t>
      </w:r>
      <w:r>
        <w:t>PRIME COAT, and POLYMER MODIFIED</w:t>
      </w:r>
      <w:r>
        <w:rPr>
          <w:spacing w:val="8"/>
        </w:rPr>
        <w:t xml:space="preserve"> </w:t>
      </w:r>
      <w:r>
        <w:t>TACK</w:t>
      </w:r>
      <w:r>
        <w:rPr>
          <w:w w:val="99"/>
        </w:rPr>
        <w:t xml:space="preserve"> </w:t>
      </w:r>
      <w:r>
        <w:t>COAT</w:t>
      </w:r>
      <w:r>
        <w:rPr>
          <w:spacing w:val="18"/>
        </w:rPr>
        <w:t xml:space="preserve"> </w:t>
      </w:r>
      <w:r>
        <w:t>by</w:t>
      </w:r>
      <w:r>
        <w:rPr>
          <w:spacing w:val="13"/>
        </w:rPr>
        <w:t xml:space="preserve"> </w:t>
      </w:r>
      <w:r>
        <w:t>the</w:t>
      </w:r>
      <w:r>
        <w:rPr>
          <w:spacing w:val="17"/>
        </w:rPr>
        <w:t xml:space="preserve"> </w:t>
      </w:r>
      <w:r>
        <w:t>volume</w:t>
      </w:r>
      <w:r>
        <w:rPr>
          <w:spacing w:val="17"/>
        </w:rPr>
        <w:t xml:space="preserve"> </w:t>
      </w:r>
      <w:r>
        <w:t>delivered,</w:t>
      </w:r>
      <w:r>
        <w:rPr>
          <w:spacing w:val="15"/>
        </w:rPr>
        <w:t xml:space="preserve"> </w:t>
      </w:r>
      <w:r>
        <w:t>converted</w:t>
      </w:r>
      <w:r>
        <w:rPr>
          <w:spacing w:val="16"/>
        </w:rPr>
        <w:t xml:space="preserve"> </w:t>
      </w:r>
      <w:r>
        <w:t>to</w:t>
      </w:r>
      <w:r>
        <w:rPr>
          <w:spacing w:val="15"/>
        </w:rPr>
        <w:t xml:space="preserve"> </w:t>
      </w:r>
      <w:r>
        <w:t>the</w:t>
      </w:r>
      <w:r>
        <w:rPr>
          <w:spacing w:val="17"/>
        </w:rPr>
        <w:t xml:space="preserve"> </w:t>
      </w:r>
      <w:r>
        <w:t>number</w:t>
      </w:r>
      <w:r>
        <w:rPr>
          <w:spacing w:val="18"/>
        </w:rPr>
        <w:t xml:space="preserve"> </w:t>
      </w:r>
      <w:r>
        <w:t>of</w:t>
      </w:r>
      <w:r>
        <w:rPr>
          <w:spacing w:val="13"/>
        </w:rPr>
        <w:t xml:space="preserve"> </w:t>
      </w:r>
      <w:r>
        <w:t>gallons</w:t>
      </w:r>
      <w:r>
        <w:rPr>
          <w:spacing w:val="14"/>
        </w:rPr>
        <w:t xml:space="preserve"> </w:t>
      </w:r>
      <w:r>
        <w:t>at</w:t>
      </w:r>
      <w:r>
        <w:rPr>
          <w:spacing w:val="14"/>
        </w:rPr>
        <w:t xml:space="preserve"> </w:t>
      </w:r>
      <w:r>
        <w:t>60</w:t>
      </w:r>
      <w:r>
        <w:rPr>
          <w:spacing w:val="18"/>
        </w:rPr>
        <w:t xml:space="preserve"> </w:t>
      </w:r>
      <w:r>
        <w:t>°F</w:t>
      </w:r>
      <w:r>
        <w:rPr>
          <w:spacing w:val="14"/>
        </w:rPr>
        <w:t xml:space="preserve"> </w:t>
      </w:r>
      <w:r>
        <w:t>as</w:t>
      </w:r>
      <w:r>
        <w:rPr>
          <w:spacing w:val="16"/>
        </w:rPr>
        <w:t xml:space="preserve"> </w:t>
      </w:r>
      <w:r>
        <w:t>calculated</w:t>
      </w:r>
      <w:r>
        <w:rPr>
          <w:spacing w:val="16"/>
        </w:rPr>
        <w:t xml:space="preserve"> </w:t>
      </w:r>
      <w:r>
        <w:t>by</w:t>
      </w:r>
      <w:r>
        <w:rPr>
          <w:spacing w:val="13"/>
        </w:rPr>
        <w:t xml:space="preserve"> </w:t>
      </w:r>
      <w:r>
        <w:t>the</w:t>
      </w:r>
      <w:r>
        <w:rPr>
          <w:spacing w:val="17"/>
        </w:rPr>
        <w:t xml:space="preserve"> </w:t>
      </w:r>
      <w:r>
        <w:t>temperature-volume</w:t>
      </w:r>
      <w:r>
        <w:rPr>
          <w:w w:val="99"/>
        </w:rPr>
        <w:t xml:space="preserve"> </w:t>
      </w:r>
      <w:r>
        <w:t>correction factors specified in</w:t>
      </w:r>
      <w:r>
        <w:rPr>
          <w:spacing w:val="-7"/>
        </w:rPr>
        <w:t xml:space="preserve"> </w:t>
      </w:r>
      <w:r w:rsidRPr="00C72618">
        <w:t>902.01</w:t>
      </w:r>
      <w:r>
        <w:t>.</w:t>
      </w:r>
    </w:p>
    <w:p w14:paraId="64498876" w14:textId="77777777" w:rsidR="008F3367" w:rsidRDefault="008F3367" w:rsidP="008F3367">
      <w:pPr>
        <w:pStyle w:val="BodyText"/>
        <w:spacing w:after="0"/>
        <w:ind w:left="245"/>
        <w:jc w:val="both"/>
      </w:pPr>
      <w:r>
        <w:t>The RE will measure HOT MIX ASPHALT ___ ___ ___  SURFACE COURSE, HOT MIX</w:t>
      </w:r>
      <w:r>
        <w:rPr>
          <w:spacing w:val="40"/>
        </w:rPr>
        <w:t xml:space="preserve"> </w:t>
      </w:r>
      <w:r>
        <w:t>ASPHALT</w:t>
      </w:r>
      <w:r>
        <w:rPr>
          <w:spacing w:val="8"/>
        </w:rPr>
        <w:t xml:space="preserve"> </w:t>
      </w:r>
      <w:r>
        <w:t xml:space="preserve">___ ___ </w:t>
      </w:r>
      <w:r>
        <w:rPr>
          <w:spacing w:val="-7"/>
          <w:u w:val="single" w:color="000000"/>
        </w:rPr>
        <w:t xml:space="preserve"> </w:t>
      </w:r>
    </w:p>
    <w:p w14:paraId="7404F81F" w14:textId="77777777" w:rsidR="008F3367" w:rsidRDefault="008F3367" w:rsidP="008F3367">
      <w:pPr>
        <w:pStyle w:val="BodyText"/>
        <w:spacing w:after="0"/>
        <w:ind w:left="245" w:right="156"/>
        <w:jc w:val="both"/>
      </w:pPr>
      <w:r>
        <w:rPr>
          <w:w w:val="99"/>
          <w:u w:val="single" w:color="000000"/>
        </w:rPr>
        <w:t xml:space="preserve"> </w:t>
      </w:r>
      <w:r>
        <w:rPr>
          <w:u w:val="single" w:color="000000"/>
        </w:rPr>
        <w:t xml:space="preserve">     </w:t>
      </w:r>
      <w:r>
        <w:rPr>
          <w:spacing w:val="-5"/>
          <w:u w:val="single" w:color="000000"/>
        </w:rPr>
        <w:t xml:space="preserve"> </w:t>
      </w:r>
      <w:r>
        <w:t>INTERMEDIATE COURSE, and HOT MIX ASPHALT</w:t>
      </w:r>
      <w:r w:rsidRPr="008D3576">
        <w:t xml:space="preserve"> </w:t>
      </w:r>
      <w:r>
        <w:t>___ ___ ___ BASE COURSE by the ton as indicated on</w:t>
      </w:r>
      <w:r>
        <w:rPr>
          <w:spacing w:val="-19"/>
        </w:rPr>
        <w:t xml:space="preserve"> </w:t>
      </w:r>
      <w:r>
        <w:t>the</w:t>
      </w:r>
      <w:r>
        <w:rPr>
          <w:w w:val="99"/>
        </w:rPr>
        <w:t xml:space="preserve"> </w:t>
      </w:r>
      <w:r>
        <w:t>certified</w:t>
      </w:r>
      <w:r>
        <w:rPr>
          <w:spacing w:val="-4"/>
        </w:rPr>
        <w:t xml:space="preserve"> </w:t>
      </w:r>
      <w:r>
        <w:t>weigh</w:t>
      </w:r>
      <w:r>
        <w:rPr>
          <w:spacing w:val="-7"/>
        </w:rPr>
        <w:t xml:space="preserve"> </w:t>
      </w:r>
      <w:r>
        <w:t>tickets,</w:t>
      </w:r>
      <w:r>
        <w:rPr>
          <w:spacing w:val="-8"/>
        </w:rPr>
        <w:t xml:space="preserve"> </w:t>
      </w:r>
      <w:r>
        <w:t>excluding</w:t>
      </w:r>
      <w:r>
        <w:rPr>
          <w:spacing w:val="-7"/>
        </w:rPr>
        <w:t xml:space="preserve"> </w:t>
      </w:r>
      <w:r>
        <w:t>unused</w:t>
      </w:r>
      <w:r>
        <w:rPr>
          <w:spacing w:val="-4"/>
        </w:rPr>
        <w:t xml:space="preserve"> </w:t>
      </w:r>
      <w:r>
        <w:t>material.</w:t>
      </w:r>
      <w:r>
        <w:rPr>
          <w:spacing w:val="36"/>
        </w:rPr>
        <w:t xml:space="preserve"> </w:t>
      </w:r>
      <w:r>
        <w:t>When</w:t>
      </w:r>
      <w:r>
        <w:rPr>
          <w:spacing w:val="-7"/>
        </w:rPr>
        <w:t xml:space="preserve"> </w:t>
      </w:r>
      <w:r>
        <w:t>nominal</w:t>
      </w:r>
      <w:r>
        <w:rPr>
          <w:spacing w:val="-5"/>
        </w:rPr>
        <w:t xml:space="preserve"> </w:t>
      </w:r>
      <w:r>
        <w:t>maximum</w:t>
      </w:r>
      <w:r>
        <w:rPr>
          <w:spacing w:val="-9"/>
        </w:rPr>
        <w:t xml:space="preserve"> </w:t>
      </w:r>
      <w:r>
        <w:t>aggregate</w:t>
      </w:r>
      <w:r>
        <w:rPr>
          <w:spacing w:val="-7"/>
        </w:rPr>
        <w:t xml:space="preserve"> </w:t>
      </w:r>
      <w:r>
        <w:t>size</w:t>
      </w:r>
      <w:r>
        <w:rPr>
          <w:spacing w:val="-7"/>
        </w:rPr>
        <w:t xml:space="preserve"> </w:t>
      </w:r>
      <w:r>
        <w:t>3/8</w:t>
      </w:r>
      <w:r>
        <w:rPr>
          <w:spacing w:val="-5"/>
        </w:rPr>
        <w:t xml:space="preserve"> </w:t>
      </w:r>
      <w:r>
        <w:t>inch</w:t>
      </w:r>
      <w:r>
        <w:rPr>
          <w:spacing w:val="-6"/>
        </w:rPr>
        <w:t xml:space="preserve"> </w:t>
      </w:r>
      <w:r>
        <w:t>HMA</w:t>
      </w:r>
      <w:r>
        <w:rPr>
          <w:spacing w:val="-10"/>
        </w:rPr>
        <w:t xml:space="preserve"> </w:t>
      </w:r>
      <w:r>
        <w:t>surface</w:t>
      </w:r>
      <w:r>
        <w:rPr>
          <w:spacing w:val="-7"/>
        </w:rPr>
        <w:t xml:space="preserve"> </w:t>
      </w:r>
      <w:r>
        <w:t>course</w:t>
      </w:r>
      <w:r>
        <w:rPr>
          <w:w w:val="99"/>
        </w:rPr>
        <w:t xml:space="preserve"> </w:t>
      </w:r>
      <w:r>
        <w:t>is</w:t>
      </w:r>
      <w:r>
        <w:rPr>
          <w:spacing w:val="13"/>
        </w:rPr>
        <w:t xml:space="preserve"> </w:t>
      </w:r>
      <w:r>
        <w:t>directed</w:t>
      </w:r>
      <w:r>
        <w:rPr>
          <w:spacing w:val="15"/>
        </w:rPr>
        <w:t xml:space="preserve"> </w:t>
      </w:r>
      <w:r>
        <w:t>for</w:t>
      </w:r>
      <w:r>
        <w:rPr>
          <w:spacing w:val="12"/>
        </w:rPr>
        <w:t xml:space="preserve"> </w:t>
      </w:r>
      <w:r>
        <w:t>use</w:t>
      </w:r>
      <w:r>
        <w:rPr>
          <w:spacing w:val="14"/>
        </w:rPr>
        <w:t xml:space="preserve"> </w:t>
      </w:r>
      <w:r>
        <w:t>in</w:t>
      </w:r>
      <w:r>
        <w:rPr>
          <w:spacing w:val="12"/>
        </w:rPr>
        <w:t xml:space="preserve"> </w:t>
      </w:r>
      <w:r>
        <w:t>transition</w:t>
      </w:r>
      <w:r>
        <w:rPr>
          <w:spacing w:val="12"/>
        </w:rPr>
        <w:t xml:space="preserve"> </w:t>
      </w:r>
      <w:r>
        <w:t>(run</w:t>
      </w:r>
      <w:r>
        <w:rPr>
          <w:spacing w:val="12"/>
        </w:rPr>
        <w:t xml:space="preserve"> </w:t>
      </w:r>
      <w:r>
        <w:t>out)</w:t>
      </w:r>
      <w:r>
        <w:rPr>
          <w:spacing w:val="14"/>
        </w:rPr>
        <w:t xml:space="preserve"> </w:t>
      </w:r>
      <w:r>
        <w:t>areas,</w:t>
      </w:r>
      <w:r>
        <w:rPr>
          <w:spacing w:val="14"/>
        </w:rPr>
        <w:t xml:space="preserve"> </w:t>
      </w:r>
      <w:r>
        <w:t>the</w:t>
      </w:r>
      <w:r>
        <w:rPr>
          <w:spacing w:val="14"/>
        </w:rPr>
        <w:t xml:space="preserve"> </w:t>
      </w:r>
      <w:r>
        <w:t>Department</w:t>
      </w:r>
      <w:r>
        <w:rPr>
          <w:spacing w:val="16"/>
        </w:rPr>
        <w:t xml:space="preserve"> </w:t>
      </w:r>
      <w:r>
        <w:t>will</w:t>
      </w:r>
      <w:r>
        <w:rPr>
          <w:spacing w:val="13"/>
        </w:rPr>
        <w:t xml:space="preserve"> </w:t>
      </w:r>
      <w:r>
        <w:t>include</w:t>
      </w:r>
      <w:r>
        <w:rPr>
          <w:spacing w:val="14"/>
        </w:rPr>
        <w:t xml:space="preserve"> </w:t>
      </w:r>
      <w:r>
        <w:t>this</w:t>
      </w:r>
      <w:r>
        <w:rPr>
          <w:spacing w:val="15"/>
        </w:rPr>
        <w:t xml:space="preserve"> </w:t>
      </w:r>
      <w:r>
        <w:t>weight</w:t>
      </w:r>
      <w:r>
        <w:rPr>
          <w:spacing w:val="18"/>
        </w:rPr>
        <w:t xml:space="preserve"> </w:t>
      </w:r>
      <w:r>
        <w:t>with</w:t>
      </w:r>
      <w:r>
        <w:rPr>
          <w:spacing w:val="12"/>
        </w:rPr>
        <w:t xml:space="preserve"> </w:t>
      </w:r>
      <w:r>
        <w:t>the</w:t>
      </w:r>
      <w:r>
        <w:rPr>
          <w:spacing w:val="16"/>
        </w:rPr>
        <w:t xml:space="preserve"> </w:t>
      </w:r>
      <w:r>
        <w:t>weight</w:t>
      </w:r>
      <w:r>
        <w:rPr>
          <w:spacing w:val="13"/>
        </w:rPr>
        <w:t xml:space="preserve"> </w:t>
      </w:r>
      <w:r>
        <w:t>for</w:t>
      </w:r>
      <w:r>
        <w:rPr>
          <w:spacing w:val="18"/>
        </w:rPr>
        <w:t xml:space="preserve"> </w:t>
      </w:r>
      <w:r>
        <w:t>HOT</w:t>
      </w:r>
      <w:r>
        <w:rPr>
          <w:spacing w:val="17"/>
        </w:rPr>
        <w:t xml:space="preserve"> </w:t>
      </w:r>
      <w:r>
        <w:t>MIX</w:t>
      </w:r>
      <w:r>
        <w:rPr>
          <w:w w:val="99"/>
        </w:rPr>
        <w:t xml:space="preserve"> </w:t>
      </w:r>
      <w:r>
        <w:t>ASPHALT ___ ___ ___ SURFACE</w:t>
      </w:r>
      <w:r>
        <w:rPr>
          <w:spacing w:val="-23"/>
        </w:rPr>
        <w:t xml:space="preserve"> </w:t>
      </w:r>
      <w:r>
        <w:t>COURSE.</w:t>
      </w:r>
    </w:p>
    <w:p w14:paraId="7DAFB49E" w14:textId="77777777" w:rsidR="008F3367" w:rsidRDefault="008F3367" w:rsidP="008F3367">
      <w:pPr>
        <w:pStyle w:val="BodyText"/>
        <w:ind w:left="245" w:right="173"/>
        <w:jc w:val="both"/>
      </w:pPr>
      <w:r>
        <w:t>The</w:t>
      </w:r>
      <w:r>
        <w:rPr>
          <w:spacing w:val="8"/>
        </w:rPr>
        <w:t xml:space="preserve"> </w:t>
      </w:r>
      <w:r>
        <w:t>Department</w:t>
      </w:r>
      <w:r>
        <w:rPr>
          <w:spacing w:val="10"/>
        </w:rPr>
        <w:t xml:space="preserve"> </w:t>
      </w:r>
      <w:r>
        <w:t>will</w:t>
      </w:r>
      <w:r>
        <w:rPr>
          <w:spacing w:val="7"/>
        </w:rPr>
        <w:t xml:space="preserve"> </w:t>
      </w:r>
      <w:r>
        <w:t>not</w:t>
      </w:r>
      <w:r>
        <w:rPr>
          <w:spacing w:val="7"/>
        </w:rPr>
        <w:t xml:space="preserve"> </w:t>
      </w:r>
      <w:r>
        <w:t>include</w:t>
      </w:r>
      <w:r>
        <w:rPr>
          <w:spacing w:val="8"/>
        </w:rPr>
        <w:t xml:space="preserve"> </w:t>
      </w:r>
      <w:r>
        <w:t>payment</w:t>
      </w:r>
      <w:r>
        <w:rPr>
          <w:spacing w:val="7"/>
        </w:rPr>
        <w:t xml:space="preserve"> </w:t>
      </w:r>
      <w:r>
        <w:t>for</w:t>
      </w:r>
      <w:r>
        <w:rPr>
          <w:spacing w:val="8"/>
        </w:rPr>
        <w:t xml:space="preserve"> </w:t>
      </w:r>
      <w:r>
        <w:t>polymerized</w:t>
      </w:r>
      <w:r>
        <w:rPr>
          <w:spacing w:val="9"/>
        </w:rPr>
        <w:t xml:space="preserve"> </w:t>
      </w:r>
      <w:r>
        <w:t>joint</w:t>
      </w:r>
      <w:r>
        <w:rPr>
          <w:spacing w:val="7"/>
        </w:rPr>
        <w:t xml:space="preserve"> </w:t>
      </w:r>
      <w:r>
        <w:t>adhesive</w:t>
      </w:r>
      <w:r>
        <w:rPr>
          <w:spacing w:val="8"/>
        </w:rPr>
        <w:t xml:space="preserve"> </w:t>
      </w:r>
      <w:r>
        <w:t>in</w:t>
      </w:r>
      <w:r>
        <w:rPr>
          <w:spacing w:val="6"/>
        </w:rPr>
        <w:t xml:space="preserve"> </w:t>
      </w:r>
      <w:r>
        <w:t>the</w:t>
      </w:r>
      <w:r>
        <w:rPr>
          <w:spacing w:val="10"/>
        </w:rPr>
        <w:t xml:space="preserve"> </w:t>
      </w:r>
      <w:r>
        <w:t>various</w:t>
      </w:r>
      <w:r>
        <w:rPr>
          <w:spacing w:val="9"/>
        </w:rPr>
        <w:t xml:space="preserve"> </w:t>
      </w:r>
      <w:r>
        <w:t>paving</w:t>
      </w:r>
      <w:r>
        <w:rPr>
          <w:spacing w:val="6"/>
        </w:rPr>
        <w:t xml:space="preserve"> </w:t>
      </w:r>
      <w:r>
        <w:t>Items.</w:t>
      </w:r>
      <w:r>
        <w:rPr>
          <w:spacing w:val="17"/>
        </w:rPr>
        <w:t xml:space="preserve"> </w:t>
      </w:r>
      <w:r>
        <w:t>The</w:t>
      </w:r>
      <w:r>
        <w:rPr>
          <w:spacing w:val="8"/>
        </w:rPr>
        <w:t xml:space="preserve"> </w:t>
      </w:r>
      <w:r>
        <w:t>Department</w:t>
      </w:r>
      <w:r>
        <w:rPr>
          <w:w w:val="99"/>
        </w:rPr>
        <w:t xml:space="preserve"> </w:t>
      </w:r>
      <w:r>
        <w:t>will make payment for polymerized joint adhesive under POLYMERIZED JOINT</w:t>
      </w:r>
      <w:r>
        <w:rPr>
          <w:spacing w:val="-26"/>
        </w:rPr>
        <w:t xml:space="preserve"> </w:t>
      </w:r>
      <w:r>
        <w:t>ADHESIVE.</w:t>
      </w:r>
    </w:p>
    <w:p w14:paraId="58B11F3D" w14:textId="77777777" w:rsidR="008F3367" w:rsidRDefault="008F3367" w:rsidP="008F3367">
      <w:pPr>
        <w:pStyle w:val="BodyText"/>
        <w:ind w:left="240"/>
        <w:jc w:val="both"/>
      </w:pPr>
      <w:r>
        <w:t>The</w:t>
      </w:r>
      <w:r>
        <w:rPr>
          <w:spacing w:val="-3"/>
        </w:rPr>
        <w:t xml:space="preserve"> </w:t>
      </w:r>
      <w:r>
        <w:t>Department</w:t>
      </w:r>
      <w:r>
        <w:rPr>
          <w:spacing w:val="-1"/>
        </w:rPr>
        <w:t xml:space="preserve"> </w:t>
      </w:r>
      <w:r>
        <w:t>will make</w:t>
      </w:r>
      <w:r>
        <w:rPr>
          <w:spacing w:val="-3"/>
        </w:rPr>
        <w:t xml:space="preserve"> </w:t>
      </w:r>
      <w:r>
        <w:t>a</w:t>
      </w:r>
      <w:r>
        <w:rPr>
          <w:spacing w:val="-3"/>
        </w:rPr>
        <w:t xml:space="preserve"> </w:t>
      </w:r>
      <w:r>
        <w:t>payment</w:t>
      </w:r>
      <w:r>
        <w:rPr>
          <w:spacing w:val="-4"/>
        </w:rPr>
        <w:t xml:space="preserve"> </w:t>
      </w:r>
      <w:r>
        <w:t>adjustment</w:t>
      </w:r>
      <w:r>
        <w:rPr>
          <w:spacing w:val="-4"/>
        </w:rPr>
        <w:t xml:space="preserve"> </w:t>
      </w:r>
      <w:r>
        <w:t>for</w:t>
      </w:r>
      <w:r>
        <w:rPr>
          <w:spacing w:val="1"/>
        </w:rPr>
        <w:t xml:space="preserve"> </w:t>
      </w:r>
      <w:r>
        <w:t>HMA</w:t>
      </w:r>
      <w:r>
        <w:rPr>
          <w:spacing w:val="-5"/>
        </w:rPr>
        <w:t xml:space="preserve"> </w:t>
      </w:r>
      <w:r>
        <w:t>air</w:t>
      </w:r>
      <w:r>
        <w:rPr>
          <w:spacing w:val="-3"/>
        </w:rPr>
        <w:t xml:space="preserve"> </w:t>
      </w:r>
      <w:r>
        <w:t>void</w:t>
      </w:r>
      <w:r>
        <w:rPr>
          <w:spacing w:val="-2"/>
        </w:rPr>
        <w:t xml:space="preserve"> </w:t>
      </w:r>
      <w:r>
        <w:t>quality per lot</w:t>
      </w:r>
      <w:r>
        <w:rPr>
          <w:spacing w:val="-7"/>
        </w:rPr>
        <w:t xml:space="preserve"> </w:t>
      </w:r>
      <w:r>
        <w:t>by</w:t>
      </w:r>
      <w:r>
        <w:rPr>
          <w:spacing w:val="-7"/>
        </w:rPr>
        <w:t xml:space="preserve"> </w:t>
      </w:r>
      <w:r>
        <w:t>the following</w:t>
      </w:r>
      <w:r>
        <w:rPr>
          <w:spacing w:val="-4"/>
        </w:rPr>
        <w:t xml:space="preserve"> </w:t>
      </w:r>
      <w:r>
        <w:t>formula:</w:t>
      </w:r>
    </w:p>
    <w:p w14:paraId="1E083B28" w14:textId="77777777" w:rsidR="008F3367" w:rsidRDefault="008F3367" w:rsidP="008F3367">
      <w:pPr>
        <w:spacing w:before="9"/>
        <w:rPr>
          <w:sz w:val="6"/>
          <w:szCs w:val="6"/>
        </w:rPr>
      </w:pPr>
    </w:p>
    <w:tbl>
      <w:tblPr>
        <w:tblW w:w="0" w:type="auto"/>
        <w:tblInd w:w="118" w:type="dxa"/>
        <w:tblLayout w:type="fixed"/>
        <w:tblCellMar>
          <w:left w:w="0" w:type="dxa"/>
          <w:right w:w="0" w:type="dxa"/>
        </w:tblCellMar>
        <w:tblLook w:val="01E0" w:firstRow="1" w:lastRow="1" w:firstColumn="1" w:lastColumn="1" w:noHBand="0" w:noVBand="0"/>
      </w:tblPr>
      <w:tblGrid>
        <w:gridCol w:w="62"/>
        <w:gridCol w:w="1980"/>
        <w:gridCol w:w="6973"/>
        <w:gridCol w:w="407"/>
      </w:tblGrid>
      <w:tr w:rsidR="008F3367" w14:paraId="67D85266" w14:textId="77777777" w:rsidTr="000F5D20">
        <w:trPr>
          <w:gridBefore w:val="1"/>
          <w:wBefore w:w="62" w:type="dxa"/>
          <w:trHeight w:hRule="exact" w:val="253"/>
        </w:trPr>
        <w:tc>
          <w:tcPr>
            <w:tcW w:w="9360" w:type="dxa"/>
            <w:gridSpan w:val="3"/>
            <w:tcBorders>
              <w:top w:val="nil"/>
              <w:left w:val="nil"/>
              <w:bottom w:val="nil"/>
              <w:right w:val="nil"/>
            </w:tcBorders>
          </w:tcPr>
          <w:p w14:paraId="3CD238C3" w14:textId="77777777" w:rsidR="008F3367" w:rsidRDefault="008F3367" w:rsidP="000F5D20">
            <w:pPr>
              <w:pStyle w:val="TableParagraph"/>
              <w:spacing w:before="36"/>
              <w:ind w:left="3787" w:right="-410" w:hanging="3547"/>
              <w:jc w:val="center"/>
              <w:rPr>
                <w:rFonts w:ascii="Times New Roman" w:eastAsia="Times New Roman" w:hAnsi="Times New Roman"/>
                <w:sz w:val="18"/>
                <w:szCs w:val="18"/>
              </w:rPr>
            </w:pPr>
            <w:r>
              <w:rPr>
                <w:rFonts w:ascii="Times New Roman"/>
                <w:sz w:val="18"/>
              </w:rPr>
              <w:t>Pay Adjustment Per HMA Lot = - Q x BP x</w:t>
            </w:r>
            <w:r>
              <w:rPr>
                <w:rFonts w:ascii="Times New Roman"/>
                <w:spacing w:val="-7"/>
                <w:sz w:val="18"/>
              </w:rPr>
              <w:t xml:space="preserve"> Reduction Per Lot (%)</w:t>
            </w:r>
          </w:p>
        </w:tc>
      </w:tr>
      <w:tr w:rsidR="008F3367" w14:paraId="1236C0EB" w14:textId="77777777" w:rsidTr="000F5D20">
        <w:trPr>
          <w:gridAfter w:val="1"/>
          <w:wAfter w:w="407" w:type="dxa"/>
          <w:trHeight w:hRule="exact" w:val="206"/>
        </w:trPr>
        <w:tc>
          <w:tcPr>
            <w:tcW w:w="9015" w:type="dxa"/>
            <w:gridSpan w:val="3"/>
            <w:tcBorders>
              <w:top w:val="nil"/>
              <w:left w:val="nil"/>
              <w:bottom w:val="nil"/>
              <w:right w:val="nil"/>
            </w:tcBorders>
          </w:tcPr>
          <w:p w14:paraId="70DE10C8" w14:textId="77777777" w:rsidR="008F3367" w:rsidRDefault="008F3367" w:rsidP="000F5D20">
            <w:pPr>
              <w:pStyle w:val="TableParagraph"/>
              <w:spacing w:line="197" w:lineRule="exact"/>
              <w:ind w:left="230"/>
              <w:rPr>
                <w:rFonts w:ascii="Times New Roman" w:eastAsia="Times New Roman" w:hAnsi="Times New Roman"/>
                <w:sz w:val="18"/>
                <w:szCs w:val="18"/>
              </w:rPr>
            </w:pPr>
            <w:r>
              <w:rPr>
                <w:rFonts w:ascii="Times New Roman"/>
                <w:sz w:val="18"/>
              </w:rPr>
              <w:lastRenderedPageBreak/>
              <w:t>Where:</w:t>
            </w:r>
          </w:p>
        </w:tc>
      </w:tr>
      <w:tr w:rsidR="008F3367" w14:paraId="6C2C3C4B" w14:textId="77777777" w:rsidTr="000F5D20">
        <w:trPr>
          <w:gridAfter w:val="1"/>
          <w:wAfter w:w="407" w:type="dxa"/>
          <w:trHeight w:hRule="exact" w:val="206"/>
        </w:trPr>
        <w:tc>
          <w:tcPr>
            <w:tcW w:w="2042" w:type="dxa"/>
            <w:gridSpan w:val="2"/>
            <w:tcBorders>
              <w:top w:val="nil"/>
              <w:left w:val="nil"/>
              <w:bottom w:val="nil"/>
              <w:right w:val="nil"/>
            </w:tcBorders>
          </w:tcPr>
          <w:p w14:paraId="5993BF60" w14:textId="77777777" w:rsidR="008F3367" w:rsidRDefault="008F3367" w:rsidP="000F5D20">
            <w:pPr>
              <w:pStyle w:val="TableParagraph"/>
              <w:spacing w:line="197" w:lineRule="exact"/>
              <w:ind w:left="230"/>
              <w:rPr>
                <w:rFonts w:ascii="Times New Roman" w:eastAsia="Times New Roman" w:hAnsi="Times New Roman"/>
                <w:sz w:val="18"/>
                <w:szCs w:val="18"/>
              </w:rPr>
            </w:pPr>
            <w:r>
              <w:rPr>
                <w:rFonts w:ascii="Times New Roman"/>
                <w:sz w:val="18"/>
              </w:rPr>
              <w:t>BP =</w:t>
            </w:r>
          </w:p>
        </w:tc>
        <w:tc>
          <w:tcPr>
            <w:tcW w:w="6973" w:type="dxa"/>
            <w:tcBorders>
              <w:top w:val="nil"/>
              <w:left w:val="nil"/>
              <w:bottom w:val="nil"/>
              <w:right w:val="nil"/>
            </w:tcBorders>
          </w:tcPr>
          <w:p w14:paraId="1421B512" w14:textId="77777777" w:rsidR="008F3367" w:rsidRDefault="008F3367" w:rsidP="000F5D20">
            <w:pPr>
              <w:pStyle w:val="TableParagraph"/>
              <w:spacing w:line="197" w:lineRule="exact"/>
              <w:ind w:left="120"/>
              <w:rPr>
                <w:rFonts w:ascii="Times New Roman" w:eastAsia="Times New Roman" w:hAnsi="Times New Roman"/>
                <w:sz w:val="18"/>
                <w:szCs w:val="18"/>
              </w:rPr>
            </w:pPr>
            <w:r>
              <w:rPr>
                <w:rFonts w:ascii="Times New Roman"/>
                <w:sz w:val="18"/>
              </w:rPr>
              <w:t>Bid</w:t>
            </w:r>
            <w:r>
              <w:rPr>
                <w:rFonts w:ascii="Times New Roman"/>
                <w:spacing w:val="1"/>
                <w:sz w:val="18"/>
              </w:rPr>
              <w:t xml:space="preserve"> </w:t>
            </w:r>
            <w:r>
              <w:rPr>
                <w:rFonts w:ascii="Times New Roman"/>
                <w:sz w:val="18"/>
              </w:rPr>
              <w:t>Price of HMA</w:t>
            </w:r>
          </w:p>
        </w:tc>
      </w:tr>
      <w:tr w:rsidR="008F3367" w14:paraId="727FD814" w14:textId="77777777" w:rsidTr="000F5D20">
        <w:trPr>
          <w:gridAfter w:val="1"/>
          <w:wAfter w:w="407" w:type="dxa"/>
          <w:trHeight w:hRule="exact" w:val="208"/>
        </w:trPr>
        <w:tc>
          <w:tcPr>
            <w:tcW w:w="2042" w:type="dxa"/>
            <w:gridSpan w:val="2"/>
            <w:tcBorders>
              <w:top w:val="nil"/>
              <w:left w:val="nil"/>
              <w:bottom w:val="nil"/>
              <w:right w:val="nil"/>
            </w:tcBorders>
          </w:tcPr>
          <w:p w14:paraId="7811F165" w14:textId="77777777" w:rsidR="008F3367" w:rsidRDefault="008F3367" w:rsidP="000F5D20">
            <w:pPr>
              <w:pStyle w:val="TableParagraph"/>
              <w:spacing w:line="197" w:lineRule="exact"/>
              <w:ind w:left="230"/>
              <w:rPr>
                <w:rFonts w:ascii="Times New Roman" w:eastAsia="Times New Roman" w:hAnsi="Times New Roman"/>
                <w:sz w:val="18"/>
                <w:szCs w:val="18"/>
              </w:rPr>
            </w:pPr>
            <w:r>
              <w:rPr>
                <w:rFonts w:ascii="Times New Roman"/>
                <w:sz w:val="18"/>
              </w:rPr>
              <w:t>Q =</w:t>
            </w:r>
          </w:p>
        </w:tc>
        <w:tc>
          <w:tcPr>
            <w:tcW w:w="6973" w:type="dxa"/>
            <w:tcBorders>
              <w:top w:val="nil"/>
              <w:left w:val="nil"/>
              <w:bottom w:val="nil"/>
              <w:right w:val="nil"/>
            </w:tcBorders>
          </w:tcPr>
          <w:p w14:paraId="63669C1C" w14:textId="77777777" w:rsidR="008F3367" w:rsidRDefault="008F3367" w:rsidP="000F5D20">
            <w:pPr>
              <w:pStyle w:val="TableParagraph"/>
              <w:spacing w:line="197" w:lineRule="exact"/>
              <w:ind w:left="120"/>
              <w:rPr>
                <w:rFonts w:ascii="Times New Roman" w:eastAsia="Times New Roman" w:hAnsi="Times New Roman"/>
                <w:sz w:val="18"/>
                <w:szCs w:val="18"/>
              </w:rPr>
            </w:pPr>
            <w:r>
              <w:rPr>
                <w:rFonts w:ascii="Times New Roman"/>
                <w:sz w:val="18"/>
              </w:rPr>
              <w:t>Quantity of HMA in lot receiving payment adjustment</w:t>
            </w:r>
          </w:p>
        </w:tc>
      </w:tr>
      <w:tr w:rsidR="008F3367" w14:paraId="2C830230" w14:textId="77777777" w:rsidTr="000F5D20">
        <w:trPr>
          <w:gridAfter w:val="1"/>
          <w:wAfter w:w="407" w:type="dxa"/>
          <w:trHeight w:hRule="exact" w:val="254"/>
        </w:trPr>
        <w:tc>
          <w:tcPr>
            <w:tcW w:w="2042" w:type="dxa"/>
            <w:gridSpan w:val="2"/>
            <w:tcBorders>
              <w:top w:val="nil"/>
              <w:left w:val="nil"/>
              <w:bottom w:val="nil"/>
              <w:right w:val="nil"/>
            </w:tcBorders>
          </w:tcPr>
          <w:p w14:paraId="2D916569" w14:textId="77777777" w:rsidR="008F3367" w:rsidRDefault="008F3367" w:rsidP="000F5D20">
            <w:pPr>
              <w:pStyle w:val="TableParagraph"/>
              <w:spacing w:line="198" w:lineRule="exact"/>
              <w:ind w:left="230"/>
              <w:rPr>
                <w:rFonts w:ascii="Times New Roman" w:eastAsia="Times New Roman" w:hAnsi="Times New Roman"/>
                <w:sz w:val="18"/>
                <w:szCs w:val="18"/>
              </w:rPr>
            </w:pPr>
            <w:r>
              <w:rPr>
                <w:rFonts w:ascii="Times New Roman"/>
                <w:sz w:val="18"/>
              </w:rPr>
              <w:t xml:space="preserve">Reduction Per Lot (%) = </w:t>
            </w:r>
          </w:p>
        </w:tc>
        <w:tc>
          <w:tcPr>
            <w:tcW w:w="6973" w:type="dxa"/>
            <w:tcBorders>
              <w:top w:val="nil"/>
              <w:left w:val="nil"/>
              <w:bottom w:val="nil"/>
              <w:right w:val="nil"/>
            </w:tcBorders>
          </w:tcPr>
          <w:p w14:paraId="3DEC4795" w14:textId="77777777" w:rsidR="008F3367" w:rsidRDefault="008F3367" w:rsidP="000F5D20">
            <w:pPr>
              <w:pStyle w:val="TableParagraph"/>
              <w:spacing w:line="198" w:lineRule="exact"/>
              <w:ind w:left="120"/>
              <w:rPr>
                <w:rFonts w:ascii="Times New Roman" w:eastAsia="Times New Roman" w:hAnsi="Times New Roman"/>
                <w:sz w:val="18"/>
                <w:szCs w:val="18"/>
              </w:rPr>
            </w:pPr>
            <w:r>
              <w:rPr>
                <w:rFonts w:ascii="Times New Roman"/>
                <w:sz w:val="18"/>
              </w:rPr>
              <w:t>Air void Reduction (%) per lot as specified in</w:t>
            </w:r>
            <w:r>
              <w:rPr>
                <w:rFonts w:ascii="Times New Roman"/>
                <w:spacing w:val="-8"/>
                <w:sz w:val="18"/>
              </w:rPr>
              <w:t xml:space="preserve"> </w:t>
            </w:r>
            <w:hyperlink w:anchor="_bookmark425" w:history="1">
              <w:r>
                <w:rPr>
                  <w:rFonts w:ascii="Times New Roman"/>
                  <w:sz w:val="18"/>
                </w:rPr>
                <w:t>401.03.07.H.</w:t>
              </w:r>
            </w:hyperlink>
          </w:p>
        </w:tc>
      </w:tr>
    </w:tbl>
    <w:p w14:paraId="38F7A3DC" w14:textId="77777777" w:rsidR="008F3367" w:rsidRDefault="008F3367" w:rsidP="008F3367">
      <w:pPr>
        <w:pStyle w:val="BodyText"/>
        <w:spacing w:before="63"/>
        <w:ind w:left="240"/>
      </w:pPr>
      <w:r>
        <w:t>The</w:t>
      </w:r>
      <w:r>
        <w:rPr>
          <w:spacing w:val="-3"/>
        </w:rPr>
        <w:t xml:space="preserve"> </w:t>
      </w:r>
      <w:r>
        <w:t>Department</w:t>
      </w:r>
      <w:r>
        <w:rPr>
          <w:spacing w:val="-1"/>
        </w:rPr>
        <w:t xml:space="preserve"> </w:t>
      </w:r>
      <w:r>
        <w:t>will</w:t>
      </w:r>
      <w:r>
        <w:rPr>
          <w:spacing w:val="-1"/>
        </w:rPr>
        <w:t xml:space="preserve"> </w:t>
      </w:r>
      <w:r>
        <w:t>make</w:t>
      </w:r>
      <w:r>
        <w:rPr>
          <w:spacing w:val="-3"/>
        </w:rPr>
        <w:t xml:space="preserve"> </w:t>
      </w:r>
      <w:r>
        <w:t>a</w:t>
      </w:r>
      <w:r>
        <w:rPr>
          <w:spacing w:val="-3"/>
        </w:rPr>
        <w:t xml:space="preserve"> </w:t>
      </w:r>
      <w:r>
        <w:t>payment</w:t>
      </w:r>
      <w:r>
        <w:rPr>
          <w:spacing w:val="-4"/>
        </w:rPr>
        <w:t xml:space="preserve"> </w:t>
      </w:r>
      <w:r>
        <w:t>adjustment</w:t>
      </w:r>
      <w:r>
        <w:rPr>
          <w:spacing w:val="-4"/>
        </w:rPr>
        <w:t xml:space="preserve"> </w:t>
      </w:r>
      <w:r>
        <w:t>for</w:t>
      </w:r>
      <w:r>
        <w:rPr>
          <w:spacing w:val="-3"/>
        </w:rPr>
        <w:t xml:space="preserve"> </w:t>
      </w:r>
      <w:r>
        <w:t>HMA</w:t>
      </w:r>
      <w:r>
        <w:rPr>
          <w:spacing w:val="-5"/>
        </w:rPr>
        <w:t xml:space="preserve"> </w:t>
      </w:r>
      <w:r>
        <w:t>thickness</w:t>
      </w:r>
      <w:r>
        <w:rPr>
          <w:spacing w:val="-4"/>
        </w:rPr>
        <w:t xml:space="preserve"> </w:t>
      </w:r>
      <w:r>
        <w:t>quality per lot</w:t>
      </w:r>
      <w:r>
        <w:rPr>
          <w:spacing w:val="-7"/>
        </w:rPr>
        <w:t xml:space="preserve"> </w:t>
      </w:r>
      <w:r>
        <w:t>by</w:t>
      </w:r>
      <w:r>
        <w:rPr>
          <w:spacing w:val="-7"/>
        </w:rPr>
        <w:t xml:space="preserve"> </w:t>
      </w:r>
      <w:r>
        <w:t>the following</w:t>
      </w:r>
      <w:r>
        <w:rPr>
          <w:spacing w:val="-2"/>
        </w:rPr>
        <w:t xml:space="preserve"> </w:t>
      </w:r>
      <w:r>
        <w:t>formula:</w:t>
      </w:r>
    </w:p>
    <w:p w14:paraId="0F560026" w14:textId="77777777" w:rsidR="008F3367" w:rsidRDefault="008F3367" w:rsidP="008F3367">
      <w:pPr>
        <w:spacing w:before="9"/>
        <w:rPr>
          <w:sz w:val="6"/>
          <w:szCs w:val="6"/>
        </w:rPr>
      </w:pPr>
    </w:p>
    <w:tbl>
      <w:tblPr>
        <w:tblW w:w="0" w:type="auto"/>
        <w:tblInd w:w="118" w:type="dxa"/>
        <w:tblLayout w:type="fixed"/>
        <w:tblCellMar>
          <w:left w:w="0" w:type="dxa"/>
          <w:right w:w="0" w:type="dxa"/>
        </w:tblCellMar>
        <w:tblLook w:val="01E0" w:firstRow="1" w:lastRow="1" w:firstColumn="1" w:lastColumn="1" w:noHBand="0" w:noVBand="0"/>
      </w:tblPr>
      <w:tblGrid>
        <w:gridCol w:w="62"/>
        <w:gridCol w:w="1980"/>
        <w:gridCol w:w="7290"/>
        <w:gridCol w:w="90"/>
      </w:tblGrid>
      <w:tr w:rsidR="008F3367" w14:paraId="33B4D38E" w14:textId="77777777" w:rsidTr="000F5D20">
        <w:trPr>
          <w:gridBefore w:val="1"/>
          <w:wBefore w:w="62" w:type="dxa"/>
          <w:trHeight w:hRule="exact" w:val="253"/>
        </w:trPr>
        <w:tc>
          <w:tcPr>
            <w:tcW w:w="9360" w:type="dxa"/>
            <w:gridSpan w:val="3"/>
            <w:tcBorders>
              <w:top w:val="nil"/>
              <w:left w:val="nil"/>
              <w:bottom w:val="nil"/>
              <w:right w:val="nil"/>
            </w:tcBorders>
          </w:tcPr>
          <w:p w14:paraId="71506162" w14:textId="77777777" w:rsidR="008F3367" w:rsidRDefault="008F3367" w:rsidP="000F5D20">
            <w:pPr>
              <w:pStyle w:val="TableParagraph"/>
              <w:spacing w:before="36"/>
              <w:ind w:left="3787" w:hanging="3637"/>
              <w:jc w:val="center"/>
              <w:rPr>
                <w:rFonts w:ascii="Times New Roman" w:eastAsia="Times New Roman" w:hAnsi="Times New Roman"/>
                <w:sz w:val="18"/>
                <w:szCs w:val="18"/>
              </w:rPr>
            </w:pPr>
            <w:r>
              <w:rPr>
                <w:rFonts w:ascii="Times New Roman"/>
                <w:sz w:val="18"/>
              </w:rPr>
              <w:t>Pay Adjustment Per HMA Lot = - Q x BP x</w:t>
            </w:r>
            <w:r>
              <w:rPr>
                <w:rFonts w:ascii="Times New Roman"/>
                <w:spacing w:val="-7"/>
                <w:sz w:val="18"/>
              </w:rPr>
              <w:t xml:space="preserve"> </w:t>
            </w:r>
            <w:r>
              <w:rPr>
                <w:rFonts w:ascii="Times New Roman"/>
                <w:sz w:val="18"/>
              </w:rPr>
              <w:t>Percent Reduction (%)</w:t>
            </w:r>
          </w:p>
        </w:tc>
      </w:tr>
      <w:tr w:rsidR="008F3367" w14:paraId="0ABCEB35" w14:textId="77777777" w:rsidTr="000F5D20">
        <w:trPr>
          <w:gridAfter w:val="1"/>
          <w:wAfter w:w="90" w:type="dxa"/>
          <w:trHeight w:hRule="exact" w:val="206"/>
        </w:trPr>
        <w:tc>
          <w:tcPr>
            <w:tcW w:w="9332" w:type="dxa"/>
            <w:gridSpan w:val="3"/>
            <w:tcBorders>
              <w:top w:val="nil"/>
              <w:left w:val="nil"/>
              <w:bottom w:val="nil"/>
              <w:right w:val="nil"/>
            </w:tcBorders>
          </w:tcPr>
          <w:p w14:paraId="3B24B83E" w14:textId="77777777" w:rsidR="008F3367" w:rsidRDefault="008F3367" w:rsidP="000F5D20">
            <w:pPr>
              <w:pStyle w:val="TableParagraph"/>
              <w:spacing w:line="197" w:lineRule="exact"/>
              <w:ind w:left="230"/>
              <w:rPr>
                <w:rFonts w:ascii="Times New Roman" w:eastAsia="Times New Roman" w:hAnsi="Times New Roman"/>
                <w:sz w:val="18"/>
                <w:szCs w:val="18"/>
              </w:rPr>
            </w:pPr>
            <w:r>
              <w:rPr>
                <w:rFonts w:ascii="Times New Roman"/>
                <w:sz w:val="18"/>
              </w:rPr>
              <w:t>Where:</w:t>
            </w:r>
          </w:p>
        </w:tc>
      </w:tr>
      <w:tr w:rsidR="008F3367" w14:paraId="1A6A12FC" w14:textId="77777777" w:rsidTr="000F5D20">
        <w:trPr>
          <w:gridAfter w:val="1"/>
          <w:wAfter w:w="90" w:type="dxa"/>
          <w:trHeight w:hRule="exact" w:val="207"/>
        </w:trPr>
        <w:tc>
          <w:tcPr>
            <w:tcW w:w="2042" w:type="dxa"/>
            <w:gridSpan w:val="2"/>
            <w:tcBorders>
              <w:top w:val="nil"/>
              <w:left w:val="nil"/>
              <w:bottom w:val="nil"/>
              <w:right w:val="nil"/>
            </w:tcBorders>
          </w:tcPr>
          <w:p w14:paraId="0C980B13" w14:textId="77777777" w:rsidR="008F3367" w:rsidRDefault="008F3367" w:rsidP="000F5D20">
            <w:pPr>
              <w:pStyle w:val="TableParagraph"/>
              <w:spacing w:line="197" w:lineRule="exact"/>
              <w:ind w:left="230"/>
              <w:rPr>
                <w:rFonts w:ascii="Times New Roman" w:eastAsia="Times New Roman" w:hAnsi="Times New Roman"/>
                <w:sz w:val="18"/>
                <w:szCs w:val="18"/>
              </w:rPr>
            </w:pPr>
            <w:r>
              <w:rPr>
                <w:rFonts w:ascii="Times New Roman"/>
                <w:sz w:val="18"/>
              </w:rPr>
              <w:t>BP =</w:t>
            </w:r>
          </w:p>
        </w:tc>
        <w:tc>
          <w:tcPr>
            <w:tcW w:w="7290" w:type="dxa"/>
            <w:tcBorders>
              <w:top w:val="nil"/>
              <w:left w:val="nil"/>
              <w:bottom w:val="nil"/>
              <w:right w:val="nil"/>
            </w:tcBorders>
          </w:tcPr>
          <w:p w14:paraId="3FEDA1EF" w14:textId="77777777" w:rsidR="008F3367" w:rsidRDefault="008F3367" w:rsidP="000F5D20">
            <w:pPr>
              <w:pStyle w:val="TableParagraph"/>
              <w:spacing w:line="197" w:lineRule="exact"/>
              <w:ind w:left="120"/>
              <w:rPr>
                <w:rFonts w:ascii="Times New Roman" w:eastAsia="Times New Roman" w:hAnsi="Times New Roman"/>
                <w:sz w:val="18"/>
                <w:szCs w:val="18"/>
              </w:rPr>
            </w:pPr>
            <w:r>
              <w:rPr>
                <w:rFonts w:ascii="Times New Roman"/>
                <w:sz w:val="18"/>
              </w:rPr>
              <w:t>Bid</w:t>
            </w:r>
            <w:r>
              <w:rPr>
                <w:rFonts w:ascii="Times New Roman"/>
                <w:spacing w:val="1"/>
                <w:sz w:val="18"/>
              </w:rPr>
              <w:t xml:space="preserve"> </w:t>
            </w:r>
            <w:r>
              <w:rPr>
                <w:rFonts w:ascii="Times New Roman"/>
                <w:sz w:val="18"/>
              </w:rPr>
              <w:t>Price of HMA</w:t>
            </w:r>
          </w:p>
        </w:tc>
      </w:tr>
      <w:tr w:rsidR="008F3367" w14:paraId="64145A08" w14:textId="77777777" w:rsidTr="000F5D20">
        <w:trPr>
          <w:gridAfter w:val="1"/>
          <w:wAfter w:w="90" w:type="dxa"/>
          <w:trHeight w:hRule="exact" w:val="208"/>
        </w:trPr>
        <w:tc>
          <w:tcPr>
            <w:tcW w:w="2042" w:type="dxa"/>
            <w:gridSpan w:val="2"/>
            <w:tcBorders>
              <w:top w:val="nil"/>
              <w:left w:val="nil"/>
              <w:bottom w:val="nil"/>
              <w:right w:val="nil"/>
            </w:tcBorders>
          </w:tcPr>
          <w:p w14:paraId="72671A1F" w14:textId="77777777" w:rsidR="008F3367" w:rsidRDefault="008F3367" w:rsidP="000F5D20">
            <w:pPr>
              <w:pStyle w:val="TableParagraph"/>
              <w:spacing w:line="197" w:lineRule="exact"/>
              <w:ind w:left="230"/>
              <w:rPr>
                <w:rFonts w:ascii="Times New Roman" w:eastAsia="Times New Roman" w:hAnsi="Times New Roman"/>
                <w:sz w:val="18"/>
                <w:szCs w:val="18"/>
              </w:rPr>
            </w:pPr>
            <w:r>
              <w:rPr>
                <w:rFonts w:ascii="Times New Roman"/>
                <w:sz w:val="18"/>
              </w:rPr>
              <w:t>Q =</w:t>
            </w:r>
          </w:p>
        </w:tc>
        <w:tc>
          <w:tcPr>
            <w:tcW w:w="7290" w:type="dxa"/>
            <w:tcBorders>
              <w:top w:val="nil"/>
              <w:left w:val="nil"/>
              <w:bottom w:val="nil"/>
              <w:right w:val="nil"/>
            </w:tcBorders>
          </w:tcPr>
          <w:p w14:paraId="78620986" w14:textId="77777777" w:rsidR="008F3367" w:rsidRDefault="008F3367" w:rsidP="000F5D20">
            <w:pPr>
              <w:pStyle w:val="TableParagraph"/>
              <w:spacing w:line="197" w:lineRule="exact"/>
              <w:ind w:left="120"/>
              <w:rPr>
                <w:rFonts w:ascii="Times New Roman" w:eastAsia="Times New Roman" w:hAnsi="Times New Roman"/>
                <w:sz w:val="18"/>
                <w:szCs w:val="18"/>
              </w:rPr>
            </w:pPr>
            <w:r>
              <w:rPr>
                <w:rFonts w:ascii="Times New Roman"/>
                <w:sz w:val="18"/>
              </w:rPr>
              <w:t>Quantity of HMA in lot receiving payment adjustment</w:t>
            </w:r>
          </w:p>
        </w:tc>
      </w:tr>
      <w:tr w:rsidR="008F3367" w14:paraId="52F0974F" w14:textId="77777777" w:rsidTr="000F5D20">
        <w:trPr>
          <w:gridAfter w:val="1"/>
          <w:wAfter w:w="90" w:type="dxa"/>
          <w:trHeight w:hRule="exact" w:val="254"/>
        </w:trPr>
        <w:tc>
          <w:tcPr>
            <w:tcW w:w="2042" w:type="dxa"/>
            <w:gridSpan w:val="2"/>
            <w:tcBorders>
              <w:top w:val="nil"/>
              <w:left w:val="nil"/>
              <w:bottom w:val="nil"/>
              <w:right w:val="nil"/>
            </w:tcBorders>
          </w:tcPr>
          <w:p w14:paraId="7BCEC496" w14:textId="77777777" w:rsidR="008F3367" w:rsidRDefault="008F3367" w:rsidP="000F5D20">
            <w:pPr>
              <w:pStyle w:val="TableParagraph"/>
              <w:spacing w:line="198" w:lineRule="exact"/>
              <w:ind w:left="230"/>
              <w:rPr>
                <w:rFonts w:ascii="Times New Roman" w:eastAsia="Times New Roman" w:hAnsi="Times New Roman"/>
                <w:sz w:val="18"/>
                <w:szCs w:val="18"/>
              </w:rPr>
            </w:pPr>
            <w:r>
              <w:rPr>
                <w:rFonts w:ascii="Times New Roman"/>
                <w:sz w:val="18"/>
              </w:rPr>
              <w:t>Percent Reduction (%) =</w:t>
            </w:r>
          </w:p>
        </w:tc>
        <w:tc>
          <w:tcPr>
            <w:tcW w:w="7290" w:type="dxa"/>
            <w:tcBorders>
              <w:top w:val="nil"/>
              <w:left w:val="nil"/>
              <w:bottom w:val="nil"/>
              <w:right w:val="nil"/>
            </w:tcBorders>
          </w:tcPr>
          <w:p w14:paraId="4658ACF9" w14:textId="77777777" w:rsidR="008F3367" w:rsidRDefault="008F3367" w:rsidP="000F5D20">
            <w:pPr>
              <w:pStyle w:val="TableParagraph"/>
              <w:spacing w:line="198" w:lineRule="exact"/>
              <w:ind w:left="120"/>
              <w:rPr>
                <w:rFonts w:ascii="Times New Roman" w:eastAsia="Times New Roman" w:hAnsi="Times New Roman"/>
                <w:sz w:val="18"/>
                <w:szCs w:val="18"/>
              </w:rPr>
            </w:pPr>
            <w:r>
              <w:rPr>
                <w:rFonts w:ascii="Times New Roman"/>
                <w:sz w:val="18"/>
              </w:rPr>
              <w:t>Thickness Percent Reduction (%) per lot as specified in</w:t>
            </w:r>
            <w:r>
              <w:rPr>
                <w:rFonts w:ascii="Times New Roman"/>
                <w:spacing w:val="-11"/>
                <w:sz w:val="18"/>
              </w:rPr>
              <w:t xml:space="preserve"> </w:t>
            </w:r>
            <w:hyperlink w:anchor="_bookmark429" w:history="1">
              <w:r>
                <w:rPr>
                  <w:rFonts w:ascii="Times New Roman"/>
                  <w:sz w:val="18"/>
                </w:rPr>
                <w:t>401.03.07.I.</w:t>
              </w:r>
            </w:hyperlink>
          </w:p>
        </w:tc>
      </w:tr>
    </w:tbl>
    <w:p w14:paraId="72E99D25" w14:textId="77777777" w:rsidR="008F3367" w:rsidRPr="00C72618" w:rsidRDefault="008F3367" w:rsidP="008F3367">
      <w:pPr>
        <w:pStyle w:val="BodyText"/>
        <w:spacing w:before="63"/>
        <w:ind w:left="240"/>
        <w:rPr>
          <w:vanish/>
        </w:rPr>
      </w:pPr>
      <w:r>
        <w:t>The Department will make a payment adjustment for HMA ride quality, as specified in</w:t>
      </w:r>
      <w:r w:rsidRPr="00C72618">
        <w:t xml:space="preserve"> 401.03.07.J</w:t>
      </w:r>
      <w:r>
        <w:t>.</w:t>
      </w:r>
    </w:p>
    <w:p w14:paraId="073E806B" w14:textId="77777777" w:rsidR="008F3367" w:rsidRPr="00D308AD" w:rsidRDefault="008F3367" w:rsidP="008F3367">
      <w:pPr>
        <w:pStyle w:val="HiddenTextSpec"/>
        <w:jc w:val="left"/>
        <w:rPr>
          <w:vanish w:val="0"/>
        </w:rPr>
      </w:pPr>
    </w:p>
    <w:p w14:paraId="03D1329C" w14:textId="77777777" w:rsidR="008F3367" w:rsidRPr="008C5F81" w:rsidRDefault="008F3367" w:rsidP="008F3367">
      <w:pPr>
        <w:pStyle w:val="HiddenTextSpec"/>
      </w:pPr>
      <w:r w:rsidRPr="008C5F81">
        <w:t>1**************************************************************************************************************************1</w:t>
      </w:r>
    </w:p>
    <w:p w14:paraId="0B666DDC" w14:textId="77777777" w:rsidR="006D1908" w:rsidRPr="00D308AD" w:rsidRDefault="006D1908" w:rsidP="006D1908">
      <w:pPr>
        <w:pStyle w:val="000Section"/>
      </w:pPr>
      <w:bookmarkStart w:id="348" w:name="s4010303H1"/>
      <w:bookmarkStart w:id="349" w:name="t40103033"/>
      <w:bookmarkStart w:id="350" w:name="t40103034"/>
      <w:bookmarkStart w:id="351" w:name="_Toc142048103"/>
      <w:bookmarkStart w:id="352" w:name="_Toc175377808"/>
      <w:bookmarkStart w:id="353" w:name="_Toc175470705"/>
      <w:bookmarkStart w:id="354" w:name="_Toc182750005"/>
      <w:bookmarkEnd w:id="348"/>
      <w:bookmarkEnd w:id="349"/>
      <w:bookmarkEnd w:id="350"/>
      <w:r w:rsidRPr="00D308AD">
        <w:t>Section 40</w:t>
      </w:r>
      <w:r>
        <w:t>3</w:t>
      </w:r>
      <w:r w:rsidRPr="00D308AD">
        <w:t xml:space="preserve"> – </w:t>
      </w:r>
      <w:r>
        <w:t>ULTRA-THIN FRICTION COURSE</w:t>
      </w:r>
    </w:p>
    <w:p w14:paraId="73914DB0" w14:textId="77777777" w:rsidR="006D1908" w:rsidRPr="00D308AD" w:rsidRDefault="006D1908" w:rsidP="006D1908">
      <w:pPr>
        <w:pStyle w:val="0000000Subpart"/>
      </w:pPr>
      <w:r w:rsidRPr="00D308AD">
        <w:t>40</w:t>
      </w:r>
      <w:r>
        <w:t>3</w:t>
      </w:r>
      <w:r w:rsidRPr="00D308AD">
        <w:t xml:space="preserve">.03.01  </w:t>
      </w:r>
      <w:r>
        <w:t>Ultra-Thin Friction Course</w:t>
      </w:r>
    </w:p>
    <w:p w14:paraId="285E3EB1" w14:textId="77777777" w:rsidR="006D1908" w:rsidRPr="00C02408" w:rsidRDefault="006D1908" w:rsidP="006D1908">
      <w:pPr>
        <w:pStyle w:val="HiddenTextSpec"/>
      </w:pPr>
      <w:r w:rsidRPr="00C02408">
        <w:t>1**************************************************************************************************************************1</w:t>
      </w:r>
    </w:p>
    <w:p w14:paraId="4297D98D" w14:textId="32A82B38" w:rsidR="006D1908" w:rsidRPr="00C02408" w:rsidRDefault="006D1908" w:rsidP="006D1908">
      <w:pPr>
        <w:pStyle w:val="HiddenTextSpec"/>
      </w:pPr>
      <w:r w:rsidRPr="00C02408">
        <w:t>INCLUDE THE FOLLOWING FOR Federally fUNDED PROJECTS:</w:t>
      </w:r>
    </w:p>
    <w:p w14:paraId="5681DA7A" w14:textId="77777777" w:rsidR="006D1908" w:rsidRDefault="006D1908" w:rsidP="006D1908">
      <w:pPr>
        <w:pStyle w:val="HiddenTextSpec"/>
        <w:jc w:val="left"/>
        <w:rPr>
          <w:vanish w:val="0"/>
        </w:rPr>
      </w:pPr>
    </w:p>
    <w:p w14:paraId="4EA75582" w14:textId="77777777" w:rsidR="006D1908" w:rsidRDefault="006D1908" w:rsidP="006D1908">
      <w:pPr>
        <w:pStyle w:val="HiddenTextSpec"/>
        <w:jc w:val="left"/>
        <w:rPr>
          <w:rFonts w:ascii="Times New Roman" w:hAnsi="Times New Roman"/>
          <w:vanish w:val="0"/>
          <w:color w:val="auto"/>
        </w:rPr>
      </w:pPr>
      <w:r>
        <w:rPr>
          <w:rFonts w:ascii="Times New Roman" w:hAnsi="Times New Roman"/>
          <w:vanish w:val="0"/>
          <w:color w:val="auto"/>
        </w:rPr>
        <w:t xml:space="preserve">REPLACE THE FIRST PARAGRAPH OF SECTION </w:t>
      </w:r>
      <w:r w:rsidRPr="009B6624">
        <w:rPr>
          <w:rFonts w:ascii="Times New Roman" w:hAnsi="Times New Roman"/>
          <w:b/>
          <w:vanish w:val="0"/>
          <w:color w:val="auto"/>
        </w:rPr>
        <w:t>401.03.01.F</w:t>
      </w:r>
      <w:r>
        <w:rPr>
          <w:rFonts w:ascii="Times New Roman" w:hAnsi="Times New Roman"/>
          <w:vanish w:val="0"/>
          <w:color w:val="auto"/>
        </w:rPr>
        <w:t xml:space="preserve"> WITH THE FOLLOWING:</w:t>
      </w:r>
    </w:p>
    <w:p w14:paraId="0488383E" w14:textId="77777777" w:rsidR="006D1908" w:rsidRDefault="006D1908" w:rsidP="006D1908">
      <w:pPr>
        <w:pStyle w:val="HiddenTextSpec"/>
        <w:jc w:val="left"/>
        <w:rPr>
          <w:rFonts w:ascii="Times New Roman" w:hAnsi="Times New Roman"/>
          <w:vanish w:val="0"/>
          <w:color w:val="auto"/>
        </w:rPr>
      </w:pPr>
    </w:p>
    <w:p w14:paraId="78E25818" w14:textId="77777777" w:rsidR="006D1908" w:rsidRPr="009B6624" w:rsidRDefault="006D1908" w:rsidP="006D1908">
      <w:pPr>
        <w:pStyle w:val="HiddenTextSpec"/>
        <w:jc w:val="left"/>
        <w:rPr>
          <w:rFonts w:ascii="Times New Roman" w:hAnsi="Times New Roman"/>
          <w:caps w:val="0"/>
          <w:vanish w:val="0"/>
          <w:color w:val="auto"/>
        </w:rPr>
      </w:pPr>
      <w:r w:rsidRPr="009B6624">
        <w:rPr>
          <w:rFonts w:ascii="Times New Roman" w:hAnsi="Times New Roman"/>
          <w:b/>
          <w:caps w:val="0"/>
          <w:vanish w:val="0"/>
          <w:color w:val="auto"/>
        </w:rPr>
        <w:t>Test Strip.</w:t>
      </w:r>
      <w:r>
        <w:rPr>
          <w:rFonts w:ascii="Times New Roman" w:hAnsi="Times New Roman"/>
          <w:caps w:val="0"/>
          <w:vanish w:val="0"/>
          <w:color w:val="auto"/>
        </w:rPr>
        <w:t xml:space="preserve"> </w:t>
      </w:r>
      <w:r w:rsidRPr="00FC5475">
        <w:rPr>
          <w:rFonts w:ascii="Times New Roman" w:hAnsi="Times New Roman"/>
          <w:caps w:val="0"/>
          <w:vanish w:val="0"/>
          <w:color w:val="auto"/>
        </w:rPr>
        <w:t>Construct a test strip for the first 700 to 1,200 square yards placed of ultra-thin friction course.</w:t>
      </w:r>
      <w:r>
        <w:rPr>
          <w:rFonts w:ascii="Times New Roman" w:hAnsi="Times New Roman"/>
          <w:caps w:val="0"/>
          <w:vanish w:val="0"/>
          <w:color w:val="auto"/>
        </w:rPr>
        <w:t xml:space="preserve"> If the ultra-thin friction course paving lot area is less than 700 square yards, the Regional District Local Aid Office may waive the coring requirement.</w:t>
      </w:r>
      <w:r w:rsidRPr="00FC5475">
        <w:rPr>
          <w:rFonts w:ascii="Times New Roman" w:hAnsi="Times New Roman"/>
          <w:caps w:val="0"/>
          <w:vanish w:val="0"/>
          <w:color w:val="auto"/>
        </w:rPr>
        <w:t xml:space="preserve"> Operate spray paver without mix to determine tack coat application rate for the project. Ensure that the polymer modified tack coat has been placed as specified in 401.03.05. Transport and deliver, spread and grade, and compact as specified in </w:t>
      </w:r>
      <w:r w:rsidRPr="009B6624">
        <w:rPr>
          <w:rFonts w:ascii="Times New Roman" w:hAnsi="Times New Roman"/>
          <w:caps w:val="0"/>
          <w:vanish w:val="0"/>
          <w:color w:val="0000FF"/>
          <w:u w:val="single" w:color="0000FF"/>
        </w:rPr>
        <w:t>403.03.01.D</w:t>
      </w:r>
      <w:r w:rsidRPr="00FC5475">
        <w:rPr>
          <w:rFonts w:ascii="Times New Roman" w:hAnsi="Times New Roman"/>
          <w:caps w:val="0"/>
          <w:vanish w:val="0"/>
          <w:color w:val="auto"/>
        </w:rPr>
        <w:t xml:space="preserve">, </w:t>
      </w:r>
      <w:r w:rsidRPr="009B6624">
        <w:rPr>
          <w:rFonts w:ascii="Times New Roman" w:hAnsi="Times New Roman"/>
          <w:caps w:val="0"/>
          <w:vanish w:val="0"/>
          <w:color w:val="0000FF"/>
          <w:u w:val="single" w:color="0000FF"/>
        </w:rPr>
        <w:t>403.03.01.E</w:t>
      </w:r>
      <w:r w:rsidRPr="00FC5475">
        <w:rPr>
          <w:rFonts w:ascii="Times New Roman" w:hAnsi="Times New Roman"/>
          <w:caps w:val="0"/>
          <w:vanish w:val="0"/>
          <w:color w:val="auto"/>
        </w:rPr>
        <w:t xml:space="preserve">, and </w:t>
      </w:r>
      <w:r w:rsidRPr="009B6624">
        <w:rPr>
          <w:rFonts w:ascii="Times New Roman" w:hAnsi="Times New Roman"/>
          <w:caps w:val="0"/>
          <w:vanish w:val="0"/>
          <w:color w:val="0000FF"/>
          <w:u w:val="single" w:color="0000FF"/>
        </w:rPr>
        <w:t>403.03.01.F</w:t>
      </w:r>
      <w:r w:rsidRPr="00FC5475">
        <w:rPr>
          <w:rFonts w:ascii="Times New Roman" w:hAnsi="Times New Roman"/>
          <w:caps w:val="0"/>
          <w:vanish w:val="0"/>
          <w:color w:val="auto"/>
        </w:rPr>
        <w:t>, respectively, and according to the approved paving plan. While constructing the test strip, record the following information and submit to the</w:t>
      </w:r>
      <w:r>
        <w:rPr>
          <w:rFonts w:ascii="Times New Roman" w:hAnsi="Times New Roman"/>
          <w:caps w:val="0"/>
          <w:vanish w:val="0"/>
          <w:color w:val="auto"/>
        </w:rPr>
        <w:t xml:space="preserve"> RE:</w:t>
      </w:r>
    </w:p>
    <w:p w14:paraId="1E5A8C0E" w14:textId="77777777" w:rsidR="006D1908" w:rsidRPr="00001D43" w:rsidRDefault="006D1908" w:rsidP="006D1908">
      <w:pPr>
        <w:pStyle w:val="HiddenTextSpec"/>
      </w:pPr>
      <w:r w:rsidRPr="00001D43">
        <w:t>1**************************************************************************************************************************1</w:t>
      </w:r>
    </w:p>
    <w:p w14:paraId="6491B78F" w14:textId="0599061B" w:rsidR="00083322" w:rsidRPr="00B76C53" w:rsidRDefault="00083322" w:rsidP="00083322">
      <w:pPr>
        <w:pStyle w:val="000Section"/>
        <w:rPr>
          <w:lang w:val="fr-FR"/>
        </w:rPr>
      </w:pPr>
      <w:r w:rsidRPr="00B76C53">
        <w:rPr>
          <w:lang w:val="fr-FR"/>
        </w:rPr>
        <w:t>Section 405 – Concrete Surface C</w:t>
      </w:r>
      <w:bookmarkEnd w:id="351"/>
      <w:r w:rsidRPr="00B76C53">
        <w:rPr>
          <w:lang w:val="fr-FR"/>
        </w:rPr>
        <w:t>ourse</w:t>
      </w:r>
      <w:bookmarkEnd w:id="352"/>
      <w:bookmarkEnd w:id="353"/>
      <w:bookmarkEnd w:id="354"/>
    </w:p>
    <w:p w14:paraId="453BC629" w14:textId="77777777" w:rsidR="00083322" w:rsidRPr="00B76C53" w:rsidRDefault="00083322" w:rsidP="00083322">
      <w:pPr>
        <w:pStyle w:val="0000000Subpart"/>
        <w:rPr>
          <w:lang w:val="fr-FR"/>
        </w:rPr>
      </w:pPr>
      <w:bookmarkStart w:id="355" w:name="_Toc142048110"/>
      <w:bookmarkStart w:id="356" w:name="_Toc175377815"/>
      <w:bookmarkStart w:id="357" w:name="_Toc175470712"/>
      <w:bookmarkStart w:id="358" w:name="_Toc182750012"/>
      <w:r w:rsidRPr="00B76C53">
        <w:rPr>
          <w:lang w:val="fr-FR"/>
        </w:rPr>
        <w:t xml:space="preserve">405.03.02  </w:t>
      </w:r>
      <w:r w:rsidRPr="00C9572A">
        <w:t>Concrete</w:t>
      </w:r>
      <w:r w:rsidRPr="00B76C53">
        <w:rPr>
          <w:lang w:val="fr-FR"/>
        </w:rPr>
        <w:t xml:space="preserve"> Surface Course</w:t>
      </w:r>
      <w:bookmarkEnd w:id="355"/>
      <w:bookmarkEnd w:id="356"/>
      <w:bookmarkEnd w:id="357"/>
      <w:bookmarkEnd w:id="358"/>
    </w:p>
    <w:p w14:paraId="070E424B" w14:textId="77777777" w:rsidR="007C44EC" w:rsidRPr="00BB1843" w:rsidRDefault="007C44EC" w:rsidP="007C44EC">
      <w:pPr>
        <w:pStyle w:val="A1paragraph0"/>
        <w:rPr>
          <w:b/>
          <w:bCs/>
        </w:rPr>
      </w:pPr>
      <w:r w:rsidRPr="00BB1843">
        <w:rPr>
          <w:b/>
          <w:bCs/>
        </w:rPr>
        <w:t>A.</w:t>
      </w:r>
      <w:r>
        <w:rPr>
          <w:b/>
          <w:bCs/>
        </w:rPr>
        <w:tab/>
      </w:r>
      <w:r w:rsidRPr="00BB1843">
        <w:rPr>
          <w:b/>
          <w:bCs/>
        </w:rPr>
        <w:t>Concreting Plan.</w:t>
      </w:r>
    </w:p>
    <w:p w14:paraId="6E703C32" w14:textId="77777777" w:rsidR="007C44EC" w:rsidRPr="00D75581" w:rsidRDefault="007C44EC" w:rsidP="007C44EC">
      <w:pPr>
        <w:pStyle w:val="HiddenTextSpec"/>
      </w:pPr>
      <w:r>
        <w:t>1</w:t>
      </w:r>
      <w:r w:rsidRPr="00D75581">
        <w:t>**************************************************************************************************************************1</w:t>
      </w:r>
    </w:p>
    <w:p w14:paraId="62C22A12" w14:textId="0B8A69FC" w:rsidR="007C44EC" w:rsidRDefault="007C44EC" w:rsidP="007C44EC">
      <w:pPr>
        <w:pStyle w:val="HiddenTextSpec"/>
      </w:pPr>
      <w:r w:rsidRPr="00D75581">
        <w:t>BDC20S-0</w:t>
      </w:r>
      <w:r>
        <w:t xml:space="preserve">9 dated Jul </w:t>
      </w:r>
      <w:r w:rsidR="00E94F21">
        <w:t>6</w:t>
      </w:r>
      <w:r>
        <w:t>, 2020</w:t>
      </w:r>
    </w:p>
    <w:p w14:paraId="77E8EF46" w14:textId="77777777" w:rsidR="007C44EC" w:rsidRDefault="007C44EC" w:rsidP="007C44EC">
      <w:pPr>
        <w:pStyle w:val="Instruction"/>
      </w:pPr>
      <w:r>
        <w:t>part (4) is changed to:</w:t>
      </w:r>
    </w:p>
    <w:p w14:paraId="3E305667" w14:textId="77777777" w:rsidR="007C44EC" w:rsidRPr="00BB1843" w:rsidRDefault="007C44EC" w:rsidP="007C44EC">
      <w:pPr>
        <w:pStyle w:val="List0indent"/>
      </w:pPr>
      <w:r w:rsidRPr="00BB1843">
        <w:t>4.</w:t>
      </w:r>
      <w:r>
        <w:tab/>
      </w:r>
      <w:r w:rsidRPr="00BB1843">
        <w:t>Lighting plan for night operations as specified in 108.06.</w:t>
      </w:r>
    </w:p>
    <w:p w14:paraId="0F458C7B" w14:textId="77777777" w:rsidR="007C44EC" w:rsidRPr="00D75581" w:rsidRDefault="007C44EC" w:rsidP="007C44EC">
      <w:pPr>
        <w:pStyle w:val="HiddenTextSpec"/>
      </w:pPr>
      <w:r>
        <w:t>1</w:t>
      </w:r>
      <w:r w:rsidRPr="00D75581">
        <w:t>**************************************************************************************************************************1</w:t>
      </w:r>
    </w:p>
    <w:p w14:paraId="212DEB3D" w14:textId="50C7B31D" w:rsidR="00541707" w:rsidRDefault="00541707" w:rsidP="00541707">
      <w:pPr>
        <w:pStyle w:val="A1paragraph0"/>
      </w:pPr>
      <w:r w:rsidRPr="00B97E4C">
        <w:rPr>
          <w:b/>
        </w:rPr>
        <w:t>J.</w:t>
      </w:r>
      <w:r w:rsidRPr="00B97E4C">
        <w:rPr>
          <w:b/>
        </w:rPr>
        <w:tab/>
        <w:t>Ride Quality Requirements.</w:t>
      </w:r>
    </w:p>
    <w:p w14:paraId="79A63C8D" w14:textId="1EF56824" w:rsidR="00541707" w:rsidRPr="00070079" w:rsidRDefault="00541707" w:rsidP="00796EE9">
      <w:pPr>
        <w:pStyle w:val="11paragraph"/>
        <w:rPr>
          <w:b/>
          <w:bCs/>
        </w:rPr>
      </w:pPr>
      <w:r w:rsidRPr="00701BE2">
        <w:rPr>
          <w:b/>
        </w:rPr>
        <w:t>4.</w:t>
      </w:r>
      <w:r w:rsidRPr="00701BE2">
        <w:rPr>
          <w:b/>
        </w:rPr>
        <w:tab/>
      </w:r>
      <w:r w:rsidRPr="00541707">
        <w:rPr>
          <w:b/>
          <w:bCs/>
        </w:rPr>
        <w:t>Quality</w:t>
      </w:r>
      <w:r w:rsidRPr="00701BE2">
        <w:rPr>
          <w:b/>
        </w:rPr>
        <w:t xml:space="preserve"> Acceptance</w:t>
      </w:r>
      <w:r w:rsidR="003122B8">
        <w:rPr>
          <w:b/>
          <w:bCs/>
        </w:rPr>
        <w:t>.</w:t>
      </w:r>
    </w:p>
    <w:p w14:paraId="796DF2AB" w14:textId="1E2C01E6" w:rsidR="00541707" w:rsidRPr="00E25BCB" w:rsidRDefault="00541707" w:rsidP="00114572">
      <w:pPr>
        <w:pStyle w:val="a1paragraph"/>
        <w:rPr>
          <w:b/>
        </w:rPr>
      </w:pPr>
      <w:r w:rsidRPr="00114572">
        <w:rPr>
          <w:b/>
        </w:rPr>
        <w:t>a.</w:t>
      </w:r>
      <w:r w:rsidRPr="00114572">
        <w:rPr>
          <w:b/>
        </w:rPr>
        <w:tab/>
        <w:t>Pay Adjustment</w:t>
      </w:r>
      <w:r w:rsidR="003122B8">
        <w:rPr>
          <w:b/>
        </w:rPr>
        <w:t>.</w:t>
      </w:r>
    </w:p>
    <w:p w14:paraId="0A03774C" w14:textId="77777777" w:rsidR="00A768A1" w:rsidRDefault="00A768A1" w:rsidP="00A768A1">
      <w:pPr>
        <w:pStyle w:val="HiddenTextSpec"/>
      </w:pPr>
      <w:r>
        <w:t>1**************************************************************************************************************************1</w:t>
      </w:r>
    </w:p>
    <w:p w14:paraId="420444C0" w14:textId="312EDC2E" w:rsidR="00070258" w:rsidRPr="00244CCF" w:rsidRDefault="00070258" w:rsidP="00244CCF">
      <w:pPr>
        <w:pStyle w:val="HiddenTextSpec"/>
      </w:pPr>
      <w:r w:rsidRPr="005835EB">
        <w:t xml:space="preserve">send email to sme to </w:t>
      </w:r>
      <w:r>
        <w:t>request</w:t>
      </w:r>
      <w:r w:rsidRPr="005835EB">
        <w:t xml:space="preserve"> the exclusions in table </w:t>
      </w:r>
      <w:r w:rsidR="00626A9A">
        <w:t>405.03.02-</w:t>
      </w:r>
      <w:r w:rsidR="007A26B2">
        <w:t>1A</w:t>
      </w:r>
      <w:r w:rsidR="00626A9A">
        <w:t xml:space="preserve"> </w:t>
      </w:r>
      <w:r w:rsidRPr="005835EB">
        <w:t xml:space="preserve">for roadways within the project </w:t>
      </w:r>
      <w:r w:rsidRPr="00070258">
        <w:t>and include the following</w:t>
      </w:r>
    </w:p>
    <w:p w14:paraId="38CE3EAF" w14:textId="77777777" w:rsidR="00070258" w:rsidRPr="00244CCF" w:rsidRDefault="00070258" w:rsidP="00244CCF">
      <w:pPr>
        <w:pStyle w:val="HiddenTextSpec"/>
      </w:pPr>
    </w:p>
    <w:p w14:paraId="5B479D9C" w14:textId="62CFCB06" w:rsidR="00070258" w:rsidRPr="00244CCF" w:rsidRDefault="00070258" w:rsidP="00244CCF">
      <w:pPr>
        <w:pStyle w:val="HiddenTextSpec"/>
      </w:pPr>
      <w:r w:rsidRPr="00244CCF">
        <w:rPr>
          <w:b/>
        </w:rPr>
        <w:t>sme CONTACT</w:t>
      </w:r>
      <w:r w:rsidRPr="00244CCF">
        <w:t xml:space="preserve"> –</w:t>
      </w:r>
      <w:hyperlink r:id="rId45" w:history="1">
        <w:r w:rsidRPr="00C51CDA">
          <w:t>Pavement</w:t>
        </w:r>
      </w:hyperlink>
      <w:r w:rsidRPr="00C51CDA">
        <w:t xml:space="preserve"> &amp; drainage Management &amp; Technology unit</w:t>
      </w:r>
    </w:p>
    <w:p w14:paraId="657641EF" w14:textId="77777777" w:rsidR="00E15E5C" w:rsidRPr="00244CCF" w:rsidRDefault="00E15E5C" w:rsidP="00244CCF">
      <w:pPr>
        <w:pStyle w:val="HiddenTextSpec"/>
      </w:pPr>
    </w:p>
    <w:p w14:paraId="04CC6CFB" w14:textId="77777777" w:rsidR="00E15E5C" w:rsidRDefault="00E15E5C" w:rsidP="003A78BB">
      <w:pPr>
        <w:pStyle w:val="Instruction"/>
      </w:pPr>
      <w:r w:rsidRPr="00AF08B1">
        <w:lastRenderedPageBreak/>
        <w:t>THE FOLLOWING IS ADDED:</w:t>
      </w:r>
    </w:p>
    <w:p w14:paraId="317D9607" w14:textId="77777777" w:rsidR="007A42A5" w:rsidRPr="00E35FC9" w:rsidRDefault="007A42A5" w:rsidP="007A42A5">
      <w:pPr>
        <w:pStyle w:val="Blanklinehalf"/>
      </w:pPr>
    </w:p>
    <w:tbl>
      <w:tblPr>
        <w:tblW w:w="0" w:type="auto"/>
        <w:tblInd w:w="1350" w:type="dxa"/>
        <w:tblLook w:val="04A0" w:firstRow="1" w:lastRow="0" w:firstColumn="1" w:lastColumn="0" w:noHBand="0" w:noVBand="1"/>
      </w:tblPr>
      <w:tblGrid>
        <w:gridCol w:w="2790"/>
        <w:gridCol w:w="2970"/>
        <w:gridCol w:w="2610"/>
      </w:tblGrid>
      <w:tr w:rsidR="007A42A5" w:rsidRPr="00E35FC9" w14:paraId="79B976E5" w14:textId="77777777" w:rsidTr="00120B80">
        <w:trPr>
          <w:trHeight w:val="288"/>
        </w:trPr>
        <w:tc>
          <w:tcPr>
            <w:tcW w:w="8370" w:type="dxa"/>
            <w:gridSpan w:val="3"/>
            <w:tcBorders>
              <w:top w:val="double" w:sz="4" w:space="0" w:color="auto"/>
              <w:bottom w:val="single" w:sz="4" w:space="0" w:color="auto"/>
            </w:tcBorders>
            <w:shd w:val="clear" w:color="auto" w:fill="auto"/>
            <w:vAlign w:val="center"/>
          </w:tcPr>
          <w:p w14:paraId="39F150E7" w14:textId="64183996" w:rsidR="007A42A5" w:rsidRPr="00784EEE" w:rsidRDefault="007A42A5" w:rsidP="00842DEB">
            <w:pPr>
              <w:pStyle w:val="Tabletitle"/>
            </w:pPr>
            <w:r w:rsidRPr="00784EEE">
              <w:t>Table 40</w:t>
            </w:r>
            <w:r>
              <w:t>5</w:t>
            </w:r>
            <w:r w:rsidRPr="00784EEE">
              <w:t>.03.0</w:t>
            </w:r>
            <w:r>
              <w:t>2</w:t>
            </w:r>
            <w:r w:rsidRPr="00784EEE">
              <w:t>-</w:t>
            </w:r>
            <w:r w:rsidR="00842DEB">
              <w:t>1A</w:t>
            </w:r>
            <w:r w:rsidRPr="00784EEE">
              <w:t xml:space="preserve"> </w:t>
            </w:r>
            <w:r>
              <w:t xml:space="preserve"> </w:t>
            </w:r>
            <w:r w:rsidRPr="00784EEE">
              <w:t xml:space="preserve">Exclusions </w:t>
            </w:r>
            <w:r>
              <w:t>f</w:t>
            </w:r>
            <w:r w:rsidRPr="00784EEE">
              <w:t xml:space="preserve">or </w:t>
            </w:r>
            <w:r w:rsidRPr="00DA5142">
              <w:t>Concrete Surface Course</w:t>
            </w:r>
          </w:p>
        </w:tc>
      </w:tr>
      <w:tr w:rsidR="007A42A5" w:rsidRPr="00E35FC9" w14:paraId="4A9451F2" w14:textId="77777777" w:rsidTr="00120B80">
        <w:trPr>
          <w:trHeight w:val="288"/>
        </w:trPr>
        <w:tc>
          <w:tcPr>
            <w:tcW w:w="2790" w:type="dxa"/>
            <w:tcBorders>
              <w:top w:val="single" w:sz="4" w:space="0" w:color="auto"/>
              <w:bottom w:val="single" w:sz="4" w:space="0" w:color="auto"/>
            </w:tcBorders>
            <w:shd w:val="clear" w:color="auto" w:fill="auto"/>
            <w:vAlign w:val="center"/>
          </w:tcPr>
          <w:p w14:paraId="5B132C3F" w14:textId="77777777" w:rsidR="007A42A5" w:rsidRPr="00120B80" w:rsidRDefault="007A42A5" w:rsidP="006B6FC9">
            <w:r w:rsidRPr="00120B80">
              <w:t>Roadway</w:t>
            </w:r>
          </w:p>
        </w:tc>
        <w:tc>
          <w:tcPr>
            <w:tcW w:w="2970" w:type="dxa"/>
            <w:tcBorders>
              <w:top w:val="single" w:sz="4" w:space="0" w:color="auto"/>
              <w:bottom w:val="single" w:sz="4" w:space="0" w:color="auto"/>
            </w:tcBorders>
            <w:shd w:val="clear" w:color="auto" w:fill="auto"/>
            <w:vAlign w:val="center"/>
          </w:tcPr>
          <w:p w14:paraId="09954CE0" w14:textId="77777777" w:rsidR="007A42A5" w:rsidRPr="00120B80" w:rsidRDefault="007A42A5" w:rsidP="006B6FC9">
            <w:r w:rsidRPr="00120B80">
              <w:t>Lane Number</w:t>
            </w:r>
          </w:p>
        </w:tc>
        <w:tc>
          <w:tcPr>
            <w:tcW w:w="2610" w:type="dxa"/>
            <w:tcBorders>
              <w:top w:val="single" w:sz="4" w:space="0" w:color="auto"/>
              <w:bottom w:val="single" w:sz="4" w:space="0" w:color="auto"/>
            </w:tcBorders>
            <w:shd w:val="clear" w:color="auto" w:fill="auto"/>
            <w:vAlign w:val="center"/>
          </w:tcPr>
          <w:p w14:paraId="3FB2D4A3" w14:textId="77777777" w:rsidR="007A42A5" w:rsidRPr="00120B80" w:rsidRDefault="007A42A5" w:rsidP="006B6FC9">
            <w:r w:rsidRPr="00120B80">
              <w:t>Exclusions</w:t>
            </w:r>
          </w:p>
        </w:tc>
      </w:tr>
      <w:tr w:rsidR="007A42A5" w:rsidRPr="00E35FC9" w14:paraId="48259D13" w14:textId="77777777" w:rsidTr="00120B80">
        <w:trPr>
          <w:trHeight w:val="288"/>
        </w:trPr>
        <w:tc>
          <w:tcPr>
            <w:tcW w:w="2790" w:type="dxa"/>
            <w:tcBorders>
              <w:top w:val="single" w:sz="4" w:space="0" w:color="auto"/>
              <w:bottom w:val="double" w:sz="4" w:space="0" w:color="auto"/>
            </w:tcBorders>
            <w:shd w:val="clear" w:color="auto" w:fill="auto"/>
            <w:vAlign w:val="center"/>
          </w:tcPr>
          <w:p w14:paraId="37189DDC" w14:textId="77777777" w:rsidR="007A42A5" w:rsidRPr="00784EEE" w:rsidRDefault="007A42A5" w:rsidP="00120B80">
            <w:pPr>
              <w:pStyle w:val="Tabletext"/>
              <w:jc w:val="center"/>
            </w:pPr>
          </w:p>
        </w:tc>
        <w:tc>
          <w:tcPr>
            <w:tcW w:w="2970" w:type="dxa"/>
            <w:tcBorders>
              <w:top w:val="single" w:sz="4" w:space="0" w:color="auto"/>
              <w:bottom w:val="double" w:sz="4" w:space="0" w:color="auto"/>
            </w:tcBorders>
            <w:shd w:val="clear" w:color="auto" w:fill="auto"/>
            <w:vAlign w:val="center"/>
          </w:tcPr>
          <w:p w14:paraId="466CDECF" w14:textId="77777777" w:rsidR="007A42A5" w:rsidRPr="00784EEE" w:rsidRDefault="007A42A5" w:rsidP="00120B80">
            <w:pPr>
              <w:pStyle w:val="Tabletext"/>
              <w:jc w:val="center"/>
              <w:rPr>
                <w:b/>
                <w:bCs/>
              </w:rPr>
            </w:pPr>
          </w:p>
        </w:tc>
        <w:tc>
          <w:tcPr>
            <w:tcW w:w="2610" w:type="dxa"/>
            <w:tcBorders>
              <w:top w:val="single" w:sz="4" w:space="0" w:color="auto"/>
              <w:bottom w:val="double" w:sz="4" w:space="0" w:color="auto"/>
            </w:tcBorders>
            <w:shd w:val="clear" w:color="auto" w:fill="auto"/>
            <w:vAlign w:val="center"/>
          </w:tcPr>
          <w:p w14:paraId="59AC7587" w14:textId="77777777" w:rsidR="007A42A5" w:rsidRPr="00784EEE" w:rsidRDefault="007A42A5" w:rsidP="00120B80">
            <w:pPr>
              <w:pStyle w:val="Tabletext"/>
              <w:jc w:val="center"/>
              <w:rPr>
                <w:b/>
                <w:bCs/>
              </w:rPr>
            </w:pPr>
          </w:p>
        </w:tc>
      </w:tr>
    </w:tbl>
    <w:p w14:paraId="6607C45B" w14:textId="77777777" w:rsidR="007A42A5" w:rsidRPr="00E35FC9" w:rsidRDefault="007A42A5" w:rsidP="00120B80">
      <w:pPr>
        <w:pStyle w:val="a2paragraph0"/>
      </w:pPr>
      <w:r w:rsidRPr="00E35FC9">
        <w:t xml:space="preserve">Lane designation is by increasing numbers from left to right in the direction of traffic with left lane being </w:t>
      </w:r>
      <w:r w:rsidRPr="00120B80">
        <w:t>Lane</w:t>
      </w:r>
      <w:r w:rsidRPr="00E35FC9">
        <w:t xml:space="preserve"> 1.</w:t>
      </w:r>
    </w:p>
    <w:p w14:paraId="5304CAD2" w14:textId="77777777" w:rsidR="00A768A1" w:rsidRDefault="00A768A1" w:rsidP="00A768A1">
      <w:pPr>
        <w:pStyle w:val="HiddenTextSpec"/>
      </w:pPr>
      <w:r>
        <w:t>1**************************************************************************************************************************1</w:t>
      </w:r>
    </w:p>
    <w:p w14:paraId="79E5CC7A" w14:textId="77777777" w:rsidR="00173444" w:rsidRDefault="00DF735F" w:rsidP="009A2623">
      <w:pPr>
        <w:pStyle w:val="000Division"/>
      </w:pPr>
      <w:bookmarkStart w:id="359" w:name="_Toc534354384"/>
      <w:r>
        <w:lastRenderedPageBreak/>
        <w:t>Division</w:t>
      </w:r>
      <w:r w:rsidRPr="00410F09">
        <w:t xml:space="preserve"> 420 – </w:t>
      </w:r>
      <w:r>
        <w:t>Pavement Preservation Treatments</w:t>
      </w:r>
      <w:bookmarkEnd w:id="359"/>
    </w:p>
    <w:p w14:paraId="7FE25DA0" w14:textId="77777777" w:rsidR="00173444" w:rsidRPr="00651478" w:rsidRDefault="00173444" w:rsidP="00173444">
      <w:pPr>
        <w:pStyle w:val="000Section"/>
        <w:keepNext w:val="0"/>
        <w:widowControl w:val="0"/>
      </w:pPr>
      <w:r w:rsidRPr="00651478">
        <w:t xml:space="preserve">Section 421 – </w:t>
      </w:r>
      <w:r w:rsidR="00DF735F">
        <w:t>Micro S</w:t>
      </w:r>
      <w:r w:rsidR="00DF735F" w:rsidRPr="00651478">
        <w:t>urfacing and Slurry Seal</w:t>
      </w:r>
    </w:p>
    <w:p w14:paraId="2A2EC653" w14:textId="77777777" w:rsidR="00CF254A" w:rsidRPr="008508EC" w:rsidRDefault="00CF254A" w:rsidP="00CF254A">
      <w:pPr>
        <w:pStyle w:val="0000000Subpart"/>
        <w:keepNext w:val="0"/>
        <w:widowControl w:val="0"/>
      </w:pPr>
      <w:bookmarkStart w:id="360" w:name="s4210303A"/>
      <w:bookmarkStart w:id="361" w:name="s4210303B"/>
      <w:bookmarkStart w:id="362" w:name="s4210303D"/>
      <w:bookmarkStart w:id="363" w:name="s4210303E"/>
      <w:bookmarkStart w:id="364" w:name="t42103031"/>
      <w:bookmarkStart w:id="365" w:name="s4210303F"/>
      <w:bookmarkStart w:id="366" w:name="s4210303G"/>
      <w:bookmarkStart w:id="367" w:name="s4210303H"/>
      <w:bookmarkStart w:id="368" w:name="s4210303I"/>
      <w:bookmarkStart w:id="369" w:name="_Toc498451159"/>
      <w:bookmarkEnd w:id="360"/>
      <w:bookmarkEnd w:id="361"/>
      <w:bookmarkEnd w:id="362"/>
      <w:bookmarkEnd w:id="363"/>
      <w:bookmarkEnd w:id="364"/>
      <w:bookmarkEnd w:id="365"/>
      <w:bookmarkEnd w:id="366"/>
      <w:bookmarkEnd w:id="367"/>
      <w:bookmarkEnd w:id="368"/>
      <w:r>
        <w:t>421.03.03</w:t>
      </w:r>
      <w:r w:rsidRPr="00B372A7">
        <w:t xml:space="preserve"> </w:t>
      </w:r>
      <w:r>
        <w:t xml:space="preserve"> Micro Surfacing</w:t>
      </w:r>
      <w:r w:rsidRPr="00D100D6">
        <w:t xml:space="preserve"> </w:t>
      </w:r>
      <w:r>
        <w:t>Aggregate and Micro Surfacing Emulsion</w:t>
      </w:r>
      <w:bookmarkEnd w:id="369"/>
    </w:p>
    <w:p w14:paraId="555418C4" w14:textId="77777777" w:rsidR="007C44EC" w:rsidRDefault="007C44EC" w:rsidP="007C44EC">
      <w:pPr>
        <w:pStyle w:val="A1paragraph0"/>
        <w:rPr>
          <w:b/>
        </w:rPr>
      </w:pPr>
      <w:r w:rsidRPr="00BB1843">
        <w:rPr>
          <w:b/>
        </w:rPr>
        <w:t>A.</w:t>
      </w:r>
      <w:r>
        <w:rPr>
          <w:b/>
        </w:rPr>
        <w:tab/>
      </w:r>
      <w:r w:rsidRPr="00BB1843">
        <w:rPr>
          <w:b/>
        </w:rPr>
        <w:t>Micro Surfacing Plan.</w:t>
      </w:r>
    </w:p>
    <w:p w14:paraId="2051B3F3" w14:textId="77777777" w:rsidR="007C44EC" w:rsidRPr="00D75581" w:rsidRDefault="007C44EC" w:rsidP="007C44EC">
      <w:pPr>
        <w:pStyle w:val="HiddenTextSpec"/>
      </w:pPr>
      <w:r>
        <w:t>1</w:t>
      </w:r>
      <w:r w:rsidRPr="00D75581">
        <w:t>**************************************************************************************************************************1</w:t>
      </w:r>
    </w:p>
    <w:p w14:paraId="79712AD2" w14:textId="0F848D7C" w:rsidR="007C44EC" w:rsidRDefault="007C44EC" w:rsidP="007C44EC">
      <w:pPr>
        <w:pStyle w:val="HiddenTextSpec"/>
      </w:pPr>
      <w:r w:rsidRPr="00D75581">
        <w:t>BDC20S-0</w:t>
      </w:r>
      <w:r>
        <w:t xml:space="preserve">9 dated Jul </w:t>
      </w:r>
      <w:r w:rsidR="00E94F21">
        <w:t>6</w:t>
      </w:r>
      <w:r>
        <w:t>, 2020</w:t>
      </w:r>
    </w:p>
    <w:p w14:paraId="3D3D8C9A" w14:textId="77777777" w:rsidR="007C44EC" w:rsidRDefault="007C44EC" w:rsidP="007C44EC">
      <w:pPr>
        <w:pStyle w:val="Instruction"/>
      </w:pPr>
      <w:r>
        <w:t>part (4) is changed to:</w:t>
      </w:r>
    </w:p>
    <w:p w14:paraId="7D47C0F0" w14:textId="77777777" w:rsidR="007C44EC" w:rsidRPr="00BB1843" w:rsidRDefault="007C44EC" w:rsidP="007C44EC">
      <w:pPr>
        <w:pStyle w:val="List0indent"/>
      </w:pPr>
      <w:r w:rsidRPr="00BB1843">
        <w:t>4.</w:t>
      </w:r>
      <w:r>
        <w:tab/>
      </w:r>
      <w:r w:rsidRPr="00BB1843">
        <w:t>Lighting plan for night operations as specified in 108.06 for milling and paving.</w:t>
      </w:r>
    </w:p>
    <w:p w14:paraId="38E36CAE" w14:textId="77777777" w:rsidR="007C44EC" w:rsidRPr="00D75581" w:rsidRDefault="007C44EC" w:rsidP="007C44EC">
      <w:pPr>
        <w:pStyle w:val="HiddenTextSpec"/>
      </w:pPr>
      <w:r>
        <w:t>1</w:t>
      </w:r>
      <w:r w:rsidRPr="00D75581">
        <w:t>**************************************************************************************************************************1</w:t>
      </w:r>
    </w:p>
    <w:p w14:paraId="5F7B3A16" w14:textId="4E1D7163" w:rsidR="009A04D2" w:rsidRDefault="009A04D2" w:rsidP="006523F4">
      <w:pPr>
        <w:pStyle w:val="A1paragraph0"/>
        <w:rPr>
          <w:b/>
        </w:rPr>
      </w:pPr>
      <w:r>
        <w:rPr>
          <w:b/>
        </w:rPr>
        <w:t>J.</w:t>
      </w:r>
      <w:r>
        <w:rPr>
          <w:b/>
        </w:rPr>
        <w:tab/>
        <w:t>Ride Quality Requirements.</w:t>
      </w:r>
    </w:p>
    <w:p w14:paraId="15705954" w14:textId="77777777" w:rsidR="00070079" w:rsidRPr="00070079" w:rsidRDefault="00402D93" w:rsidP="00402D93">
      <w:pPr>
        <w:pStyle w:val="11paragraph"/>
        <w:rPr>
          <w:b/>
        </w:rPr>
      </w:pPr>
      <w:r w:rsidRPr="00701BE2">
        <w:rPr>
          <w:b/>
        </w:rPr>
        <w:t>4.</w:t>
      </w:r>
      <w:r w:rsidRPr="00701BE2">
        <w:rPr>
          <w:b/>
        </w:rPr>
        <w:tab/>
      </w:r>
      <w:r w:rsidRPr="00541707">
        <w:rPr>
          <w:b/>
          <w:bCs/>
        </w:rPr>
        <w:t>Quality</w:t>
      </w:r>
      <w:r w:rsidRPr="00701BE2">
        <w:rPr>
          <w:b/>
        </w:rPr>
        <w:t xml:space="preserve"> Acceptance</w:t>
      </w:r>
      <w:r w:rsidRPr="00070079">
        <w:rPr>
          <w:b/>
        </w:rPr>
        <w:t>.</w:t>
      </w:r>
    </w:p>
    <w:p w14:paraId="121F9E3F" w14:textId="3A28926C" w:rsidR="00402D93" w:rsidRPr="00E25BCB" w:rsidRDefault="00402D93" w:rsidP="00402D93">
      <w:pPr>
        <w:pStyle w:val="a1paragraph"/>
        <w:rPr>
          <w:b/>
        </w:rPr>
      </w:pPr>
      <w:r w:rsidRPr="00114572">
        <w:rPr>
          <w:b/>
        </w:rPr>
        <w:t>a.</w:t>
      </w:r>
      <w:r w:rsidRPr="00114572">
        <w:rPr>
          <w:b/>
        </w:rPr>
        <w:tab/>
        <w:t>Pay Adjustment</w:t>
      </w:r>
      <w:r w:rsidR="00741A22">
        <w:rPr>
          <w:b/>
        </w:rPr>
        <w:t>.</w:t>
      </w:r>
    </w:p>
    <w:p w14:paraId="6206893D" w14:textId="77777777" w:rsidR="00402D93" w:rsidRDefault="00402D93" w:rsidP="00402D93">
      <w:pPr>
        <w:pStyle w:val="HiddenTextSpec"/>
      </w:pPr>
      <w:r>
        <w:t>1**************************************************************************************************************************1</w:t>
      </w:r>
    </w:p>
    <w:p w14:paraId="2FCBC566" w14:textId="42D53EBE" w:rsidR="00070258" w:rsidRPr="007C6562" w:rsidRDefault="00070258" w:rsidP="007C6562">
      <w:pPr>
        <w:pStyle w:val="HiddenTextSpec"/>
      </w:pPr>
      <w:r w:rsidRPr="005835EB">
        <w:t xml:space="preserve">send email to sme to </w:t>
      </w:r>
      <w:r>
        <w:t>request</w:t>
      </w:r>
      <w:r w:rsidRPr="005835EB">
        <w:t xml:space="preserve"> the exclusions in table </w:t>
      </w:r>
      <w:r w:rsidR="00626A9A">
        <w:t>421.03.03-</w:t>
      </w:r>
      <w:r w:rsidR="006D0CF3">
        <w:t>2A</w:t>
      </w:r>
      <w:r w:rsidR="00626A9A">
        <w:t xml:space="preserve"> </w:t>
      </w:r>
      <w:r w:rsidRPr="005835EB">
        <w:t xml:space="preserve">for roadways within the project </w:t>
      </w:r>
      <w:r w:rsidRPr="00070258">
        <w:t>and include the following</w:t>
      </w:r>
    </w:p>
    <w:p w14:paraId="3760A489" w14:textId="77777777" w:rsidR="00070258" w:rsidRPr="007C6562" w:rsidRDefault="00070258" w:rsidP="007C6562">
      <w:pPr>
        <w:pStyle w:val="HiddenTextSpec"/>
      </w:pPr>
    </w:p>
    <w:p w14:paraId="1194E461" w14:textId="6A4FF744" w:rsidR="00070258" w:rsidRPr="007C6562" w:rsidRDefault="00070258" w:rsidP="007C6562">
      <w:pPr>
        <w:pStyle w:val="HiddenTextSpec"/>
      </w:pPr>
      <w:r w:rsidRPr="007C6562">
        <w:rPr>
          <w:b/>
        </w:rPr>
        <w:t>sme CONTACT</w:t>
      </w:r>
      <w:r w:rsidRPr="007C6562">
        <w:t xml:space="preserve"> –</w:t>
      </w:r>
      <w:hyperlink r:id="rId46" w:history="1">
        <w:r w:rsidRPr="00C51CDA">
          <w:t>Pavement</w:t>
        </w:r>
      </w:hyperlink>
      <w:r w:rsidRPr="00C51CDA">
        <w:t xml:space="preserve"> &amp; drainage Management &amp; Technology</w:t>
      </w:r>
      <w:r w:rsidRPr="00740504">
        <w:rPr>
          <w:strike/>
        </w:rPr>
        <w:t xml:space="preserve"> </w:t>
      </w:r>
      <w:r w:rsidRPr="005835EB">
        <w:t>unit</w:t>
      </w:r>
    </w:p>
    <w:p w14:paraId="180A1117" w14:textId="77777777" w:rsidR="00E15E5C" w:rsidRPr="007C6562" w:rsidRDefault="00E15E5C" w:rsidP="007C6562">
      <w:pPr>
        <w:pStyle w:val="HiddenTextSpec"/>
      </w:pPr>
    </w:p>
    <w:p w14:paraId="553E6D81" w14:textId="77777777" w:rsidR="00E15E5C" w:rsidRDefault="00E15E5C" w:rsidP="003A78BB">
      <w:pPr>
        <w:pStyle w:val="Instruction"/>
      </w:pPr>
      <w:r w:rsidRPr="00AF08B1">
        <w:t>THE FOLLOWING IS ADDED:</w:t>
      </w:r>
    </w:p>
    <w:p w14:paraId="56FBD902" w14:textId="77777777" w:rsidR="007A42A5" w:rsidRPr="00E35FC9" w:rsidRDefault="007A42A5" w:rsidP="007A42A5">
      <w:pPr>
        <w:pStyle w:val="Blanklinehalf"/>
      </w:pPr>
    </w:p>
    <w:tbl>
      <w:tblPr>
        <w:tblW w:w="0" w:type="auto"/>
        <w:tblInd w:w="1350" w:type="dxa"/>
        <w:tblLook w:val="04A0" w:firstRow="1" w:lastRow="0" w:firstColumn="1" w:lastColumn="0" w:noHBand="0" w:noVBand="1"/>
      </w:tblPr>
      <w:tblGrid>
        <w:gridCol w:w="3210"/>
        <w:gridCol w:w="3037"/>
        <w:gridCol w:w="2123"/>
      </w:tblGrid>
      <w:tr w:rsidR="007A42A5" w:rsidRPr="00E35FC9" w14:paraId="08C9C9F3" w14:textId="77777777" w:rsidTr="009D4285">
        <w:trPr>
          <w:trHeight w:val="288"/>
        </w:trPr>
        <w:tc>
          <w:tcPr>
            <w:tcW w:w="8370" w:type="dxa"/>
            <w:gridSpan w:val="3"/>
            <w:tcBorders>
              <w:top w:val="double" w:sz="4" w:space="0" w:color="auto"/>
              <w:bottom w:val="single" w:sz="4" w:space="0" w:color="auto"/>
            </w:tcBorders>
            <w:shd w:val="clear" w:color="auto" w:fill="auto"/>
            <w:vAlign w:val="center"/>
          </w:tcPr>
          <w:p w14:paraId="16C11831" w14:textId="5E2B5C81" w:rsidR="007A42A5" w:rsidRPr="009D4285" w:rsidRDefault="007A42A5" w:rsidP="006D0CF3">
            <w:pPr>
              <w:pStyle w:val="Tabletitle"/>
            </w:pPr>
            <w:r w:rsidRPr="009D4285">
              <w:t>Table 421.03.03-</w:t>
            </w:r>
            <w:r w:rsidR="006D0CF3">
              <w:t>2A</w:t>
            </w:r>
            <w:r w:rsidRPr="009D4285">
              <w:t xml:space="preserve">  Exclusions for Micro</w:t>
            </w:r>
            <w:r w:rsidR="00EC7F32" w:rsidRPr="009D4285">
              <w:t xml:space="preserve"> S</w:t>
            </w:r>
            <w:r w:rsidRPr="009D4285">
              <w:t>urfacing or Slurry Seal</w:t>
            </w:r>
          </w:p>
        </w:tc>
      </w:tr>
      <w:tr w:rsidR="007A42A5" w:rsidRPr="00E35FC9" w14:paraId="7CE92C80" w14:textId="77777777" w:rsidTr="009D4285">
        <w:trPr>
          <w:trHeight w:val="288"/>
        </w:trPr>
        <w:tc>
          <w:tcPr>
            <w:tcW w:w="3210" w:type="dxa"/>
            <w:tcBorders>
              <w:top w:val="single" w:sz="4" w:space="0" w:color="auto"/>
              <w:bottom w:val="single" w:sz="4" w:space="0" w:color="auto"/>
            </w:tcBorders>
            <w:shd w:val="clear" w:color="auto" w:fill="auto"/>
            <w:vAlign w:val="center"/>
          </w:tcPr>
          <w:p w14:paraId="405520F5" w14:textId="77777777" w:rsidR="007A42A5" w:rsidRPr="00784EEE" w:rsidRDefault="007A42A5" w:rsidP="009D4285">
            <w:r w:rsidRPr="00784EEE">
              <w:t>Roadway</w:t>
            </w:r>
          </w:p>
        </w:tc>
        <w:tc>
          <w:tcPr>
            <w:tcW w:w="3037" w:type="dxa"/>
            <w:tcBorders>
              <w:top w:val="single" w:sz="4" w:space="0" w:color="auto"/>
              <w:bottom w:val="single" w:sz="4" w:space="0" w:color="auto"/>
            </w:tcBorders>
            <w:shd w:val="clear" w:color="auto" w:fill="auto"/>
            <w:vAlign w:val="center"/>
          </w:tcPr>
          <w:p w14:paraId="1CDE1AE4" w14:textId="77777777" w:rsidR="007A42A5" w:rsidRPr="00784EEE" w:rsidRDefault="007A42A5" w:rsidP="009D4285">
            <w:r w:rsidRPr="00784EEE">
              <w:t>Lane Number</w:t>
            </w:r>
          </w:p>
        </w:tc>
        <w:tc>
          <w:tcPr>
            <w:tcW w:w="2123" w:type="dxa"/>
            <w:tcBorders>
              <w:top w:val="single" w:sz="4" w:space="0" w:color="auto"/>
              <w:bottom w:val="single" w:sz="4" w:space="0" w:color="auto"/>
            </w:tcBorders>
            <w:shd w:val="clear" w:color="auto" w:fill="auto"/>
            <w:vAlign w:val="center"/>
          </w:tcPr>
          <w:p w14:paraId="0FBA6609" w14:textId="77777777" w:rsidR="007A42A5" w:rsidRPr="00784EEE" w:rsidRDefault="007A42A5" w:rsidP="009D4285">
            <w:r w:rsidRPr="00784EEE">
              <w:t>Exclusions</w:t>
            </w:r>
          </w:p>
        </w:tc>
      </w:tr>
      <w:tr w:rsidR="007A42A5" w:rsidRPr="00E35FC9" w14:paraId="14F3C9FA" w14:textId="77777777" w:rsidTr="009D4285">
        <w:trPr>
          <w:trHeight w:val="288"/>
        </w:trPr>
        <w:tc>
          <w:tcPr>
            <w:tcW w:w="3210" w:type="dxa"/>
            <w:tcBorders>
              <w:top w:val="single" w:sz="4" w:space="0" w:color="auto"/>
              <w:bottom w:val="double" w:sz="4" w:space="0" w:color="auto"/>
            </w:tcBorders>
            <w:shd w:val="clear" w:color="auto" w:fill="auto"/>
            <w:vAlign w:val="center"/>
          </w:tcPr>
          <w:p w14:paraId="185D2469" w14:textId="77777777" w:rsidR="007A42A5" w:rsidRPr="00784EEE" w:rsidRDefault="007A42A5" w:rsidP="009D4285">
            <w:pPr>
              <w:pStyle w:val="Tabletext"/>
              <w:jc w:val="center"/>
            </w:pPr>
          </w:p>
        </w:tc>
        <w:tc>
          <w:tcPr>
            <w:tcW w:w="3037" w:type="dxa"/>
            <w:tcBorders>
              <w:top w:val="single" w:sz="4" w:space="0" w:color="auto"/>
              <w:bottom w:val="double" w:sz="4" w:space="0" w:color="auto"/>
            </w:tcBorders>
            <w:shd w:val="clear" w:color="auto" w:fill="auto"/>
            <w:vAlign w:val="center"/>
          </w:tcPr>
          <w:p w14:paraId="484A9800" w14:textId="77777777" w:rsidR="007A42A5" w:rsidRPr="00784EEE" w:rsidRDefault="007A42A5" w:rsidP="009D4285">
            <w:pPr>
              <w:pStyle w:val="Tabletext"/>
              <w:jc w:val="center"/>
              <w:rPr>
                <w:b/>
                <w:bCs/>
              </w:rPr>
            </w:pPr>
          </w:p>
        </w:tc>
        <w:tc>
          <w:tcPr>
            <w:tcW w:w="2123" w:type="dxa"/>
            <w:tcBorders>
              <w:top w:val="single" w:sz="4" w:space="0" w:color="auto"/>
              <w:bottom w:val="double" w:sz="4" w:space="0" w:color="auto"/>
            </w:tcBorders>
            <w:shd w:val="clear" w:color="auto" w:fill="auto"/>
            <w:vAlign w:val="center"/>
          </w:tcPr>
          <w:p w14:paraId="70B61941" w14:textId="77777777" w:rsidR="007A42A5" w:rsidRPr="00784EEE" w:rsidRDefault="007A42A5" w:rsidP="009D4285">
            <w:pPr>
              <w:pStyle w:val="Tabletext"/>
              <w:jc w:val="center"/>
              <w:rPr>
                <w:b/>
                <w:bCs/>
              </w:rPr>
            </w:pPr>
          </w:p>
        </w:tc>
      </w:tr>
    </w:tbl>
    <w:p w14:paraId="67983CEE" w14:textId="77777777" w:rsidR="007A42A5" w:rsidRPr="00E35FC9" w:rsidRDefault="007A42A5" w:rsidP="007A42A5">
      <w:pPr>
        <w:pStyle w:val="a2paragraph0"/>
      </w:pPr>
      <w:r w:rsidRPr="00E35FC9">
        <w:t>Lane designation is by increasing numbers from left to right in the direction of traffic with left lane being Lane 1.</w:t>
      </w:r>
    </w:p>
    <w:p w14:paraId="566670BE" w14:textId="77777777" w:rsidR="00402D93" w:rsidRDefault="00402D93" w:rsidP="00402D93">
      <w:pPr>
        <w:pStyle w:val="HiddenTextSpec"/>
      </w:pPr>
      <w:r>
        <w:t>1**************************************************************************************************************************1</w:t>
      </w:r>
    </w:p>
    <w:p w14:paraId="16A366AB" w14:textId="77777777" w:rsidR="007C44EC" w:rsidRPr="004544BD" w:rsidRDefault="007C44EC" w:rsidP="007C44EC">
      <w:pPr>
        <w:pStyle w:val="000Section"/>
      </w:pPr>
      <w:bookmarkStart w:id="370" w:name="_Toc501717048"/>
      <w:bookmarkStart w:id="371" w:name="_Toc43790794"/>
      <w:bookmarkStart w:id="372" w:name="_Toc175377819"/>
      <w:bookmarkStart w:id="373" w:name="_Toc175470716"/>
      <w:bookmarkStart w:id="374" w:name="_Toc182750016"/>
      <w:r w:rsidRPr="004544BD">
        <w:t>Section 422</w:t>
      </w:r>
      <w:r>
        <w:t xml:space="preserve"> </w:t>
      </w:r>
      <w:r w:rsidRPr="004544BD">
        <w:t>–</w:t>
      </w:r>
      <w:r>
        <w:t xml:space="preserve"> </w:t>
      </w:r>
      <w:r w:rsidRPr="004544BD">
        <w:t xml:space="preserve">Fog </w:t>
      </w:r>
      <w:r>
        <w:t>Seal</w:t>
      </w:r>
      <w:bookmarkEnd w:id="370"/>
      <w:bookmarkEnd w:id="371"/>
    </w:p>
    <w:p w14:paraId="295EDF35" w14:textId="77777777" w:rsidR="007C44EC" w:rsidRPr="0004759B" w:rsidRDefault="007C44EC" w:rsidP="007C44EC">
      <w:pPr>
        <w:pStyle w:val="0000000Subpart"/>
        <w:keepNext w:val="0"/>
        <w:widowControl w:val="0"/>
        <w:rPr>
          <w:rFonts w:eastAsia="MS Mincho"/>
        </w:rPr>
      </w:pPr>
      <w:bookmarkStart w:id="375" w:name="_Toc501717054"/>
      <w:bookmarkStart w:id="376" w:name="_Toc43790800"/>
      <w:r w:rsidRPr="00635CE0">
        <w:rPr>
          <w:rFonts w:eastAsia="MS Mincho"/>
        </w:rPr>
        <w:t xml:space="preserve">422.03.01 </w:t>
      </w:r>
      <w:r>
        <w:rPr>
          <w:rFonts w:eastAsia="MS Mincho"/>
        </w:rPr>
        <w:t xml:space="preserve"> </w:t>
      </w:r>
      <w:r w:rsidRPr="00635CE0">
        <w:rPr>
          <w:rFonts w:eastAsia="MS Mincho"/>
        </w:rPr>
        <w:t>Fog Seal Surface Treatment</w:t>
      </w:r>
      <w:bookmarkEnd w:id="375"/>
      <w:bookmarkEnd w:id="376"/>
    </w:p>
    <w:p w14:paraId="50DEE405" w14:textId="77777777" w:rsidR="007C44EC" w:rsidRPr="00BB1843" w:rsidRDefault="007C44EC" w:rsidP="007C44EC">
      <w:pPr>
        <w:pStyle w:val="A1paragraph0"/>
        <w:rPr>
          <w:b/>
        </w:rPr>
      </w:pPr>
      <w:r w:rsidRPr="00BB1843">
        <w:rPr>
          <w:b/>
        </w:rPr>
        <w:t>A.</w:t>
      </w:r>
      <w:r>
        <w:rPr>
          <w:b/>
        </w:rPr>
        <w:tab/>
      </w:r>
      <w:r w:rsidRPr="00BB1843">
        <w:rPr>
          <w:b/>
        </w:rPr>
        <w:t>Fog Sealing Plan.</w:t>
      </w:r>
    </w:p>
    <w:p w14:paraId="46969BE7" w14:textId="77777777" w:rsidR="007C44EC" w:rsidRPr="00D75581" w:rsidRDefault="007C44EC" w:rsidP="007C44EC">
      <w:pPr>
        <w:pStyle w:val="HiddenTextSpec"/>
      </w:pPr>
      <w:r>
        <w:t>1</w:t>
      </w:r>
      <w:r w:rsidRPr="00D75581">
        <w:t>**************************************************************************************************************************1</w:t>
      </w:r>
    </w:p>
    <w:p w14:paraId="1AE7C496" w14:textId="29F89C8D" w:rsidR="007C44EC" w:rsidRDefault="007C44EC" w:rsidP="007C44EC">
      <w:pPr>
        <w:pStyle w:val="HiddenTextSpec"/>
      </w:pPr>
      <w:r w:rsidRPr="00D75581">
        <w:t>BDC20S-0</w:t>
      </w:r>
      <w:r>
        <w:t xml:space="preserve">9 dated Jul </w:t>
      </w:r>
      <w:r w:rsidR="00E94F21">
        <w:t>6</w:t>
      </w:r>
      <w:r>
        <w:t>, 2020</w:t>
      </w:r>
    </w:p>
    <w:p w14:paraId="62CA5AAE" w14:textId="77777777" w:rsidR="007C44EC" w:rsidRDefault="007C44EC" w:rsidP="007C44EC">
      <w:pPr>
        <w:pStyle w:val="Instruction"/>
      </w:pPr>
      <w:r>
        <w:t>part (5) is changed to:</w:t>
      </w:r>
    </w:p>
    <w:p w14:paraId="0805B190" w14:textId="77777777" w:rsidR="007C44EC" w:rsidRPr="006352CF" w:rsidRDefault="007C44EC" w:rsidP="007C44EC">
      <w:pPr>
        <w:pStyle w:val="List0indent"/>
      </w:pPr>
      <w:r w:rsidRPr="006352CF">
        <w:t>5.</w:t>
      </w:r>
      <w:r w:rsidRPr="006352CF">
        <w:tab/>
      </w:r>
      <w:r w:rsidRPr="00BB1843">
        <w:t>Lighting</w:t>
      </w:r>
      <w:r w:rsidRPr="006352CF">
        <w:t xml:space="preserve"> plan for night operations as specified in 108.06 for paving.</w:t>
      </w:r>
    </w:p>
    <w:p w14:paraId="64CB6C5C" w14:textId="1FD9F7AC" w:rsidR="007C44EC" w:rsidRPr="00D75581" w:rsidRDefault="007C44EC" w:rsidP="007C44EC">
      <w:pPr>
        <w:pStyle w:val="HiddenTextSpec"/>
      </w:pPr>
      <w:r>
        <w:t>1</w:t>
      </w:r>
      <w:r w:rsidRPr="00D75581">
        <w:t>**************************************************************************************************************************1</w:t>
      </w:r>
    </w:p>
    <w:p w14:paraId="330013A6" w14:textId="77777777" w:rsidR="006A0DD4" w:rsidRPr="00B97E4C" w:rsidRDefault="006A0DD4" w:rsidP="00605C0E">
      <w:pPr>
        <w:pStyle w:val="000Division"/>
      </w:pPr>
      <w:r w:rsidRPr="00B97E4C">
        <w:lastRenderedPageBreak/>
        <w:t>Division 450 – Concrete Pavement Rehabilitation</w:t>
      </w:r>
      <w:bookmarkEnd w:id="372"/>
      <w:bookmarkEnd w:id="373"/>
      <w:bookmarkEnd w:id="374"/>
    </w:p>
    <w:p w14:paraId="24FE8CFD" w14:textId="77777777" w:rsidR="00224AD2" w:rsidRPr="00224AD2" w:rsidRDefault="00224AD2" w:rsidP="00F119B9">
      <w:pPr>
        <w:pStyle w:val="000Section"/>
      </w:pPr>
      <w:bookmarkStart w:id="377" w:name="s451"/>
      <w:bookmarkEnd w:id="377"/>
      <w:r w:rsidRPr="00224AD2">
        <w:t>Section 454 – Diamond Grinding Existing Concrete Pavement</w:t>
      </w:r>
    </w:p>
    <w:p w14:paraId="54739CE7" w14:textId="77777777" w:rsidR="00224AD2" w:rsidRPr="00B97E4C" w:rsidRDefault="00224AD2" w:rsidP="00224AD2">
      <w:pPr>
        <w:pStyle w:val="0000000Subpart"/>
      </w:pPr>
      <w:r w:rsidRPr="00E37749">
        <w:t>454.03.02  Ride Quality Requirements</w:t>
      </w:r>
    </w:p>
    <w:p w14:paraId="72571F55" w14:textId="77777777" w:rsidR="005835EB" w:rsidRPr="001278A9" w:rsidRDefault="005835EB" w:rsidP="005835EB">
      <w:pPr>
        <w:pStyle w:val="A1paragraph0"/>
      </w:pPr>
      <w:r w:rsidRPr="00963F07">
        <w:rPr>
          <w:b/>
        </w:rPr>
        <w:t>4.</w:t>
      </w:r>
      <w:r w:rsidRPr="00963F07">
        <w:rPr>
          <w:b/>
        </w:rPr>
        <w:tab/>
        <w:t>Quality Acceptance</w:t>
      </w:r>
      <w:r w:rsidRPr="00E37749">
        <w:t xml:space="preserve">.  </w:t>
      </w:r>
      <w:r w:rsidRPr="001278A9">
        <w:t>The Department will determine acceptance and provide PA based on the following:</w:t>
      </w:r>
    </w:p>
    <w:p w14:paraId="135A02C8" w14:textId="0D1BEEAF" w:rsidR="00224AD2" w:rsidRPr="00456E4D" w:rsidRDefault="005835EB" w:rsidP="00456E4D">
      <w:pPr>
        <w:pStyle w:val="11paragraph"/>
        <w:rPr>
          <w:b/>
          <w:bCs/>
        </w:rPr>
      </w:pPr>
      <w:r w:rsidRPr="00456E4D">
        <w:rPr>
          <w:b/>
          <w:bCs/>
        </w:rPr>
        <w:t>a.</w:t>
      </w:r>
      <w:r w:rsidRPr="00456E4D">
        <w:rPr>
          <w:b/>
          <w:bCs/>
        </w:rPr>
        <w:tab/>
        <w:t>Pay Adjustment.</w:t>
      </w:r>
    </w:p>
    <w:p w14:paraId="7F2972B7" w14:textId="77777777" w:rsidR="00F06388" w:rsidRDefault="00F06388" w:rsidP="00F06388">
      <w:pPr>
        <w:pStyle w:val="HiddenTextSpec"/>
      </w:pPr>
      <w:r>
        <w:t>1**************************************************************************************************************************1</w:t>
      </w:r>
    </w:p>
    <w:p w14:paraId="7422E24B" w14:textId="1565F008" w:rsidR="005835EB" w:rsidRPr="00D626C3" w:rsidRDefault="005835EB" w:rsidP="00D626C3">
      <w:pPr>
        <w:pStyle w:val="HiddenTextSpec"/>
      </w:pPr>
      <w:r w:rsidRPr="005835EB">
        <w:t xml:space="preserve">send email to sme to </w:t>
      </w:r>
      <w:r>
        <w:t>request</w:t>
      </w:r>
      <w:r w:rsidRPr="005835EB">
        <w:t xml:space="preserve"> the exclusions in table </w:t>
      </w:r>
      <w:r w:rsidR="00626A9A">
        <w:t>454.03.02-</w:t>
      </w:r>
      <w:r w:rsidR="006D0CF3">
        <w:t>1A</w:t>
      </w:r>
      <w:r w:rsidR="00626A9A">
        <w:t xml:space="preserve"> </w:t>
      </w:r>
      <w:r w:rsidRPr="005835EB">
        <w:t xml:space="preserve">for roadways within the project </w:t>
      </w:r>
      <w:r w:rsidR="00070258" w:rsidRPr="00070258">
        <w:t>and include the following</w:t>
      </w:r>
    </w:p>
    <w:p w14:paraId="79505559" w14:textId="77777777" w:rsidR="005835EB" w:rsidRPr="00D626C3" w:rsidRDefault="005835EB" w:rsidP="00D626C3">
      <w:pPr>
        <w:pStyle w:val="HiddenTextSpec"/>
      </w:pPr>
    </w:p>
    <w:p w14:paraId="19E72C26" w14:textId="34BFE322" w:rsidR="005835EB" w:rsidRPr="00826532" w:rsidRDefault="005835EB" w:rsidP="00D626C3">
      <w:pPr>
        <w:pStyle w:val="HiddenTextSpec"/>
      </w:pPr>
      <w:r w:rsidRPr="00826532">
        <w:rPr>
          <w:b/>
        </w:rPr>
        <w:t>sme CONTACT</w:t>
      </w:r>
      <w:r w:rsidRPr="00826532">
        <w:t xml:space="preserve"> –</w:t>
      </w:r>
      <w:hyperlink r:id="rId47" w:history="1">
        <w:r w:rsidRPr="00826532">
          <w:t>Pavement</w:t>
        </w:r>
      </w:hyperlink>
      <w:r w:rsidRPr="00826532">
        <w:t xml:space="preserve"> &amp; drainage Management &amp; Technology unit</w:t>
      </w:r>
    </w:p>
    <w:p w14:paraId="5495682C" w14:textId="77777777" w:rsidR="00E15E5C" w:rsidRPr="00D626C3" w:rsidRDefault="00E15E5C" w:rsidP="00D626C3">
      <w:pPr>
        <w:pStyle w:val="HiddenTextSpec"/>
      </w:pPr>
    </w:p>
    <w:p w14:paraId="02CA4CEF" w14:textId="77777777" w:rsidR="00C12972" w:rsidRDefault="00C12972" w:rsidP="00C12972">
      <w:pPr>
        <w:pStyle w:val="Instruction"/>
      </w:pPr>
      <w:r w:rsidRPr="00AF08B1">
        <w:t>THE FOLLOWING IS ADDED:</w:t>
      </w:r>
    </w:p>
    <w:p w14:paraId="25F62459" w14:textId="77777777" w:rsidR="007A42A5" w:rsidRPr="00E35FC9" w:rsidRDefault="007A42A5" w:rsidP="007A42A5">
      <w:pPr>
        <w:pStyle w:val="Blanklinehalf"/>
      </w:pPr>
    </w:p>
    <w:tbl>
      <w:tblPr>
        <w:tblW w:w="0" w:type="auto"/>
        <w:tblInd w:w="900" w:type="dxa"/>
        <w:tblLook w:val="04A0" w:firstRow="1" w:lastRow="0" w:firstColumn="1" w:lastColumn="0" w:noHBand="0" w:noVBand="1"/>
      </w:tblPr>
      <w:tblGrid>
        <w:gridCol w:w="3150"/>
        <w:gridCol w:w="2970"/>
        <w:gridCol w:w="2700"/>
      </w:tblGrid>
      <w:tr w:rsidR="007A42A5" w:rsidRPr="00E35FC9" w14:paraId="373A2F6E" w14:textId="77777777" w:rsidTr="003A1BDF">
        <w:trPr>
          <w:trHeight w:val="288"/>
        </w:trPr>
        <w:tc>
          <w:tcPr>
            <w:tcW w:w="8820" w:type="dxa"/>
            <w:gridSpan w:val="3"/>
            <w:tcBorders>
              <w:top w:val="double" w:sz="4" w:space="0" w:color="auto"/>
              <w:bottom w:val="single" w:sz="4" w:space="0" w:color="auto"/>
            </w:tcBorders>
            <w:shd w:val="clear" w:color="auto" w:fill="auto"/>
            <w:vAlign w:val="center"/>
          </w:tcPr>
          <w:p w14:paraId="6EDD34A9" w14:textId="4195E72B" w:rsidR="007A42A5" w:rsidRPr="00784EEE" w:rsidRDefault="007A42A5" w:rsidP="006D0CF3">
            <w:pPr>
              <w:pStyle w:val="Tabletitle"/>
            </w:pPr>
            <w:r w:rsidRPr="00784EEE">
              <w:t xml:space="preserve">Table </w:t>
            </w:r>
            <w:r>
              <w:t>45</w:t>
            </w:r>
            <w:r w:rsidR="00EC7F32">
              <w:t>4</w:t>
            </w:r>
            <w:r w:rsidRPr="00784EEE">
              <w:t>.03.</w:t>
            </w:r>
            <w:r w:rsidR="00EC7F32">
              <w:t>2</w:t>
            </w:r>
            <w:r w:rsidRPr="00784EEE">
              <w:t>-</w:t>
            </w:r>
            <w:r w:rsidR="006D0CF3">
              <w:t>1A</w:t>
            </w:r>
            <w:r w:rsidRPr="00784EEE">
              <w:t xml:space="preserve"> </w:t>
            </w:r>
            <w:r>
              <w:t xml:space="preserve"> </w:t>
            </w:r>
            <w:r w:rsidRPr="00784EEE">
              <w:t xml:space="preserve">Exclusions </w:t>
            </w:r>
            <w:r>
              <w:t>f</w:t>
            </w:r>
            <w:r w:rsidRPr="00784EEE">
              <w:t xml:space="preserve">or </w:t>
            </w:r>
            <w:r w:rsidRPr="00EA5E8F">
              <w:t>Diamon</w:t>
            </w:r>
            <w:r>
              <w:t>d Grinding</w:t>
            </w:r>
          </w:p>
        </w:tc>
      </w:tr>
      <w:tr w:rsidR="007A42A5" w:rsidRPr="00E35FC9" w14:paraId="6EF72ECA" w14:textId="77777777" w:rsidTr="003A1BDF">
        <w:trPr>
          <w:trHeight w:val="288"/>
        </w:trPr>
        <w:tc>
          <w:tcPr>
            <w:tcW w:w="3150" w:type="dxa"/>
            <w:tcBorders>
              <w:top w:val="single" w:sz="4" w:space="0" w:color="auto"/>
              <w:bottom w:val="single" w:sz="4" w:space="0" w:color="auto"/>
            </w:tcBorders>
            <w:shd w:val="clear" w:color="auto" w:fill="auto"/>
            <w:vAlign w:val="center"/>
          </w:tcPr>
          <w:p w14:paraId="4E3A6880" w14:textId="77777777" w:rsidR="007A42A5" w:rsidRPr="00784EEE" w:rsidRDefault="007A42A5" w:rsidP="003A1BDF">
            <w:r w:rsidRPr="00784EEE">
              <w:t>Roadway</w:t>
            </w:r>
          </w:p>
        </w:tc>
        <w:tc>
          <w:tcPr>
            <w:tcW w:w="2970" w:type="dxa"/>
            <w:tcBorders>
              <w:top w:val="single" w:sz="4" w:space="0" w:color="auto"/>
              <w:bottom w:val="single" w:sz="4" w:space="0" w:color="auto"/>
            </w:tcBorders>
            <w:shd w:val="clear" w:color="auto" w:fill="auto"/>
            <w:vAlign w:val="center"/>
          </w:tcPr>
          <w:p w14:paraId="31C7D2AA" w14:textId="77777777" w:rsidR="007A42A5" w:rsidRPr="00784EEE" w:rsidRDefault="007A42A5" w:rsidP="003A1BDF">
            <w:r w:rsidRPr="00784EEE">
              <w:t>Lane Number</w:t>
            </w:r>
          </w:p>
        </w:tc>
        <w:tc>
          <w:tcPr>
            <w:tcW w:w="2700" w:type="dxa"/>
            <w:tcBorders>
              <w:top w:val="single" w:sz="4" w:space="0" w:color="auto"/>
              <w:bottom w:val="single" w:sz="4" w:space="0" w:color="auto"/>
            </w:tcBorders>
            <w:shd w:val="clear" w:color="auto" w:fill="auto"/>
            <w:vAlign w:val="center"/>
          </w:tcPr>
          <w:p w14:paraId="59E98744" w14:textId="77777777" w:rsidR="007A42A5" w:rsidRPr="00784EEE" w:rsidRDefault="007A42A5" w:rsidP="003A1BDF">
            <w:r w:rsidRPr="00784EEE">
              <w:t>Exclusions</w:t>
            </w:r>
          </w:p>
        </w:tc>
      </w:tr>
      <w:tr w:rsidR="007A42A5" w:rsidRPr="00E35FC9" w14:paraId="4899BF6C" w14:textId="77777777" w:rsidTr="003A1BDF">
        <w:trPr>
          <w:trHeight w:val="288"/>
        </w:trPr>
        <w:tc>
          <w:tcPr>
            <w:tcW w:w="3150" w:type="dxa"/>
            <w:tcBorders>
              <w:top w:val="single" w:sz="4" w:space="0" w:color="auto"/>
              <w:bottom w:val="double" w:sz="4" w:space="0" w:color="auto"/>
            </w:tcBorders>
            <w:shd w:val="clear" w:color="auto" w:fill="auto"/>
            <w:vAlign w:val="center"/>
          </w:tcPr>
          <w:p w14:paraId="1BCAFB96" w14:textId="77777777" w:rsidR="007A42A5" w:rsidRPr="00784EEE" w:rsidRDefault="007A42A5" w:rsidP="003A1BDF">
            <w:pPr>
              <w:pStyle w:val="Tabletext"/>
              <w:jc w:val="center"/>
            </w:pPr>
          </w:p>
        </w:tc>
        <w:tc>
          <w:tcPr>
            <w:tcW w:w="2970" w:type="dxa"/>
            <w:tcBorders>
              <w:top w:val="single" w:sz="4" w:space="0" w:color="auto"/>
              <w:bottom w:val="double" w:sz="4" w:space="0" w:color="auto"/>
            </w:tcBorders>
            <w:shd w:val="clear" w:color="auto" w:fill="auto"/>
            <w:vAlign w:val="center"/>
          </w:tcPr>
          <w:p w14:paraId="55227B3D" w14:textId="77777777" w:rsidR="007A42A5" w:rsidRPr="00784EEE" w:rsidRDefault="007A42A5" w:rsidP="003A1BDF">
            <w:pPr>
              <w:pStyle w:val="Tabletext"/>
              <w:jc w:val="center"/>
              <w:rPr>
                <w:b/>
                <w:bCs/>
              </w:rPr>
            </w:pPr>
          </w:p>
        </w:tc>
        <w:tc>
          <w:tcPr>
            <w:tcW w:w="2700" w:type="dxa"/>
            <w:tcBorders>
              <w:top w:val="single" w:sz="4" w:space="0" w:color="auto"/>
              <w:bottom w:val="double" w:sz="4" w:space="0" w:color="auto"/>
            </w:tcBorders>
            <w:shd w:val="clear" w:color="auto" w:fill="auto"/>
            <w:vAlign w:val="center"/>
          </w:tcPr>
          <w:p w14:paraId="26DEB385" w14:textId="77777777" w:rsidR="007A42A5" w:rsidRPr="00784EEE" w:rsidRDefault="007A42A5" w:rsidP="003A1BDF">
            <w:pPr>
              <w:pStyle w:val="Tabletext"/>
              <w:jc w:val="center"/>
              <w:rPr>
                <w:b/>
                <w:bCs/>
              </w:rPr>
            </w:pPr>
          </w:p>
        </w:tc>
      </w:tr>
    </w:tbl>
    <w:p w14:paraId="4D515E5C" w14:textId="1E0EDDBB" w:rsidR="007A42A5" w:rsidRPr="00E35FC9" w:rsidRDefault="007A42A5" w:rsidP="00B83FC4">
      <w:pPr>
        <w:pStyle w:val="12paragraph"/>
      </w:pPr>
      <w:r w:rsidRPr="00E35FC9">
        <w:t>Lane designation is by increasing numbers from left to right in the direction of tr</w:t>
      </w:r>
      <w:r w:rsidR="00A15503">
        <w:t>affic with left lane being Lane </w:t>
      </w:r>
      <w:r w:rsidRPr="00E35FC9">
        <w:t>1.</w:t>
      </w:r>
    </w:p>
    <w:p w14:paraId="459DDE3E" w14:textId="77777777" w:rsidR="00F06388" w:rsidRDefault="00F06388" w:rsidP="00F06388">
      <w:pPr>
        <w:pStyle w:val="HiddenTextSpec"/>
      </w:pPr>
      <w:r>
        <w:t>1**************************************************************************************************************************1</w:t>
      </w:r>
    </w:p>
    <w:p w14:paraId="5463BCCD" w14:textId="77777777" w:rsidR="00C25637" w:rsidRPr="00B97E4C" w:rsidRDefault="00C25637" w:rsidP="00C25637">
      <w:pPr>
        <w:pStyle w:val="000Division"/>
      </w:pPr>
      <w:r w:rsidRPr="00B97E4C">
        <w:lastRenderedPageBreak/>
        <w:t>Division 500 – Bridges and Structures</w:t>
      </w:r>
    </w:p>
    <w:p w14:paraId="114EDADE" w14:textId="77777777" w:rsidR="00AD5290" w:rsidRPr="00B97E4C" w:rsidRDefault="00AD5290" w:rsidP="00580305">
      <w:pPr>
        <w:pStyle w:val="000Section"/>
        <w:keepNext w:val="0"/>
        <w:widowControl w:val="0"/>
      </w:pPr>
      <w:bookmarkStart w:id="378" w:name="_Toc175377889"/>
      <w:bookmarkStart w:id="379" w:name="_Toc175470786"/>
      <w:bookmarkStart w:id="380" w:name="_Toc176676342"/>
      <w:r w:rsidRPr="00B97E4C">
        <w:t>Section 502 – Load Bearing Piles</w:t>
      </w:r>
    </w:p>
    <w:p w14:paraId="192F3AB0" w14:textId="77777777" w:rsidR="00493BA5" w:rsidRPr="00B97E4C" w:rsidRDefault="00493BA5" w:rsidP="00580305">
      <w:pPr>
        <w:pStyle w:val="0000000Subpart"/>
        <w:keepNext w:val="0"/>
        <w:widowControl w:val="0"/>
      </w:pPr>
      <w:r w:rsidRPr="00B97E4C">
        <w:t>502.03.03  Driving Piles</w:t>
      </w:r>
      <w:bookmarkEnd w:id="378"/>
      <w:bookmarkEnd w:id="379"/>
      <w:bookmarkEnd w:id="380"/>
    </w:p>
    <w:p w14:paraId="43EB22B7" w14:textId="77777777" w:rsidR="00493BA5" w:rsidRDefault="00493BA5" w:rsidP="00493BA5">
      <w:pPr>
        <w:pStyle w:val="A1paragraph0"/>
        <w:rPr>
          <w:b/>
        </w:rPr>
      </w:pPr>
      <w:r w:rsidRPr="00B97E4C">
        <w:rPr>
          <w:b/>
        </w:rPr>
        <w:t>C.</w:t>
      </w:r>
      <w:r w:rsidRPr="00B97E4C">
        <w:rPr>
          <w:b/>
        </w:rPr>
        <w:tab/>
        <w:t>Test Piles.</w:t>
      </w:r>
    </w:p>
    <w:p w14:paraId="2E9FA9D6" w14:textId="77777777" w:rsidR="00C03B2F" w:rsidRDefault="00C03B2F" w:rsidP="00C03B2F">
      <w:pPr>
        <w:pStyle w:val="HiddenTextSpec"/>
      </w:pPr>
      <w:r>
        <w:t>1**************************************************************************************************************************1</w:t>
      </w:r>
    </w:p>
    <w:p w14:paraId="3E434B09" w14:textId="77777777" w:rsidR="00493BA5" w:rsidRPr="00B97E4C" w:rsidRDefault="00493BA5" w:rsidP="00493BA5">
      <w:pPr>
        <w:pStyle w:val="11paragraph"/>
      </w:pPr>
      <w:r w:rsidRPr="00B97E4C">
        <w:rPr>
          <w:b/>
        </w:rPr>
        <w:t>1.</w:t>
      </w:r>
      <w:r w:rsidRPr="00B97E4C">
        <w:rPr>
          <w:b/>
        </w:rPr>
        <w:tab/>
        <w:t>Static Pile Load Test.</w:t>
      </w:r>
    </w:p>
    <w:p w14:paraId="36A27F5F" w14:textId="77777777" w:rsidR="00C03B2F" w:rsidRDefault="00C03B2F" w:rsidP="00C03B2F">
      <w:pPr>
        <w:pStyle w:val="HiddenTextSpec"/>
        <w:tabs>
          <w:tab w:val="left" w:pos="1440"/>
          <w:tab w:val="left" w:pos="2880"/>
        </w:tabs>
      </w:pPr>
      <w:r>
        <w:t>2</w:t>
      </w:r>
      <w:r w:rsidRPr="00B15231">
        <w:t>***********</w:t>
      </w:r>
      <w:r>
        <w:t>*********</w:t>
      </w:r>
      <w:r w:rsidRPr="00B15231">
        <w:t>*****</w:t>
      </w:r>
      <w:r>
        <w:t>***********************************</w:t>
      </w:r>
      <w:r w:rsidRPr="00B15231">
        <w:t>**************************</w:t>
      </w:r>
      <w:r>
        <w:t>2</w:t>
      </w:r>
    </w:p>
    <w:p w14:paraId="12FD36F5" w14:textId="77777777" w:rsidR="001D224B" w:rsidRDefault="00172589" w:rsidP="001D224B">
      <w:pPr>
        <w:pStyle w:val="HiddenTextSpec"/>
      </w:pPr>
      <w:r>
        <w:t>complete and include static test load to be applied</w:t>
      </w:r>
    </w:p>
    <w:p w14:paraId="17320782" w14:textId="77777777" w:rsidR="001D224B" w:rsidRDefault="001D224B" w:rsidP="001D224B">
      <w:pPr>
        <w:pStyle w:val="HiddenTextSpec"/>
      </w:pPr>
    </w:p>
    <w:p w14:paraId="7556CA09" w14:textId="62F1F2CC" w:rsidR="00A170B3" w:rsidRPr="00BE57DB" w:rsidRDefault="00A170B3" w:rsidP="00A170B3">
      <w:pPr>
        <w:pStyle w:val="HiddenTextSpec"/>
        <w:rPr>
          <w:b/>
          <w:strike/>
        </w:rPr>
      </w:pPr>
      <w:r>
        <w:rPr>
          <w:b/>
        </w:rPr>
        <w:t>sme contact –</w:t>
      </w:r>
      <w:r w:rsidR="00F20EAF">
        <w:rPr>
          <w:b/>
        </w:rPr>
        <w:t xml:space="preserve"> </w:t>
      </w:r>
      <w:r w:rsidR="00BE57DB">
        <w:rPr>
          <w:b/>
        </w:rPr>
        <w:t xml:space="preserve">Project manager </w:t>
      </w:r>
    </w:p>
    <w:p w14:paraId="1D91A3DF" w14:textId="77777777" w:rsidR="00A170B3" w:rsidRPr="00B97E4C" w:rsidRDefault="00172589" w:rsidP="00A170B3">
      <w:pPr>
        <w:pStyle w:val="12paragraph"/>
      </w:pPr>
      <w:r>
        <w:t xml:space="preserve">Apply a </w:t>
      </w:r>
      <w:r w:rsidR="00A170B3" w:rsidRPr="00B97E4C">
        <w:t xml:space="preserve">total </w:t>
      </w:r>
      <w:r>
        <w:t xml:space="preserve">of _____ tons of </w:t>
      </w:r>
      <w:r w:rsidR="00A170B3" w:rsidRPr="00B97E4C">
        <w:t xml:space="preserve">static test load to </w:t>
      </w:r>
      <w:r>
        <w:t>the piles.</w:t>
      </w:r>
    </w:p>
    <w:p w14:paraId="77486B5D" w14:textId="77777777" w:rsidR="00C03B2F" w:rsidRDefault="00C03B2F" w:rsidP="00C03B2F">
      <w:pPr>
        <w:pStyle w:val="HiddenTextSpec"/>
        <w:tabs>
          <w:tab w:val="left" w:pos="1440"/>
          <w:tab w:val="left" w:pos="2880"/>
        </w:tabs>
      </w:pPr>
      <w:r>
        <w:t>2</w:t>
      </w:r>
      <w:r w:rsidRPr="00B15231">
        <w:t>***********</w:t>
      </w:r>
      <w:r>
        <w:t>*********</w:t>
      </w:r>
      <w:r w:rsidRPr="00B15231">
        <w:t>*****</w:t>
      </w:r>
      <w:r>
        <w:t>***********************************</w:t>
      </w:r>
      <w:r w:rsidRPr="00B15231">
        <w:t>**************************</w:t>
      </w:r>
      <w:r>
        <w:t>2</w:t>
      </w:r>
    </w:p>
    <w:p w14:paraId="304BC852" w14:textId="6DA8B995" w:rsidR="00493BA5" w:rsidRDefault="00493BA5" w:rsidP="00493BA5">
      <w:pPr>
        <w:pStyle w:val="11paragraph"/>
      </w:pPr>
      <w:r w:rsidRPr="0019341E">
        <w:rPr>
          <w:b/>
        </w:rPr>
        <w:t>2.</w:t>
      </w:r>
      <w:r w:rsidRPr="0019341E">
        <w:rPr>
          <w:b/>
        </w:rPr>
        <w:tab/>
        <w:t>Dynamic Pile Load Tests.</w:t>
      </w:r>
    </w:p>
    <w:p w14:paraId="6650BD3D" w14:textId="77777777" w:rsidR="00C03B2F" w:rsidRDefault="00C03B2F" w:rsidP="00C03B2F">
      <w:pPr>
        <w:pStyle w:val="HiddenTextSpec"/>
        <w:tabs>
          <w:tab w:val="left" w:pos="1440"/>
          <w:tab w:val="left" w:pos="2880"/>
        </w:tabs>
      </w:pPr>
      <w:r>
        <w:t>2</w:t>
      </w:r>
      <w:r w:rsidRPr="00B15231">
        <w:t>***********</w:t>
      </w:r>
      <w:r>
        <w:t>*********</w:t>
      </w:r>
      <w:r w:rsidRPr="00B15231">
        <w:t>*****</w:t>
      </w:r>
      <w:r>
        <w:t>***********************************</w:t>
      </w:r>
      <w:r w:rsidRPr="00B15231">
        <w:t>**************************</w:t>
      </w:r>
      <w:r>
        <w:t>2</w:t>
      </w:r>
    </w:p>
    <w:p w14:paraId="4278C9FE" w14:textId="77777777" w:rsidR="00E010F9" w:rsidRDefault="005E7F1E" w:rsidP="00E010F9">
      <w:pPr>
        <w:pStyle w:val="HiddenTextSpec"/>
      </w:pPr>
      <w:r>
        <w:t>Specify if restrike is required</w:t>
      </w:r>
    </w:p>
    <w:p w14:paraId="2EE9E047" w14:textId="77777777" w:rsidR="005E7F1E" w:rsidRDefault="005E7F1E" w:rsidP="00E010F9">
      <w:pPr>
        <w:pStyle w:val="HiddenTextSpec"/>
      </w:pPr>
    </w:p>
    <w:p w14:paraId="5D4DD6D0" w14:textId="2D6E67DB" w:rsidR="005E7F1E" w:rsidRPr="00BE57DB" w:rsidRDefault="005E7F1E" w:rsidP="005E7F1E">
      <w:pPr>
        <w:pStyle w:val="HiddenTextSpec"/>
        <w:rPr>
          <w:b/>
          <w:strike/>
        </w:rPr>
      </w:pPr>
      <w:r>
        <w:rPr>
          <w:b/>
        </w:rPr>
        <w:t xml:space="preserve">sme contact – </w:t>
      </w:r>
      <w:r w:rsidR="00BE57DB">
        <w:rPr>
          <w:b/>
        </w:rPr>
        <w:t xml:space="preserve">Project Manager </w:t>
      </w:r>
    </w:p>
    <w:p w14:paraId="0E36CD4C" w14:textId="77777777" w:rsidR="00C03B2F" w:rsidRDefault="00C03B2F" w:rsidP="00C03B2F">
      <w:pPr>
        <w:pStyle w:val="HiddenTextSpec"/>
        <w:tabs>
          <w:tab w:val="left" w:pos="1440"/>
          <w:tab w:val="left" w:pos="2880"/>
        </w:tabs>
      </w:pPr>
      <w:r>
        <w:t>2</w:t>
      </w:r>
      <w:r w:rsidRPr="00B15231">
        <w:t>***********</w:t>
      </w:r>
      <w:r>
        <w:t>*********</w:t>
      </w:r>
      <w:r w:rsidRPr="00B15231">
        <w:t>*****</w:t>
      </w:r>
      <w:r>
        <w:t>***********************************</w:t>
      </w:r>
      <w:r w:rsidRPr="00B15231">
        <w:t>**************************</w:t>
      </w:r>
      <w:r>
        <w:t>2</w:t>
      </w:r>
    </w:p>
    <w:p w14:paraId="676E8704" w14:textId="77777777" w:rsidR="00683535" w:rsidRDefault="00683535" w:rsidP="00683535">
      <w:pPr>
        <w:pStyle w:val="HiddenTextSpec"/>
      </w:pPr>
      <w:bookmarkStart w:id="381" w:name="_Toc175377893"/>
      <w:bookmarkStart w:id="382" w:name="_Toc175470790"/>
      <w:bookmarkStart w:id="383" w:name="_Toc182750090"/>
      <w:bookmarkStart w:id="384" w:name="_Toc175377906"/>
      <w:bookmarkStart w:id="385" w:name="_Toc175470803"/>
      <w:bookmarkStart w:id="386" w:name="_Toc176676359"/>
      <w:r>
        <w:t>1**************************************************************************************************************************1</w:t>
      </w:r>
    </w:p>
    <w:bookmarkEnd w:id="381"/>
    <w:bookmarkEnd w:id="382"/>
    <w:bookmarkEnd w:id="383"/>
    <w:p w14:paraId="163E9D51" w14:textId="77777777" w:rsidR="001E1809" w:rsidRPr="00B97E4C" w:rsidRDefault="001E1809" w:rsidP="001E1809">
      <w:pPr>
        <w:pStyle w:val="000Section"/>
      </w:pPr>
      <w:r w:rsidRPr="00B97E4C">
        <w:t>Section 504 – Structural Concrete</w:t>
      </w:r>
      <w:bookmarkEnd w:id="384"/>
      <w:bookmarkEnd w:id="385"/>
      <w:bookmarkEnd w:id="386"/>
    </w:p>
    <w:p w14:paraId="1342ABE1" w14:textId="77777777" w:rsidR="007641AE" w:rsidRDefault="007641AE" w:rsidP="007641AE">
      <w:pPr>
        <w:pStyle w:val="00000Subsection"/>
      </w:pPr>
      <w:bookmarkStart w:id="387" w:name="_Toc175377913"/>
      <w:bookmarkStart w:id="388" w:name="_Toc175470810"/>
      <w:bookmarkStart w:id="389" w:name="_Toc176676366"/>
      <w:r w:rsidRPr="00191C1E">
        <w:t>504.01  DESCRIPTION</w:t>
      </w:r>
    </w:p>
    <w:p w14:paraId="7FC88FB8" w14:textId="77777777" w:rsidR="007641AE" w:rsidRPr="002C1FDF" w:rsidRDefault="007641AE" w:rsidP="007641AE">
      <w:pPr>
        <w:pStyle w:val="Instruction"/>
      </w:pPr>
      <w:r w:rsidRPr="002C1FDF">
        <w:t>the following is added:</w:t>
      </w:r>
    </w:p>
    <w:p w14:paraId="6FAE21E7" w14:textId="77777777" w:rsidR="007641AE" w:rsidRPr="00D75581" w:rsidRDefault="007641AE" w:rsidP="007641AE">
      <w:pPr>
        <w:pStyle w:val="HiddenTextSpec"/>
      </w:pPr>
      <w:r>
        <w:t>1</w:t>
      </w:r>
      <w:r w:rsidRPr="00D75581">
        <w:t>**************************************************************************************************************************1</w:t>
      </w:r>
    </w:p>
    <w:p w14:paraId="065796A1" w14:textId="41A5F364" w:rsidR="007641AE" w:rsidRDefault="007641AE" w:rsidP="007641AE">
      <w:pPr>
        <w:pStyle w:val="HiddenTextSpec"/>
      </w:pPr>
      <w:r w:rsidRPr="00D75581">
        <w:t>BDC20S-</w:t>
      </w:r>
      <w:r>
        <w:t>10 dated Sep 11, 2020</w:t>
      </w:r>
    </w:p>
    <w:p w14:paraId="4C3E7825" w14:textId="77777777" w:rsidR="007641AE" w:rsidRPr="0017791C" w:rsidRDefault="007641AE" w:rsidP="007641AE">
      <w:pPr>
        <w:pStyle w:val="Paragraph"/>
      </w:pPr>
      <w:r w:rsidRPr="0017791C">
        <w:t xml:space="preserve">This </w:t>
      </w:r>
      <w:r>
        <w:t>S</w:t>
      </w:r>
      <w:r w:rsidRPr="0017791C">
        <w:t>ection also describes the requirements for the application of color stain and primer to concrete structures and staining other areas as described herein and as shown on the plans.</w:t>
      </w:r>
    </w:p>
    <w:p w14:paraId="28429B81" w14:textId="77777777" w:rsidR="007641AE" w:rsidRPr="00D75581" w:rsidRDefault="007641AE" w:rsidP="007641AE">
      <w:pPr>
        <w:pStyle w:val="HiddenTextSpec"/>
      </w:pPr>
      <w:r>
        <w:t>1</w:t>
      </w:r>
      <w:r w:rsidRPr="00D75581">
        <w:t>**************************************************************************************************************************1</w:t>
      </w:r>
    </w:p>
    <w:p w14:paraId="4D62624C" w14:textId="77777777" w:rsidR="00DA25E2" w:rsidRPr="00191C1E" w:rsidRDefault="00DA25E2" w:rsidP="00DA25E2">
      <w:pPr>
        <w:pStyle w:val="0000000Subpart"/>
      </w:pPr>
      <w:r w:rsidRPr="0017791C">
        <w:t>504.02</w:t>
      </w:r>
      <w:r>
        <w:t xml:space="preserve"> </w:t>
      </w:r>
      <w:r w:rsidRPr="0017791C">
        <w:t xml:space="preserve"> Materials</w:t>
      </w:r>
    </w:p>
    <w:p w14:paraId="17CEAFDD" w14:textId="77777777" w:rsidR="00DA25E2" w:rsidRPr="00D75581" w:rsidRDefault="00DA25E2" w:rsidP="00DA25E2">
      <w:pPr>
        <w:pStyle w:val="HiddenTextSpec"/>
      </w:pPr>
      <w:r>
        <w:t>1</w:t>
      </w:r>
      <w:r w:rsidRPr="00D75581">
        <w:t>**************************************************************************************************************************1</w:t>
      </w:r>
    </w:p>
    <w:p w14:paraId="6F3D7D8F" w14:textId="77777777" w:rsidR="00DA25E2" w:rsidRDefault="00DA25E2" w:rsidP="00DA25E2">
      <w:pPr>
        <w:pStyle w:val="HiddenTextSpec"/>
      </w:pPr>
      <w:r w:rsidRPr="00D75581">
        <w:t>BDC20S-</w:t>
      </w:r>
      <w:r>
        <w:t>10 dated Sep 11, 2020</w:t>
      </w:r>
    </w:p>
    <w:p w14:paraId="5261DF17" w14:textId="77777777" w:rsidR="00DA25E2" w:rsidRPr="002C1FDF" w:rsidRDefault="00DA25E2" w:rsidP="00DA25E2">
      <w:pPr>
        <w:pStyle w:val="Instruction"/>
      </w:pPr>
      <w:r w:rsidRPr="002C1FDF">
        <w:t>THE FOLLOWING MATERIAL IS ADDED TO THE LIST</w:t>
      </w:r>
    </w:p>
    <w:p w14:paraId="0FB85B43" w14:textId="77777777" w:rsidR="00DA25E2" w:rsidRPr="0017791C" w:rsidRDefault="00DA25E2" w:rsidP="00DA25E2">
      <w:pPr>
        <w:pStyle w:val="Dotleader0indent"/>
      </w:pPr>
      <w:r w:rsidRPr="00F24BE4">
        <w:t>Concrete</w:t>
      </w:r>
      <w:r w:rsidRPr="0017791C">
        <w:t xml:space="preserve"> Stain</w:t>
      </w:r>
      <w:r>
        <w:tab/>
      </w:r>
      <w:r w:rsidRPr="00465E62">
        <w:t>912.01.04</w:t>
      </w:r>
    </w:p>
    <w:p w14:paraId="33ACF499" w14:textId="77777777" w:rsidR="00DA25E2" w:rsidRPr="00D75581" w:rsidRDefault="00DA25E2" w:rsidP="00DA25E2">
      <w:pPr>
        <w:pStyle w:val="HiddenTextSpec"/>
      </w:pPr>
      <w:r>
        <w:t>1</w:t>
      </w:r>
      <w:r w:rsidRPr="00D75581">
        <w:t>**************************************************************************************************************************1</w:t>
      </w:r>
    </w:p>
    <w:p w14:paraId="7B25DF60" w14:textId="77777777" w:rsidR="001E1809" w:rsidRPr="00B97E4C" w:rsidRDefault="001E1809" w:rsidP="001E1809">
      <w:pPr>
        <w:pStyle w:val="0000000Subpart"/>
      </w:pPr>
      <w:r w:rsidRPr="00B97E4C">
        <w:t>504.03.02  Concrete</w:t>
      </w:r>
      <w:bookmarkEnd w:id="387"/>
      <w:bookmarkEnd w:id="388"/>
      <w:bookmarkEnd w:id="389"/>
    </w:p>
    <w:p w14:paraId="76F7537E" w14:textId="77777777" w:rsidR="00C4383B" w:rsidRPr="00076B14" w:rsidRDefault="00C4383B" w:rsidP="00C4383B">
      <w:pPr>
        <w:jc w:val="center"/>
        <w:rPr>
          <w:rFonts w:ascii="Arial" w:hAnsi="Arial"/>
          <w:caps/>
          <w:vanish/>
          <w:color w:val="FF0000"/>
        </w:rPr>
      </w:pPr>
      <w:r w:rsidRPr="00076B14">
        <w:rPr>
          <w:rFonts w:ascii="Arial" w:hAnsi="Arial"/>
          <w:caps/>
          <w:vanish/>
          <w:color w:val="FF0000"/>
        </w:rPr>
        <w:t>1**************************************************************************************************************************1</w:t>
      </w:r>
    </w:p>
    <w:p w14:paraId="094AFF17" w14:textId="4D3757A9" w:rsidR="006C4840" w:rsidRDefault="006C4840" w:rsidP="006C4840">
      <w:pPr>
        <w:pStyle w:val="A1paragraph0"/>
        <w:rPr>
          <w:b/>
        </w:rPr>
      </w:pPr>
      <w:r w:rsidRPr="00B97E4C">
        <w:rPr>
          <w:b/>
        </w:rPr>
        <w:t>G.</w:t>
      </w:r>
      <w:r w:rsidRPr="00B97E4C">
        <w:rPr>
          <w:b/>
        </w:rPr>
        <w:tab/>
        <w:t>R</w:t>
      </w:r>
      <w:r w:rsidR="009947E5">
        <w:rPr>
          <w:b/>
        </w:rPr>
        <w:t>emoval of Forms and Falsework.</w:t>
      </w:r>
    </w:p>
    <w:p w14:paraId="1D28C1A4" w14:textId="0C356A7B" w:rsidR="00632552" w:rsidRDefault="00632552" w:rsidP="00D90B64">
      <w:pPr>
        <w:pStyle w:val="HiddenTextSpec"/>
      </w:pPr>
      <w:r>
        <w:t xml:space="preserve">Complete and include </w:t>
      </w:r>
      <w:r w:rsidR="00E9005A" w:rsidRPr="00686F82">
        <w:t>the following</w:t>
      </w:r>
      <w:r w:rsidR="00E9005A">
        <w:t xml:space="preserve"> </w:t>
      </w:r>
      <w:r>
        <w:t>if concrete strength required for the removal of forms and falsework</w:t>
      </w:r>
    </w:p>
    <w:p w14:paraId="3F997177" w14:textId="77777777" w:rsidR="000273CA" w:rsidRDefault="000273CA" w:rsidP="000273CA">
      <w:pPr>
        <w:pStyle w:val="HiddenTextSpec"/>
      </w:pPr>
    </w:p>
    <w:p w14:paraId="7CA2C79B" w14:textId="0710A500" w:rsidR="00DF5700" w:rsidRPr="00BE57DB" w:rsidRDefault="003C6A28" w:rsidP="00DF5700">
      <w:pPr>
        <w:pStyle w:val="HiddenTextSpec"/>
        <w:rPr>
          <w:b/>
          <w:strike/>
        </w:rPr>
      </w:pPr>
      <w:r>
        <w:rPr>
          <w:b/>
        </w:rPr>
        <w:t xml:space="preserve">sme contact – </w:t>
      </w:r>
      <w:r w:rsidR="00BE57DB">
        <w:rPr>
          <w:b/>
        </w:rPr>
        <w:t xml:space="preserve">Project Manager </w:t>
      </w:r>
    </w:p>
    <w:p w14:paraId="0BD07C4C" w14:textId="6DCCC51C" w:rsidR="001153E8" w:rsidRDefault="001153E8" w:rsidP="001153E8">
      <w:pPr>
        <w:pStyle w:val="A2paragraph"/>
      </w:pPr>
      <w:r>
        <w:t>Do not remove forms and falsework until the concrete obtains a co</w:t>
      </w:r>
      <w:r w:rsidR="00754C7D">
        <w:t>mpressive strength of ____ p</w:t>
      </w:r>
      <w:r w:rsidR="00EC7F32">
        <w:t>ounds per square inch</w:t>
      </w:r>
      <w:r w:rsidR="00754C7D">
        <w:t>.</w:t>
      </w:r>
    </w:p>
    <w:p w14:paraId="583D342B" w14:textId="77A2EFF1" w:rsidR="00683535" w:rsidRDefault="00683535" w:rsidP="00683535">
      <w:pPr>
        <w:pStyle w:val="HiddenTextSpec"/>
      </w:pPr>
      <w:bookmarkStart w:id="390" w:name="_Toc126393815"/>
      <w:bookmarkStart w:id="391" w:name="_Toc175377937"/>
      <w:bookmarkStart w:id="392" w:name="_Toc175470834"/>
      <w:bookmarkStart w:id="393" w:name="_Toc176676390"/>
      <w:bookmarkStart w:id="394" w:name="_Toc175377926"/>
      <w:bookmarkStart w:id="395" w:name="_Toc175470823"/>
      <w:bookmarkStart w:id="396" w:name="_Toc182750123"/>
      <w:bookmarkStart w:id="397" w:name="_Toc126393818"/>
      <w:bookmarkStart w:id="398" w:name="_Toc175377965"/>
      <w:bookmarkStart w:id="399" w:name="_Toc175470862"/>
      <w:bookmarkStart w:id="400" w:name="_Toc176676418"/>
      <w:bookmarkStart w:id="401" w:name="_Toc386610540"/>
      <w:bookmarkStart w:id="402" w:name="_Toc386610604"/>
      <w:bookmarkStart w:id="403" w:name="_Toc396613518"/>
      <w:bookmarkStart w:id="404" w:name="_Toc435506686"/>
      <w:r>
        <w:lastRenderedPageBreak/>
        <w:t>1**************************************************************************************************************************1</w:t>
      </w:r>
    </w:p>
    <w:p w14:paraId="40DBF2C7" w14:textId="77777777" w:rsidR="007641AE" w:rsidRDefault="007641AE" w:rsidP="00683535">
      <w:pPr>
        <w:pStyle w:val="HiddenTextSpec"/>
      </w:pPr>
    </w:p>
    <w:p w14:paraId="1BD953D0" w14:textId="77777777" w:rsidR="007641AE" w:rsidRPr="00D75581" w:rsidRDefault="007641AE" w:rsidP="007641AE">
      <w:pPr>
        <w:pStyle w:val="HiddenTextSpec"/>
      </w:pPr>
      <w:bookmarkStart w:id="405" w:name="s5070302L"/>
      <w:bookmarkEnd w:id="390"/>
      <w:bookmarkEnd w:id="391"/>
      <w:bookmarkEnd w:id="392"/>
      <w:bookmarkEnd w:id="393"/>
      <w:bookmarkEnd w:id="394"/>
      <w:bookmarkEnd w:id="395"/>
      <w:bookmarkEnd w:id="396"/>
      <w:bookmarkEnd w:id="405"/>
      <w:r>
        <w:t>1</w:t>
      </w:r>
      <w:r w:rsidRPr="00D75581">
        <w:t>**************************************************************************************************************************1</w:t>
      </w:r>
    </w:p>
    <w:p w14:paraId="7B7119AB" w14:textId="119D707E" w:rsidR="007641AE" w:rsidRDefault="007641AE" w:rsidP="007641AE">
      <w:pPr>
        <w:pStyle w:val="HiddenTextSpec"/>
      </w:pPr>
      <w:r w:rsidRPr="00D75581">
        <w:t>BDC20S-</w:t>
      </w:r>
      <w:r>
        <w:t>10 dated Sep 11, 2020</w:t>
      </w:r>
    </w:p>
    <w:p w14:paraId="3AAF0870" w14:textId="77777777" w:rsidR="007641AE" w:rsidRPr="002C1FDF" w:rsidRDefault="007641AE" w:rsidP="007641AE">
      <w:pPr>
        <w:pStyle w:val="Instruction"/>
      </w:pPr>
      <w:r w:rsidRPr="002C1FDF">
        <w:t>THE FOLLOWING SUB</w:t>
      </w:r>
      <w:r>
        <w:t>part</w:t>
      </w:r>
      <w:r w:rsidRPr="002C1FDF">
        <w:t xml:space="preserve"> IS ADDED:</w:t>
      </w:r>
    </w:p>
    <w:p w14:paraId="65B9C206" w14:textId="77777777" w:rsidR="007641AE" w:rsidRPr="00191C1E" w:rsidRDefault="007641AE" w:rsidP="007641AE">
      <w:pPr>
        <w:pStyle w:val="0000000Subpart"/>
      </w:pPr>
      <w:r w:rsidRPr="0017791C">
        <w:t>504.03.04</w:t>
      </w:r>
      <w:r>
        <w:t xml:space="preserve"> </w:t>
      </w:r>
      <w:r w:rsidRPr="0017791C">
        <w:t xml:space="preserve"> Concrete Stain</w:t>
      </w:r>
      <w:r>
        <w:t>ing</w:t>
      </w:r>
    </w:p>
    <w:p w14:paraId="22553DFE" w14:textId="77777777" w:rsidR="007641AE" w:rsidRDefault="007641AE" w:rsidP="007641AE">
      <w:pPr>
        <w:pStyle w:val="Paragraph"/>
      </w:pPr>
      <w:r>
        <w:t>Prior to staining, examine t</w:t>
      </w:r>
      <w:r w:rsidRPr="0017791C">
        <w:t>he surfaces to be stained</w:t>
      </w:r>
      <w:r>
        <w:t>.</w:t>
      </w:r>
      <w:r w:rsidRPr="0017791C">
        <w:t xml:space="preserve">  </w:t>
      </w:r>
      <w:r>
        <w:t xml:space="preserve">Bring </w:t>
      </w:r>
      <w:r w:rsidRPr="0017791C">
        <w:t xml:space="preserve">areas requiring patching or repair </w:t>
      </w:r>
      <w:r>
        <w:t>to the</w:t>
      </w:r>
      <w:r w:rsidRPr="0017791C">
        <w:t xml:space="preserve"> attention</w:t>
      </w:r>
      <w:r>
        <w:t xml:space="preserve"> of the RE</w:t>
      </w:r>
      <w:r w:rsidRPr="0017791C">
        <w:t xml:space="preserve">. </w:t>
      </w:r>
    </w:p>
    <w:p w14:paraId="3B37FCA2" w14:textId="77777777" w:rsidR="007641AE" w:rsidRPr="0017791C" w:rsidRDefault="007641AE" w:rsidP="007641AE">
      <w:pPr>
        <w:pStyle w:val="A1paragraph0"/>
      </w:pPr>
      <w:r>
        <w:rPr>
          <w:b/>
        </w:rPr>
        <w:t>A.</w:t>
      </w:r>
      <w:r>
        <w:rPr>
          <w:b/>
        </w:rPr>
        <w:tab/>
      </w:r>
      <w:r w:rsidRPr="0017791C">
        <w:rPr>
          <w:b/>
        </w:rPr>
        <w:t>Submittals.</w:t>
      </w:r>
      <w:r w:rsidRPr="0017791C">
        <w:t xml:space="preserve">  Submit product information and manufacturer color chip sample for approval by the Office of Landscape Architecture.</w:t>
      </w:r>
    </w:p>
    <w:p w14:paraId="6DE3B801" w14:textId="77777777" w:rsidR="007641AE" w:rsidRPr="0017791C" w:rsidRDefault="007641AE" w:rsidP="007641AE">
      <w:pPr>
        <w:pStyle w:val="A1paragraph0"/>
      </w:pPr>
      <w:r>
        <w:rPr>
          <w:b/>
        </w:rPr>
        <w:t>B.</w:t>
      </w:r>
      <w:r>
        <w:rPr>
          <w:b/>
        </w:rPr>
        <w:tab/>
      </w:r>
      <w:r w:rsidRPr="003F0D14">
        <w:rPr>
          <w:b/>
        </w:rPr>
        <w:t>Cleaning</w:t>
      </w:r>
      <w:r w:rsidRPr="0017791C">
        <w:rPr>
          <w:b/>
          <w:bCs/>
        </w:rPr>
        <w:t xml:space="preserve">.  </w:t>
      </w:r>
      <w:r w:rsidRPr="0017791C">
        <w:t>After the concrete areas and any patching has cured for at least 28 days</w:t>
      </w:r>
      <w:r>
        <w:t>,</w:t>
      </w:r>
      <w:r w:rsidRPr="0017791C">
        <w:t xml:space="preserve"> power wash all surfaces for initial preparation at a minimum pressure of 2,500 psi using a 25 degree tip and a standoff distance of </w:t>
      </w:r>
      <w:r>
        <w:t>2</w:t>
      </w:r>
      <w:r w:rsidRPr="0017791C">
        <w:t xml:space="preserve"> feet.  Verify that all foreign materials</w:t>
      </w:r>
      <w:r>
        <w:t>,</w:t>
      </w:r>
      <w:r w:rsidRPr="0017791C">
        <w:t xml:space="preserve"> </w:t>
      </w:r>
      <w:r>
        <w:t xml:space="preserve">such as dirt, dust and form oil, </w:t>
      </w:r>
      <w:r w:rsidRPr="0017791C">
        <w:t>have been removed and surfaces are clean prior to application of primer and stain.  If contaminants are still present</w:t>
      </w:r>
      <w:r>
        <w:t xml:space="preserve"> after initial preparation</w:t>
      </w:r>
      <w:r w:rsidRPr="0017791C">
        <w:t>, vary power washing parameters or use other suitable methods to clean surfaces.</w:t>
      </w:r>
    </w:p>
    <w:p w14:paraId="5416E072" w14:textId="77777777" w:rsidR="007641AE" w:rsidRPr="00465E62" w:rsidRDefault="007641AE" w:rsidP="007641AE">
      <w:pPr>
        <w:pStyle w:val="A1paragraph0"/>
      </w:pPr>
      <w:r>
        <w:rPr>
          <w:b/>
          <w:bCs/>
        </w:rPr>
        <w:t>C.</w:t>
      </w:r>
      <w:r>
        <w:rPr>
          <w:b/>
          <w:bCs/>
        </w:rPr>
        <w:tab/>
      </w:r>
      <w:r w:rsidRPr="0017791C">
        <w:rPr>
          <w:b/>
          <w:bCs/>
        </w:rPr>
        <w:t xml:space="preserve">Test </w:t>
      </w:r>
      <w:r w:rsidRPr="003F0D14">
        <w:rPr>
          <w:b/>
        </w:rPr>
        <w:t>Staining</w:t>
      </w:r>
      <w:r w:rsidRPr="0017791C">
        <w:rPr>
          <w:b/>
          <w:bCs/>
        </w:rPr>
        <w:t xml:space="preserve">.  </w:t>
      </w:r>
      <w:r w:rsidRPr="0017791C">
        <w:rPr>
          <w:bCs/>
        </w:rPr>
        <w:t>C</w:t>
      </w:r>
      <w:r w:rsidRPr="0017791C">
        <w:t xml:space="preserve">omplete a test staining program for </w:t>
      </w:r>
      <w:r w:rsidRPr="00465E62">
        <w:t>porosity, adhesion, and color acceptance before staining operations on approved textural mock-ups or in place according to contract plans.  Test area(s) to include both smooth and textured concrete sections.  Prepare test area for initial surface preparation as described in 504.03.04.B for inspection by the RE.  If the staining mock-ups are approved, they may be included as part of the final construction</w:t>
      </w:r>
      <w:r>
        <w:t>.</w:t>
      </w:r>
    </w:p>
    <w:p w14:paraId="0CAD466A" w14:textId="77777777" w:rsidR="007641AE" w:rsidRPr="00465E62" w:rsidRDefault="007641AE" w:rsidP="007641AE">
      <w:pPr>
        <w:pStyle w:val="A2paragraph"/>
      </w:pPr>
      <w:r w:rsidRPr="00465E62">
        <w:t>After concrete has cured, test for porosity prior to testing for adhesion or color acceptance, on both the smooth concrete section and the textured concrete section by spraying water onto the surface to be stained.  Notify the RE if the water does not absorb rapidly as per manufacturers recommendations.</w:t>
      </w:r>
    </w:p>
    <w:p w14:paraId="6E73118B" w14:textId="68730E91" w:rsidR="007641AE" w:rsidRDefault="007641AE" w:rsidP="007641AE">
      <w:pPr>
        <w:pStyle w:val="A2paragraph"/>
      </w:pPr>
      <w:r w:rsidRPr="00465E62">
        <w:t xml:space="preserve">If the concrete passed the porosity test, apply production stain to concrete as specified in 504.03.04.D.  After the manufacturer’s recommended drying time of the stain, test for satisfactory adhesion of stain as described in </w:t>
      </w:r>
      <w:r>
        <w:br/>
      </w:r>
      <w:r w:rsidRPr="00465E62">
        <w:t>Table 912.01.04-1.</w:t>
      </w:r>
    </w:p>
    <w:p w14:paraId="4F74F4CF" w14:textId="1346CAFE" w:rsidR="007641AE" w:rsidRPr="0017791C" w:rsidRDefault="007641AE" w:rsidP="007641AE">
      <w:pPr>
        <w:pStyle w:val="A2paragraph"/>
      </w:pPr>
      <w:r w:rsidRPr="32BF029A">
        <w:t xml:space="preserve">The final stain color scheme will be approved by the Office of Landscape Architecture in the field after reviewing and approving the test stain program.  </w:t>
      </w:r>
      <w:r>
        <w:t xml:space="preserve">Do </w:t>
      </w:r>
      <w:r w:rsidRPr="32BF029A">
        <w:t>not order f</w:t>
      </w:r>
      <w:r>
        <w:t>inal</w:t>
      </w:r>
      <w:r w:rsidRPr="32BF029A">
        <w:t xml:space="preserve"> quantities of stain </w:t>
      </w:r>
      <w:r>
        <w:t xml:space="preserve">and primer </w:t>
      </w:r>
      <w:r w:rsidRPr="32BF029A">
        <w:t xml:space="preserve">until </w:t>
      </w:r>
      <w:r>
        <w:t>approved</w:t>
      </w:r>
      <w:r w:rsidRPr="32BF029A">
        <w:t>.</w:t>
      </w:r>
      <w:r>
        <w:t xml:space="preserve"> </w:t>
      </w:r>
      <w:r w:rsidRPr="32BF029A">
        <w:t xml:space="preserve"> When approved the sample area will serve as a standard of acceptance for all further work.</w:t>
      </w:r>
    </w:p>
    <w:p w14:paraId="54E09804" w14:textId="77777777" w:rsidR="007641AE" w:rsidRDefault="007641AE" w:rsidP="007641AE">
      <w:pPr>
        <w:pStyle w:val="A1paragraph0"/>
      </w:pPr>
      <w:r>
        <w:rPr>
          <w:b/>
        </w:rPr>
        <w:t>D.</w:t>
      </w:r>
      <w:r>
        <w:rPr>
          <w:b/>
        </w:rPr>
        <w:tab/>
      </w:r>
      <w:r w:rsidRPr="0017791C">
        <w:rPr>
          <w:b/>
        </w:rPr>
        <w:t>Stain and Primer.</w:t>
      </w:r>
      <w:r w:rsidRPr="0017791C">
        <w:t xml:space="preserve">  Apply </w:t>
      </w:r>
      <w:r>
        <w:t xml:space="preserve">one coat of </w:t>
      </w:r>
      <w:r w:rsidRPr="0017791C">
        <w:t xml:space="preserve">primer and </w:t>
      </w:r>
      <w:r>
        <w:t xml:space="preserve">one coat of </w:t>
      </w:r>
      <w:r w:rsidRPr="0017791C">
        <w:t xml:space="preserve">stain to smooth concrete surfaces.  Apply </w:t>
      </w:r>
      <w:r>
        <w:t xml:space="preserve">one coat of </w:t>
      </w:r>
      <w:r w:rsidRPr="0017791C">
        <w:t>stain</w:t>
      </w:r>
      <w:r>
        <w:t>, only</w:t>
      </w:r>
      <w:r w:rsidRPr="0017791C">
        <w:t xml:space="preserve"> to textured concrete surfaces.</w:t>
      </w:r>
    </w:p>
    <w:p w14:paraId="4734C418" w14:textId="77777777" w:rsidR="007641AE" w:rsidRDefault="007641AE" w:rsidP="007641AE">
      <w:pPr>
        <w:pStyle w:val="A1paragraph0"/>
      </w:pPr>
      <w:r>
        <w:rPr>
          <w:b/>
        </w:rPr>
        <w:t>E.</w:t>
      </w:r>
      <w:r>
        <w:rPr>
          <w:b/>
        </w:rPr>
        <w:tab/>
      </w:r>
      <w:r w:rsidRPr="00E24D54">
        <w:rPr>
          <w:b/>
        </w:rPr>
        <w:t xml:space="preserve">Stain Colors.  </w:t>
      </w:r>
      <w:r w:rsidRPr="00E439E8">
        <w:t xml:space="preserve">See </w:t>
      </w:r>
      <w:r>
        <w:t>the S</w:t>
      </w:r>
      <w:r w:rsidRPr="00E439E8">
        <w:t xml:space="preserve">pecial </w:t>
      </w:r>
      <w:r>
        <w:t>P</w:t>
      </w:r>
      <w:r w:rsidRPr="00E439E8">
        <w:t xml:space="preserve">rovisions for </w:t>
      </w:r>
      <w:r>
        <w:t xml:space="preserve">stain </w:t>
      </w:r>
      <w:r w:rsidRPr="00E439E8">
        <w:t>colors.</w:t>
      </w:r>
    </w:p>
    <w:p w14:paraId="21588CE8" w14:textId="77777777" w:rsidR="007641AE" w:rsidRDefault="007641AE" w:rsidP="007641AE">
      <w:pPr>
        <w:pStyle w:val="HiddenTextSpec"/>
        <w:tabs>
          <w:tab w:val="left" w:pos="1440"/>
          <w:tab w:val="left" w:pos="2880"/>
        </w:tabs>
      </w:pPr>
      <w:r>
        <w:t>2</w:t>
      </w:r>
      <w:r w:rsidRPr="00B15231">
        <w:t>***********</w:t>
      </w:r>
      <w:r>
        <w:t>*********</w:t>
      </w:r>
      <w:r w:rsidRPr="00B15231">
        <w:t>*****</w:t>
      </w:r>
      <w:r>
        <w:t>***********************************</w:t>
      </w:r>
      <w:r w:rsidRPr="00B15231">
        <w:t>**************************</w:t>
      </w:r>
      <w:r>
        <w:t>2</w:t>
      </w:r>
    </w:p>
    <w:p w14:paraId="5683DF2E" w14:textId="77777777" w:rsidR="007641AE" w:rsidRDefault="007641AE" w:rsidP="007641AE">
      <w:pPr>
        <w:pStyle w:val="HiddenTextSpec"/>
      </w:pPr>
      <w:r w:rsidRPr="00CA3D06">
        <w:t>INCLUDE STAIN</w:t>
      </w:r>
      <w:r w:rsidRPr="00E439E8">
        <w:t xml:space="preserve"> COLORS AS NEEDED FOR BASE, HIGHLIGHT, </w:t>
      </w:r>
      <w:r>
        <w:t xml:space="preserve">AND </w:t>
      </w:r>
      <w:r w:rsidRPr="00E439E8">
        <w:t xml:space="preserve">SHADOW </w:t>
      </w:r>
      <w:r>
        <w:t>COATS</w:t>
      </w:r>
    </w:p>
    <w:p w14:paraId="1C15CB25" w14:textId="77777777" w:rsidR="007641AE" w:rsidRPr="002D21BD" w:rsidRDefault="007641AE" w:rsidP="007641AE">
      <w:pPr>
        <w:pStyle w:val="HiddenTextSpec"/>
      </w:pPr>
    </w:p>
    <w:p w14:paraId="0B1EFF58" w14:textId="7897FDBD" w:rsidR="007641AE" w:rsidRPr="00A82CC2" w:rsidRDefault="007641AE" w:rsidP="007641AE">
      <w:pPr>
        <w:pStyle w:val="HiddenTextSpec"/>
      </w:pPr>
      <w:r w:rsidRPr="00A82CC2">
        <w:t xml:space="preserve">SME CONTACT – </w:t>
      </w:r>
      <w:r w:rsidR="00BE57DB">
        <w:t xml:space="preserve">Project manager </w:t>
      </w:r>
    </w:p>
    <w:p w14:paraId="63F04378" w14:textId="77777777" w:rsidR="007641AE" w:rsidRDefault="007641AE" w:rsidP="007641AE">
      <w:pPr>
        <w:pStyle w:val="HiddenTextSpec"/>
        <w:tabs>
          <w:tab w:val="left" w:pos="1440"/>
          <w:tab w:val="left" w:pos="2880"/>
        </w:tabs>
      </w:pPr>
      <w:r>
        <w:t>2</w:t>
      </w:r>
      <w:r w:rsidRPr="00B15231">
        <w:t>***********</w:t>
      </w:r>
      <w:r>
        <w:t>*********</w:t>
      </w:r>
      <w:r w:rsidRPr="00B15231">
        <w:t>*****</w:t>
      </w:r>
      <w:r>
        <w:t>***********************************</w:t>
      </w:r>
      <w:r w:rsidRPr="00B15231">
        <w:t>**************************</w:t>
      </w:r>
      <w:r>
        <w:t>2</w:t>
      </w:r>
    </w:p>
    <w:p w14:paraId="68CB98A9" w14:textId="77777777" w:rsidR="007641AE" w:rsidRDefault="007641AE" w:rsidP="007641AE">
      <w:pPr>
        <w:pStyle w:val="HiddenTextSpec"/>
      </w:pPr>
      <w:r>
        <w:t>1**************************************************************************************************************************1</w:t>
      </w:r>
    </w:p>
    <w:p w14:paraId="09723C34" w14:textId="77777777" w:rsidR="007641AE" w:rsidRPr="00AC743A" w:rsidRDefault="007641AE" w:rsidP="007641AE">
      <w:pPr>
        <w:pStyle w:val="00000Subsection"/>
      </w:pPr>
      <w:r w:rsidRPr="0017791C">
        <w:t xml:space="preserve">504.04 </w:t>
      </w:r>
      <w:r>
        <w:t xml:space="preserve"> </w:t>
      </w:r>
      <w:r w:rsidRPr="0017791C">
        <w:t>MEASUREMENT AND PAYMENT</w:t>
      </w:r>
    </w:p>
    <w:p w14:paraId="4A88FE80" w14:textId="77777777" w:rsidR="007641AE" w:rsidRPr="00D75581" w:rsidRDefault="007641AE" w:rsidP="007641AE">
      <w:pPr>
        <w:pStyle w:val="HiddenTextSpec"/>
      </w:pPr>
      <w:r>
        <w:t>1</w:t>
      </w:r>
      <w:r w:rsidRPr="00D75581">
        <w:t>**************************************************************************************************************************1</w:t>
      </w:r>
    </w:p>
    <w:p w14:paraId="0498523D" w14:textId="1F8536BC" w:rsidR="007641AE" w:rsidRDefault="007641AE" w:rsidP="007641AE">
      <w:pPr>
        <w:pStyle w:val="HiddenTextSpec"/>
      </w:pPr>
      <w:r w:rsidRPr="00D75581">
        <w:t>BDC20S-</w:t>
      </w:r>
      <w:r>
        <w:t>10 dated Sep 11, 2020</w:t>
      </w:r>
    </w:p>
    <w:p w14:paraId="5491850A" w14:textId="77777777" w:rsidR="00E34807" w:rsidRDefault="00E34807" w:rsidP="007641AE">
      <w:pPr>
        <w:pStyle w:val="HiddenTextSpec"/>
      </w:pPr>
    </w:p>
    <w:p w14:paraId="0B431263" w14:textId="77777777" w:rsidR="007641AE" w:rsidRDefault="007641AE" w:rsidP="007641AE">
      <w:pPr>
        <w:pStyle w:val="Instruction"/>
      </w:pPr>
      <w:r>
        <w:t xml:space="preserve">The </w:t>
      </w:r>
      <w:r w:rsidRPr="002C1FDF">
        <w:t>following</w:t>
      </w:r>
      <w:r>
        <w:t xml:space="preserve"> Item is added:</w:t>
      </w:r>
    </w:p>
    <w:p w14:paraId="4854B286" w14:textId="77777777" w:rsidR="007641AE" w:rsidRPr="00B97E4C" w:rsidRDefault="007641AE" w:rsidP="007641AE">
      <w:pPr>
        <w:pStyle w:val="PayItemandPayUnitTitle"/>
      </w:pPr>
      <w:r w:rsidRPr="003A1EF7">
        <w:t>Item</w:t>
      </w:r>
      <w:r w:rsidRPr="00B97E4C">
        <w:tab/>
        <w:t>Pay Unit</w:t>
      </w:r>
    </w:p>
    <w:p w14:paraId="7451A27B" w14:textId="77777777" w:rsidR="007641AE" w:rsidRPr="002C1FDF" w:rsidRDefault="007641AE" w:rsidP="007641AE">
      <w:pPr>
        <w:pStyle w:val="PayItemandPayUnit"/>
      </w:pPr>
      <w:r w:rsidRPr="002C1FDF">
        <w:t xml:space="preserve">CONCRETE </w:t>
      </w:r>
      <w:r>
        <w:t>Staining</w:t>
      </w:r>
      <w:r w:rsidRPr="002C1FDF">
        <w:tab/>
        <w:t>S</w:t>
      </w:r>
      <w:r w:rsidRPr="0008340D">
        <w:t>quare</w:t>
      </w:r>
      <w:r w:rsidRPr="002C1FDF">
        <w:t xml:space="preserve"> Yard</w:t>
      </w:r>
    </w:p>
    <w:p w14:paraId="60A0ABC7" w14:textId="77777777" w:rsidR="007641AE" w:rsidRPr="00D75581" w:rsidRDefault="007641AE" w:rsidP="007641AE">
      <w:pPr>
        <w:pStyle w:val="HiddenTextSpec"/>
      </w:pPr>
      <w:r>
        <w:t>1</w:t>
      </w:r>
      <w:r w:rsidRPr="00D75581">
        <w:t>**************************************************************************************************************************1</w:t>
      </w:r>
    </w:p>
    <w:p w14:paraId="7911D8EC" w14:textId="77777777" w:rsidR="00BB454F" w:rsidRDefault="00BB454F" w:rsidP="007641AE">
      <w:pPr>
        <w:pStyle w:val="000Section"/>
      </w:pPr>
    </w:p>
    <w:p w14:paraId="4FCCC350" w14:textId="77777777" w:rsidR="00AD42C2" w:rsidRPr="00B97E4C" w:rsidRDefault="00AD42C2" w:rsidP="00AD42C2">
      <w:pPr>
        <w:pStyle w:val="000Section"/>
      </w:pPr>
      <w:bookmarkStart w:id="406" w:name="_Toc126393813"/>
      <w:bookmarkStart w:id="407" w:name="_Toc175377916"/>
      <w:bookmarkStart w:id="408" w:name="_Toc175470813"/>
      <w:bookmarkStart w:id="409" w:name="_Toc501717148"/>
      <w:bookmarkStart w:id="410" w:name="_Toc71533836"/>
      <w:r w:rsidRPr="00B97E4C">
        <w:t>Section 505 – Precast and Prestressed Structural C</w:t>
      </w:r>
      <w:bookmarkEnd w:id="406"/>
      <w:r w:rsidRPr="00B97E4C">
        <w:t>oncrete</w:t>
      </w:r>
      <w:bookmarkEnd w:id="407"/>
      <w:bookmarkEnd w:id="408"/>
      <w:bookmarkEnd w:id="409"/>
      <w:bookmarkEnd w:id="410"/>
    </w:p>
    <w:p w14:paraId="7383FD6C" w14:textId="77777777" w:rsidR="00AD42C2" w:rsidRPr="00B97E4C" w:rsidRDefault="00AD42C2" w:rsidP="00AD42C2">
      <w:pPr>
        <w:pStyle w:val="0000000Subpart"/>
      </w:pPr>
      <w:bookmarkStart w:id="411" w:name="_Toc175377922"/>
      <w:bookmarkStart w:id="412" w:name="_Toc175470819"/>
      <w:bookmarkStart w:id="413" w:name="_Toc501717154"/>
      <w:bookmarkStart w:id="414" w:name="_Toc58307978"/>
      <w:r w:rsidRPr="00B97E4C">
        <w:t xml:space="preserve">505.03.01  </w:t>
      </w:r>
      <w:bookmarkEnd w:id="411"/>
      <w:bookmarkEnd w:id="412"/>
      <w:r>
        <w:t xml:space="preserve">Pretensioned Prestressed Concrete Beam and </w:t>
      </w:r>
      <w:r w:rsidRPr="00B97E4C">
        <w:t xml:space="preserve">Prestressed Concrete </w:t>
      </w:r>
      <w:r>
        <w:t>Beam</w:t>
      </w:r>
      <w:bookmarkEnd w:id="413"/>
      <w:bookmarkEnd w:id="414"/>
    </w:p>
    <w:p w14:paraId="299E0D80" w14:textId="77777777" w:rsidR="00AD42C2" w:rsidRPr="00D75581" w:rsidRDefault="00AD42C2" w:rsidP="00AD42C2">
      <w:pPr>
        <w:pStyle w:val="HiddenTextSpec"/>
      </w:pPr>
      <w:r>
        <w:t>1</w:t>
      </w:r>
      <w:r w:rsidRPr="00D75581">
        <w:t>**************************************************************************************************************************1</w:t>
      </w:r>
    </w:p>
    <w:p w14:paraId="2F78A551" w14:textId="77777777" w:rsidR="00AD42C2" w:rsidRDefault="00AD42C2" w:rsidP="00AD42C2">
      <w:pPr>
        <w:pStyle w:val="HiddenTextSpec"/>
      </w:pPr>
      <w:r w:rsidRPr="00D75581">
        <w:t>BDC2</w:t>
      </w:r>
      <w:r>
        <w:t>1</w:t>
      </w:r>
      <w:r w:rsidRPr="00D75581">
        <w:t>S-</w:t>
      </w:r>
      <w:r>
        <w:t>07 dated May 25, 2021</w:t>
      </w:r>
    </w:p>
    <w:p w14:paraId="426AE8A5" w14:textId="77777777" w:rsidR="00AD42C2" w:rsidRDefault="00AD42C2" w:rsidP="00AD42C2">
      <w:pPr>
        <w:pStyle w:val="HiddenTextSpec"/>
      </w:pPr>
    </w:p>
    <w:p w14:paraId="1A6BE214" w14:textId="77777777" w:rsidR="00AD42C2" w:rsidRDefault="00AD42C2" w:rsidP="00AD42C2">
      <w:pPr>
        <w:pStyle w:val="Instruction"/>
        <w:rPr>
          <w:b/>
        </w:rPr>
      </w:pPr>
      <w:r>
        <w:t>The first paragrapH in Part A</w:t>
      </w:r>
      <w:r w:rsidRPr="00A27267">
        <w:t xml:space="preserve"> IS CHANGED TO:</w:t>
      </w:r>
    </w:p>
    <w:p w14:paraId="37CCCE77" w14:textId="77777777" w:rsidR="00AD42C2" w:rsidRPr="00B97E4C" w:rsidRDefault="00AD42C2" w:rsidP="00AD42C2">
      <w:pPr>
        <w:pStyle w:val="A1paragraph0"/>
      </w:pPr>
      <w:r w:rsidRPr="00B97E4C">
        <w:rPr>
          <w:b/>
        </w:rPr>
        <w:t>A.</w:t>
      </w:r>
      <w:r w:rsidRPr="00B97E4C">
        <w:rPr>
          <w:b/>
        </w:rPr>
        <w:tab/>
        <w:t>Working Drawings.</w:t>
      </w:r>
      <w:r w:rsidRPr="00B97E4C">
        <w:t xml:space="preserve">  Submit working drawings for </w:t>
      </w:r>
      <w:r w:rsidRPr="000F3483">
        <w:t>certification</w:t>
      </w:r>
      <w:r>
        <w:t>, as specified in 105.05,</w:t>
      </w:r>
      <w:r w:rsidRPr="000D7B71">
        <w:rPr>
          <w:color w:val="FF0000"/>
        </w:rPr>
        <w:t xml:space="preserve"> </w:t>
      </w:r>
      <w:r w:rsidRPr="00B97E4C">
        <w:t>that include the class of concrete, the pattern and schedule for releasing strands before detensioning, detensioning concrete strength, and tensioning and detensioning patterns.</w:t>
      </w:r>
    </w:p>
    <w:p w14:paraId="471983B8" w14:textId="77777777" w:rsidR="00AD42C2" w:rsidRDefault="00AD42C2" w:rsidP="00AD42C2">
      <w:pPr>
        <w:pStyle w:val="Instruction"/>
      </w:pPr>
    </w:p>
    <w:p w14:paraId="38DF178A" w14:textId="77777777" w:rsidR="00AD42C2" w:rsidRDefault="00AD42C2" w:rsidP="00AD42C2">
      <w:pPr>
        <w:pStyle w:val="Instruction"/>
        <w:rPr>
          <w:b/>
        </w:rPr>
      </w:pPr>
      <w:r>
        <w:t>Part C</w:t>
      </w:r>
      <w:r w:rsidRPr="00A27267">
        <w:t xml:space="preserve"> IS CHANGED TO:</w:t>
      </w:r>
    </w:p>
    <w:p w14:paraId="6196DFF9" w14:textId="77777777" w:rsidR="00AD42C2" w:rsidRPr="00B97E4C" w:rsidRDefault="00AD42C2" w:rsidP="00AD42C2">
      <w:pPr>
        <w:pStyle w:val="A1paragraph0"/>
      </w:pPr>
      <w:r w:rsidRPr="00B97E4C">
        <w:rPr>
          <w:b/>
        </w:rPr>
        <w:t>C.</w:t>
      </w:r>
      <w:r w:rsidRPr="00B97E4C">
        <w:rPr>
          <w:b/>
        </w:rPr>
        <w:tab/>
        <w:t>Erection Plan.</w:t>
      </w:r>
      <w:r w:rsidRPr="00B97E4C">
        <w:t xml:space="preserve">  </w:t>
      </w:r>
      <w:r>
        <w:t>S</w:t>
      </w:r>
      <w:r w:rsidRPr="00B97E4C">
        <w:t xml:space="preserve">ubmit </w:t>
      </w:r>
      <w:r>
        <w:t>working drawings for approval, as specified in 105.05,</w:t>
      </w:r>
      <w:r w:rsidRPr="000D7B71">
        <w:rPr>
          <w:color w:val="FF0000"/>
        </w:rPr>
        <w:t xml:space="preserve"> </w:t>
      </w:r>
      <w:r>
        <w:t>regarding the</w:t>
      </w:r>
      <w:r w:rsidRPr="00B97E4C">
        <w:t xml:space="preserve"> plan of operations to the RE at least 30 days be</w:t>
      </w:r>
      <w:r>
        <w:t>fore the pre-erection meeting.</w:t>
      </w:r>
      <w:r w:rsidRPr="00B97E4C">
        <w:t xml:space="preserve">  Include, at a minimum, the following in the plan:</w:t>
      </w:r>
    </w:p>
    <w:p w14:paraId="741B414D" w14:textId="77777777" w:rsidR="00AD42C2" w:rsidRPr="00B97E4C" w:rsidRDefault="00AD42C2" w:rsidP="00AD42C2">
      <w:pPr>
        <w:pStyle w:val="List0indent"/>
      </w:pPr>
      <w:bookmarkStart w:id="415" w:name="_Toc175377923"/>
      <w:bookmarkStart w:id="416" w:name="_Toc175470820"/>
      <w:bookmarkStart w:id="417" w:name="_Toc501717155"/>
      <w:bookmarkStart w:id="418" w:name="_Toc58307979"/>
      <w:r w:rsidRPr="00B97E4C">
        <w:t>1.</w:t>
      </w:r>
      <w:r w:rsidRPr="00B97E4C">
        <w:tab/>
        <w:t>Number and type of manpower and equipment.</w:t>
      </w:r>
    </w:p>
    <w:p w14:paraId="54A50BC0" w14:textId="77777777" w:rsidR="00AD42C2" w:rsidRPr="00B97E4C" w:rsidRDefault="00AD42C2" w:rsidP="00AD42C2">
      <w:pPr>
        <w:pStyle w:val="List0indent"/>
      </w:pPr>
      <w:r w:rsidRPr="00B97E4C">
        <w:t>2.</w:t>
      </w:r>
      <w:r w:rsidRPr="00B97E4C">
        <w:tab/>
        <w:t>Shipping procedures.</w:t>
      </w:r>
    </w:p>
    <w:p w14:paraId="5AC0AA6D" w14:textId="77777777" w:rsidR="00AD42C2" w:rsidRPr="00B97E4C" w:rsidRDefault="00AD42C2" w:rsidP="00AD42C2">
      <w:pPr>
        <w:pStyle w:val="List0indent"/>
      </w:pPr>
      <w:r w:rsidRPr="00B97E4C">
        <w:t>3.</w:t>
      </w:r>
      <w:r w:rsidRPr="00B97E4C">
        <w:tab/>
        <w:t>Lifting procedures.</w:t>
      </w:r>
    </w:p>
    <w:p w14:paraId="2C570418" w14:textId="77777777" w:rsidR="00AD42C2" w:rsidRPr="00B97E4C" w:rsidRDefault="00AD42C2" w:rsidP="00AD42C2">
      <w:pPr>
        <w:pStyle w:val="List0indent"/>
      </w:pPr>
      <w:r w:rsidRPr="00B97E4C">
        <w:t>4.</w:t>
      </w:r>
      <w:r w:rsidRPr="00B97E4C">
        <w:tab/>
        <w:t>Erecting sequence.</w:t>
      </w:r>
    </w:p>
    <w:p w14:paraId="2144E729" w14:textId="77777777" w:rsidR="00AD42C2" w:rsidRPr="00B97E4C" w:rsidRDefault="00AD42C2" w:rsidP="00AD42C2">
      <w:pPr>
        <w:pStyle w:val="List0indent"/>
      </w:pPr>
      <w:r w:rsidRPr="00B97E4C">
        <w:t>5.</w:t>
      </w:r>
      <w:r w:rsidRPr="00B97E4C">
        <w:tab/>
        <w:t>Temporary bracing.</w:t>
      </w:r>
    </w:p>
    <w:p w14:paraId="6B64CC96" w14:textId="77777777" w:rsidR="00AD42C2" w:rsidRPr="00B97E4C" w:rsidRDefault="00AD42C2" w:rsidP="00AD42C2">
      <w:pPr>
        <w:pStyle w:val="List0indent"/>
      </w:pPr>
      <w:r w:rsidRPr="00B97E4C">
        <w:t>6.</w:t>
      </w:r>
      <w:r w:rsidRPr="00B97E4C">
        <w:tab/>
        <w:t>Manufacturer’s recommendations.</w:t>
      </w:r>
    </w:p>
    <w:p w14:paraId="15097548" w14:textId="77777777" w:rsidR="00AD42C2" w:rsidRPr="00B97E4C" w:rsidRDefault="00AD42C2" w:rsidP="00AD42C2">
      <w:pPr>
        <w:pStyle w:val="List0indent"/>
      </w:pPr>
      <w:r w:rsidRPr="00B97E4C">
        <w:t>7.</w:t>
      </w:r>
      <w:r w:rsidRPr="00B97E4C">
        <w:tab/>
        <w:t>Procedures for employee safety.</w:t>
      </w:r>
    </w:p>
    <w:p w14:paraId="26E4F618" w14:textId="77777777" w:rsidR="00AD42C2" w:rsidRPr="00B97E4C" w:rsidRDefault="00AD42C2" w:rsidP="00AD42C2">
      <w:pPr>
        <w:pStyle w:val="List0indent"/>
      </w:pPr>
      <w:r w:rsidRPr="00B97E4C">
        <w:t>8.</w:t>
      </w:r>
      <w:r w:rsidRPr="00B97E4C">
        <w:tab/>
        <w:t>Traffic control and protection.</w:t>
      </w:r>
    </w:p>
    <w:p w14:paraId="38C1AD44" w14:textId="77777777" w:rsidR="00AD42C2" w:rsidRPr="00B97E4C" w:rsidRDefault="00AD42C2" w:rsidP="00AD42C2">
      <w:pPr>
        <w:pStyle w:val="List0indent"/>
      </w:pPr>
      <w:r w:rsidRPr="00B97E4C">
        <w:t>9.</w:t>
      </w:r>
      <w:r w:rsidRPr="00B97E4C">
        <w:tab/>
        <w:t>Method of post-tensioning and determining friction loss.</w:t>
      </w:r>
    </w:p>
    <w:p w14:paraId="7920EC88" w14:textId="77777777" w:rsidR="00AD42C2" w:rsidRDefault="00AD42C2" w:rsidP="00AD42C2">
      <w:pPr>
        <w:pStyle w:val="List0indent"/>
      </w:pPr>
      <w:r w:rsidRPr="00B97E4C">
        <w:t>10.</w:t>
      </w:r>
      <w:r w:rsidRPr="00B97E4C">
        <w:tab/>
        <w:t>Anchorage details and design calculations, signed and sealed by a Professional Engineer.</w:t>
      </w:r>
    </w:p>
    <w:p w14:paraId="7F1F0DA5" w14:textId="77777777" w:rsidR="00AD42C2" w:rsidRPr="00D75581" w:rsidRDefault="00AD42C2" w:rsidP="00AD42C2">
      <w:pPr>
        <w:pStyle w:val="HiddenTextSpec"/>
      </w:pPr>
      <w:r>
        <w:t>1</w:t>
      </w:r>
      <w:r w:rsidRPr="00D75581">
        <w:t>**************************************************************************************************************************1</w:t>
      </w:r>
    </w:p>
    <w:p w14:paraId="655B770A" w14:textId="77777777" w:rsidR="00AD42C2" w:rsidRPr="00B97E4C" w:rsidRDefault="00AD42C2" w:rsidP="00AD42C2">
      <w:pPr>
        <w:pStyle w:val="0000000Subpart"/>
      </w:pPr>
      <w:r w:rsidRPr="00B97E4C">
        <w:t>505.03.02  Precast Concrete Culvert</w:t>
      </w:r>
      <w:bookmarkEnd w:id="415"/>
      <w:bookmarkEnd w:id="416"/>
      <w:bookmarkEnd w:id="417"/>
      <w:bookmarkEnd w:id="418"/>
    </w:p>
    <w:p w14:paraId="00F29D78" w14:textId="77777777" w:rsidR="00AD42C2" w:rsidRPr="00D75581" w:rsidRDefault="00AD42C2" w:rsidP="00AD42C2">
      <w:pPr>
        <w:pStyle w:val="HiddenTextSpec"/>
      </w:pPr>
      <w:r>
        <w:t>1</w:t>
      </w:r>
      <w:r w:rsidRPr="00D75581">
        <w:t>**************************************************************************************************************************1</w:t>
      </w:r>
    </w:p>
    <w:p w14:paraId="768FA81B" w14:textId="77777777" w:rsidR="00AD42C2" w:rsidRDefault="00AD42C2" w:rsidP="00AD42C2">
      <w:pPr>
        <w:pStyle w:val="HiddenTextSpec"/>
      </w:pPr>
      <w:r w:rsidRPr="00D75581">
        <w:t>BDC2</w:t>
      </w:r>
      <w:r>
        <w:t>1</w:t>
      </w:r>
      <w:r w:rsidRPr="00D75581">
        <w:t>S-</w:t>
      </w:r>
      <w:r>
        <w:t>07 dated May 25, 2021</w:t>
      </w:r>
    </w:p>
    <w:p w14:paraId="003117C3" w14:textId="77777777" w:rsidR="00AD42C2" w:rsidRDefault="00AD42C2" w:rsidP="00AD42C2">
      <w:pPr>
        <w:pStyle w:val="HiddenTextSpec"/>
      </w:pPr>
    </w:p>
    <w:p w14:paraId="76694DE8" w14:textId="77777777" w:rsidR="00AD42C2" w:rsidRDefault="00AD42C2" w:rsidP="00AD42C2">
      <w:pPr>
        <w:pStyle w:val="Instruction"/>
        <w:rPr>
          <w:b/>
        </w:rPr>
      </w:pPr>
      <w:r>
        <w:t>Part A</w:t>
      </w:r>
      <w:r w:rsidRPr="00A27267">
        <w:t xml:space="preserve"> IS CHANGED TO:</w:t>
      </w:r>
    </w:p>
    <w:p w14:paraId="40DEB4B8" w14:textId="77777777" w:rsidR="00AD42C2" w:rsidRDefault="00AD42C2" w:rsidP="00AD42C2">
      <w:pPr>
        <w:pStyle w:val="A1paragraph0"/>
      </w:pPr>
      <w:r w:rsidRPr="00B97E4C">
        <w:rPr>
          <w:b/>
        </w:rPr>
        <w:t>A.</w:t>
      </w:r>
      <w:r w:rsidRPr="00B97E4C">
        <w:rPr>
          <w:b/>
        </w:rPr>
        <w:tab/>
        <w:t>Working Drawings.</w:t>
      </w:r>
      <w:r w:rsidRPr="00B97E4C">
        <w:t xml:space="preserve">  Submit working drawings for approval</w:t>
      </w:r>
      <w:r>
        <w:t>, as specified in 105.05,</w:t>
      </w:r>
      <w:r w:rsidRPr="000D7B71">
        <w:rPr>
          <w:color w:val="FF0000"/>
        </w:rPr>
        <w:t xml:space="preserve"> </w:t>
      </w:r>
      <w:r w:rsidRPr="00B97E4C">
        <w:t>that show plan, elevation, and sections as well as details for all appurtenances such as headwalls, cutoff walls, wingwalls, and aprons.  In addition, include details of the neoprene gasket between the precast concrete culvert units as well as all threaded inserts, bar extensions, waterproofing, and end anchorage details for the post-tensioning reinforcement.  Provide erection details including handling points, neoprene gasket details, the method for pulling the culvert boxes together, section lengths, and the method of installing the units.</w:t>
      </w:r>
    </w:p>
    <w:p w14:paraId="3AC7CD3D" w14:textId="77777777" w:rsidR="00AD42C2" w:rsidRPr="00D75581" w:rsidRDefault="00AD42C2" w:rsidP="00AD42C2">
      <w:pPr>
        <w:pStyle w:val="HiddenTextSpec"/>
      </w:pPr>
      <w:r>
        <w:t>1</w:t>
      </w:r>
      <w:r w:rsidRPr="00D75581">
        <w:t>**************************************************************************************************************************1</w:t>
      </w:r>
    </w:p>
    <w:p w14:paraId="43E412E4" w14:textId="77777777" w:rsidR="00AD42C2" w:rsidRPr="00B97E4C" w:rsidRDefault="00AD42C2" w:rsidP="00AD42C2">
      <w:pPr>
        <w:pStyle w:val="000Section"/>
      </w:pPr>
      <w:bookmarkStart w:id="419" w:name="_Toc501717158"/>
      <w:bookmarkStart w:id="420" w:name="_Toc71533846"/>
      <w:r w:rsidRPr="00B97E4C">
        <w:t>Section 506 – Structural Steel</w:t>
      </w:r>
      <w:bookmarkEnd w:id="419"/>
      <w:bookmarkEnd w:id="420"/>
    </w:p>
    <w:p w14:paraId="359BCCE7" w14:textId="77777777" w:rsidR="00AD42C2" w:rsidRDefault="00AD42C2" w:rsidP="00AD42C2">
      <w:pPr>
        <w:pStyle w:val="0000000Subpart"/>
        <w:rPr>
          <w:szCs w:val="22"/>
          <w:lang w:eastAsia="x-none"/>
        </w:rPr>
      </w:pPr>
      <w:r w:rsidRPr="00B97E4C">
        <w:t>506.03.01  Structural Steel</w:t>
      </w:r>
    </w:p>
    <w:p w14:paraId="351091A9" w14:textId="77777777" w:rsidR="00AD42C2" w:rsidRPr="00D75581" w:rsidRDefault="00AD42C2" w:rsidP="00AD42C2">
      <w:pPr>
        <w:pStyle w:val="HiddenTextSpec"/>
      </w:pPr>
      <w:r>
        <w:t>1</w:t>
      </w:r>
      <w:r w:rsidRPr="00D75581">
        <w:t>**************************************************************************************************************************1</w:t>
      </w:r>
    </w:p>
    <w:p w14:paraId="57B0CEC5" w14:textId="77777777" w:rsidR="00AD42C2" w:rsidRDefault="00AD42C2" w:rsidP="00AD42C2">
      <w:pPr>
        <w:pStyle w:val="HiddenTextSpec"/>
      </w:pPr>
      <w:r w:rsidRPr="00D75581">
        <w:t>BDC2</w:t>
      </w:r>
      <w:r>
        <w:t>1</w:t>
      </w:r>
      <w:r w:rsidRPr="00D75581">
        <w:t>S-</w:t>
      </w:r>
      <w:r>
        <w:t>07 dated May 25, 2021</w:t>
      </w:r>
    </w:p>
    <w:p w14:paraId="34F93542" w14:textId="77777777" w:rsidR="00AD42C2" w:rsidRDefault="00AD42C2" w:rsidP="00AD42C2">
      <w:pPr>
        <w:pStyle w:val="HiddenTextSpec"/>
      </w:pPr>
    </w:p>
    <w:p w14:paraId="577CE8B6" w14:textId="77777777" w:rsidR="00AD42C2" w:rsidRDefault="00AD42C2" w:rsidP="00AD42C2">
      <w:pPr>
        <w:pStyle w:val="Instruction"/>
        <w:rPr>
          <w:b/>
        </w:rPr>
      </w:pPr>
      <w:r>
        <w:t>Part B</w:t>
      </w:r>
      <w:r w:rsidRPr="00A27267">
        <w:t xml:space="preserve"> IS CHANGED TO:</w:t>
      </w:r>
    </w:p>
    <w:p w14:paraId="6DF86FBF" w14:textId="77777777" w:rsidR="00AD42C2" w:rsidRPr="00B97E4C" w:rsidRDefault="00AD42C2" w:rsidP="00AD42C2">
      <w:pPr>
        <w:pStyle w:val="A1paragraph0"/>
      </w:pPr>
      <w:r w:rsidRPr="00B97E4C">
        <w:rPr>
          <w:b/>
        </w:rPr>
        <w:lastRenderedPageBreak/>
        <w:t>B.</w:t>
      </w:r>
      <w:r w:rsidRPr="00B97E4C">
        <w:rPr>
          <w:b/>
        </w:rPr>
        <w:tab/>
        <w:t>Erection Plan.</w:t>
      </w:r>
      <w:r w:rsidRPr="00B97E4C">
        <w:t xml:space="preserve">  At least 30 days before the pre-erection meeting, submit </w:t>
      </w:r>
      <w:r>
        <w:t>working drawings for approval, as specified in 105.05,</w:t>
      </w:r>
      <w:r w:rsidRPr="000D7B71">
        <w:rPr>
          <w:color w:val="FF0000"/>
        </w:rPr>
        <w:t xml:space="preserve"> </w:t>
      </w:r>
      <w:r>
        <w:t xml:space="preserve">regarding the </w:t>
      </w:r>
      <w:r w:rsidRPr="00B97E4C">
        <w:t>plan of operations to the RE.  Include, at a minimum, the following in the plan:</w:t>
      </w:r>
    </w:p>
    <w:p w14:paraId="6EE3E639" w14:textId="77777777" w:rsidR="00AD42C2" w:rsidRPr="00B97E4C" w:rsidRDefault="00AD42C2" w:rsidP="00AD42C2">
      <w:pPr>
        <w:pStyle w:val="List0indent"/>
      </w:pPr>
      <w:r w:rsidRPr="00B97E4C">
        <w:t>1.</w:t>
      </w:r>
      <w:r w:rsidRPr="00B97E4C">
        <w:tab/>
        <w:t>Number and type of manpower and equipment.</w:t>
      </w:r>
    </w:p>
    <w:p w14:paraId="38041204" w14:textId="77777777" w:rsidR="00AD42C2" w:rsidRPr="00B97E4C" w:rsidRDefault="00AD42C2" w:rsidP="00AD42C2">
      <w:pPr>
        <w:pStyle w:val="List0indent"/>
      </w:pPr>
      <w:r w:rsidRPr="00B97E4C">
        <w:t>2.</w:t>
      </w:r>
      <w:r w:rsidRPr="00B97E4C">
        <w:tab/>
        <w:t>Shipping procedures.</w:t>
      </w:r>
    </w:p>
    <w:p w14:paraId="0F34004B" w14:textId="77777777" w:rsidR="00AD42C2" w:rsidRPr="00B97E4C" w:rsidRDefault="00AD42C2" w:rsidP="00AD42C2">
      <w:pPr>
        <w:pStyle w:val="List0indent"/>
      </w:pPr>
      <w:r w:rsidRPr="00B97E4C">
        <w:t>3.</w:t>
      </w:r>
      <w:r w:rsidRPr="00B97E4C">
        <w:tab/>
        <w:t>Lifting procedures.</w:t>
      </w:r>
    </w:p>
    <w:p w14:paraId="58FBF2BE" w14:textId="77777777" w:rsidR="00AD42C2" w:rsidRPr="00B97E4C" w:rsidRDefault="00AD42C2" w:rsidP="00AD42C2">
      <w:pPr>
        <w:pStyle w:val="List0indent"/>
      </w:pPr>
      <w:r w:rsidRPr="00B97E4C">
        <w:t>4.</w:t>
      </w:r>
      <w:r w:rsidRPr="00B97E4C">
        <w:tab/>
        <w:t>Beam erecting sequence, including method of setting bearings and diaphragms.</w:t>
      </w:r>
    </w:p>
    <w:p w14:paraId="549C5763" w14:textId="77777777" w:rsidR="00AD42C2" w:rsidRDefault="00AD42C2" w:rsidP="00AD42C2">
      <w:pPr>
        <w:pStyle w:val="List0indent"/>
      </w:pPr>
      <w:r w:rsidRPr="00B97E4C">
        <w:t>5.</w:t>
      </w:r>
      <w:r w:rsidRPr="00B97E4C">
        <w:tab/>
      </w:r>
      <w:r>
        <w:t>Temporary bracing.</w:t>
      </w:r>
    </w:p>
    <w:p w14:paraId="0CD14E2E" w14:textId="77777777" w:rsidR="00AD42C2" w:rsidRPr="00B97E4C" w:rsidRDefault="00AD42C2" w:rsidP="00AD42C2">
      <w:pPr>
        <w:pStyle w:val="List0indent"/>
      </w:pPr>
      <w:r>
        <w:t>6.</w:t>
      </w:r>
      <w:r>
        <w:tab/>
      </w:r>
      <w:r w:rsidRPr="00B97E4C">
        <w:t>Manufacturer’s recommendations.</w:t>
      </w:r>
    </w:p>
    <w:p w14:paraId="54B0ECB0" w14:textId="77777777" w:rsidR="00AD42C2" w:rsidRPr="00B97E4C" w:rsidRDefault="00AD42C2" w:rsidP="00AD42C2">
      <w:pPr>
        <w:pStyle w:val="List0indent"/>
      </w:pPr>
      <w:r>
        <w:t>7</w:t>
      </w:r>
      <w:r w:rsidRPr="00B97E4C">
        <w:t>.</w:t>
      </w:r>
      <w:r w:rsidRPr="00B97E4C">
        <w:tab/>
        <w:t>Procedures for employee safety.</w:t>
      </w:r>
    </w:p>
    <w:p w14:paraId="2274FBB3" w14:textId="77777777" w:rsidR="00AD42C2" w:rsidRDefault="00AD42C2" w:rsidP="00AD42C2">
      <w:pPr>
        <w:pStyle w:val="List0indent"/>
      </w:pPr>
      <w:r>
        <w:t>8</w:t>
      </w:r>
      <w:r w:rsidRPr="00B97E4C">
        <w:t>.</w:t>
      </w:r>
      <w:r w:rsidRPr="00B97E4C">
        <w:tab/>
        <w:t>Traffic control and protection.</w:t>
      </w:r>
    </w:p>
    <w:p w14:paraId="7CE8BABF" w14:textId="77777777" w:rsidR="00AD42C2" w:rsidRPr="00D75581" w:rsidRDefault="00AD42C2" w:rsidP="00AD42C2">
      <w:pPr>
        <w:pStyle w:val="HiddenTextSpec"/>
      </w:pPr>
      <w:r>
        <w:t>1</w:t>
      </w:r>
      <w:r w:rsidRPr="00D75581">
        <w:t>**************************************************************************************************************************1</w:t>
      </w:r>
    </w:p>
    <w:p w14:paraId="4A9FA631" w14:textId="217C013E" w:rsidR="007641AE" w:rsidRPr="005955DB" w:rsidRDefault="007641AE" w:rsidP="007641AE">
      <w:pPr>
        <w:pStyle w:val="000Section"/>
      </w:pPr>
      <w:r w:rsidRPr="005955DB">
        <w:t xml:space="preserve">SECTION 507 – CONCRETE BRIDGE DECK, BRIDGE </w:t>
      </w:r>
      <w:r w:rsidRPr="001C39CC">
        <w:t>PARAPET</w:t>
      </w:r>
      <w:r w:rsidRPr="005955DB">
        <w:t>, AND APPROACHES</w:t>
      </w:r>
    </w:p>
    <w:p w14:paraId="06000B55" w14:textId="77777777" w:rsidR="00BB454F" w:rsidRPr="00B97E4C" w:rsidRDefault="00BB454F" w:rsidP="00BB454F">
      <w:pPr>
        <w:pStyle w:val="0000000Subpart"/>
      </w:pPr>
      <w:r w:rsidRPr="00B97E4C">
        <w:t xml:space="preserve">507.03.02  </w:t>
      </w:r>
      <w:r>
        <w:t xml:space="preserve">Concrete </w:t>
      </w:r>
      <w:r w:rsidRPr="00B97E4C">
        <w:t>Bridge Deck</w:t>
      </w:r>
    </w:p>
    <w:p w14:paraId="4ABF72A7" w14:textId="77777777" w:rsidR="00BB454F" w:rsidRPr="00D75581" w:rsidRDefault="00BB454F" w:rsidP="00BB454F">
      <w:pPr>
        <w:pStyle w:val="HiddenTextSpec"/>
      </w:pPr>
      <w:r>
        <w:t>1</w:t>
      </w:r>
      <w:r w:rsidRPr="00D75581">
        <w:t>**************************************************************************************************************************1</w:t>
      </w:r>
    </w:p>
    <w:p w14:paraId="2D9E420B" w14:textId="77777777" w:rsidR="00BB454F" w:rsidRDefault="00BB454F" w:rsidP="00BB454F">
      <w:pPr>
        <w:pStyle w:val="HiddenTextSpec"/>
      </w:pPr>
      <w:r w:rsidRPr="00D75581">
        <w:t>BDC2</w:t>
      </w:r>
      <w:r>
        <w:t>1</w:t>
      </w:r>
      <w:r w:rsidRPr="00D75581">
        <w:t>S-</w:t>
      </w:r>
      <w:r>
        <w:t>07 dated May 25, 2021</w:t>
      </w:r>
    </w:p>
    <w:p w14:paraId="2B585D84" w14:textId="77777777" w:rsidR="00BB454F" w:rsidRDefault="00BB454F" w:rsidP="00BB454F">
      <w:pPr>
        <w:pStyle w:val="HiddenTextSpec"/>
      </w:pPr>
    </w:p>
    <w:p w14:paraId="7808494C" w14:textId="77777777" w:rsidR="00BB454F" w:rsidRPr="00B97E4C" w:rsidRDefault="00BB454F" w:rsidP="00BB454F">
      <w:pPr>
        <w:pStyle w:val="A1paragraph0"/>
        <w:rPr>
          <w:b/>
        </w:rPr>
      </w:pPr>
      <w:r w:rsidRPr="00B97E4C">
        <w:rPr>
          <w:b/>
        </w:rPr>
        <w:t>A.</w:t>
      </w:r>
      <w:r w:rsidRPr="00B97E4C">
        <w:rPr>
          <w:b/>
        </w:rPr>
        <w:tab/>
        <w:t>Forms.</w:t>
      </w:r>
      <w:r w:rsidRPr="00B97E4C">
        <w:t xml:space="preserve">  Construct forms as follows:</w:t>
      </w:r>
    </w:p>
    <w:p w14:paraId="70F0D939" w14:textId="77777777" w:rsidR="00BB454F" w:rsidRDefault="00BB454F" w:rsidP="00BB454F">
      <w:pPr>
        <w:pStyle w:val="Instruction"/>
        <w:rPr>
          <w:b/>
        </w:rPr>
      </w:pPr>
      <w:r>
        <w:t>the first paragraph in Part 1</w:t>
      </w:r>
      <w:r w:rsidRPr="00A27267">
        <w:t xml:space="preserve"> IS CHANGED TO:</w:t>
      </w:r>
    </w:p>
    <w:p w14:paraId="62CA6035" w14:textId="77777777" w:rsidR="00BB454F" w:rsidRPr="00B97E4C" w:rsidRDefault="00BB454F" w:rsidP="00BB454F">
      <w:pPr>
        <w:pStyle w:val="11paragraph"/>
      </w:pPr>
      <w:r w:rsidRPr="00B97E4C">
        <w:rPr>
          <w:b/>
        </w:rPr>
        <w:t>1.</w:t>
      </w:r>
      <w:r w:rsidRPr="00B97E4C">
        <w:rPr>
          <w:b/>
        </w:rPr>
        <w:tab/>
        <w:t>Stay-In-Place (SIP) Forms.</w:t>
      </w:r>
      <w:r w:rsidRPr="00B97E4C">
        <w:t xml:space="preserve">  Submit working drawings for </w:t>
      </w:r>
      <w:r>
        <w:t>approval, as specified in 105.05,</w:t>
      </w:r>
      <w:r w:rsidRPr="000D7B71">
        <w:rPr>
          <w:color w:val="FF0000"/>
        </w:rPr>
        <w:t xml:space="preserve"> </w:t>
      </w:r>
      <w:r w:rsidRPr="00B97E4C">
        <w:t>that include the following:</w:t>
      </w:r>
    </w:p>
    <w:p w14:paraId="08D9BEE1" w14:textId="77777777" w:rsidR="00BB454F" w:rsidRPr="00B97E4C" w:rsidRDefault="00BB454F" w:rsidP="00BB454F">
      <w:pPr>
        <w:pStyle w:val="List1indent"/>
      </w:pPr>
      <w:r>
        <w:t>a</w:t>
      </w:r>
      <w:r w:rsidRPr="00B97E4C">
        <w:t>.</w:t>
      </w:r>
      <w:r w:rsidRPr="00B97E4C">
        <w:tab/>
        <w:t>Deck reinforcement location.</w:t>
      </w:r>
    </w:p>
    <w:p w14:paraId="247C6740" w14:textId="77777777" w:rsidR="00BB454F" w:rsidRPr="00B97E4C" w:rsidRDefault="00BB454F" w:rsidP="00BB454F">
      <w:pPr>
        <w:pStyle w:val="List1indent"/>
      </w:pPr>
      <w:r>
        <w:t>b</w:t>
      </w:r>
      <w:r w:rsidRPr="00B97E4C">
        <w:t>.</w:t>
      </w:r>
      <w:r w:rsidRPr="00B97E4C">
        <w:tab/>
        <w:t>Grade of steel.</w:t>
      </w:r>
    </w:p>
    <w:p w14:paraId="5391CDDA" w14:textId="77777777" w:rsidR="00BB454F" w:rsidRPr="00B97E4C" w:rsidRDefault="00BB454F" w:rsidP="00BB454F">
      <w:pPr>
        <w:pStyle w:val="List1indent"/>
      </w:pPr>
      <w:r>
        <w:t>c</w:t>
      </w:r>
      <w:r w:rsidRPr="00B97E4C">
        <w:t>.</w:t>
      </w:r>
      <w:r w:rsidRPr="00B97E4C">
        <w:tab/>
        <w:t>Galvanizing specification.</w:t>
      </w:r>
    </w:p>
    <w:p w14:paraId="1B93089A" w14:textId="77777777" w:rsidR="00BB454F" w:rsidRPr="00B97E4C" w:rsidRDefault="00BB454F" w:rsidP="00BB454F">
      <w:pPr>
        <w:pStyle w:val="List1indent"/>
      </w:pPr>
      <w:r>
        <w:t>d</w:t>
      </w:r>
      <w:r w:rsidRPr="00B97E4C">
        <w:t>.</w:t>
      </w:r>
      <w:r w:rsidRPr="00B97E4C">
        <w:tab/>
        <w:t>Physical and section properties for all permanent steel bridge deck form sheets.</w:t>
      </w:r>
    </w:p>
    <w:p w14:paraId="72BDBEB4" w14:textId="77777777" w:rsidR="00BB454F" w:rsidRPr="00B97E4C" w:rsidRDefault="00BB454F" w:rsidP="00BB454F">
      <w:pPr>
        <w:pStyle w:val="List1indent"/>
      </w:pPr>
      <w:r>
        <w:t>e</w:t>
      </w:r>
      <w:r w:rsidRPr="00B97E4C">
        <w:t>.</w:t>
      </w:r>
      <w:r w:rsidRPr="00B97E4C">
        <w:tab/>
        <w:t>Locations where the forms are supported by steel flanges subject to tensile stresses.</w:t>
      </w:r>
    </w:p>
    <w:p w14:paraId="7449F985" w14:textId="77777777" w:rsidR="00BB454F" w:rsidRPr="00D75581" w:rsidRDefault="00BB454F" w:rsidP="00BB454F">
      <w:pPr>
        <w:pStyle w:val="HiddenTextSpec"/>
      </w:pPr>
      <w:r>
        <w:t>1</w:t>
      </w:r>
      <w:r w:rsidRPr="00D75581">
        <w:t>**************************************************************************************************************************1</w:t>
      </w:r>
    </w:p>
    <w:p w14:paraId="69B77765" w14:textId="6A6788CF" w:rsidR="007641AE" w:rsidRPr="00191C1E" w:rsidRDefault="007641AE" w:rsidP="007641AE">
      <w:pPr>
        <w:pStyle w:val="0000000Subpart"/>
      </w:pPr>
      <w:r w:rsidRPr="0017791C">
        <w:t>507.03.05</w:t>
      </w:r>
      <w:r>
        <w:t xml:space="preserve"> </w:t>
      </w:r>
      <w:r w:rsidRPr="0017791C">
        <w:t xml:space="preserve"> Concrete Parapet and Concrete Barrier Curb</w:t>
      </w:r>
    </w:p>
    <w:p w14:paraId="3B4E6336" w14:textId="77777777" w:rsidR="007641AE" w:rsidRPr="00D75581" w:rsidRDefault="007641AE" w:rsidP="007641AE">
      <w:pPr>
        <w:pStyle w:val="HiddenTextSpec"/>
      </w:pPr>
      <w:r>
        <w:t>1</w:t>
      </w:r>
      <w:r w:rsidRPr="00D75581">
        <w:t>**************************************************************************************************************************1</w:t>
      </w:r>
    </w:p>
    <w:p w14:paraId="4940F57E" w14:textId="10DDB591" w:rsidR="007641AE" w:rsidRDefault="007641AE" w:rsidP="007641AE">
      <w:pPr>
        <w:pStyle w:val="HiddenTextSpec"/>
      </w:pPr>
      <w:r w:rsidRPr="00D75581">
        <w:t>BDC20S-</w:t>
      </w:r>
      <w:r>
        <w:t>10 dated Sep 11, 2020</w:t>
      </w:r>
    </w:p>
    <w:p w14:paraId="248B44A8" w14:textId="77777777" w:rsidR="00E34807" w:rsidRDefault="00E34807" w:rsidP="007641AE">
      <w:pPr>
        <w:pStyle w:val="HiddenTextSpec"/>
      </w:pPr>
    </w:p>
    <w:p w14:paraId="554C68FA" w14:textId="77777777" w:rsidR="007641AE" w:rsidRPr="00246BAC" w:rsidRDefault="007641AE" w:rsidP="007641AE">
      <w:pPr>
        <w:pStyle w:val="Instruction"/>
      </w:pPr>
      <w:r w:rsidRPr="00246BAC">
        <w:t>THE FOLLOWING</w:t>
      </w:r>
      <w:r>
        <w:t xml:space="preserve"> part 3 is added:</w:t>
      </w:r>
    </w:p>
    <w:p w14:paraId="6F641E47" w14:textId="77777777" w:rsidR="007641AE" w:rsidRPr="000A66DA" w:rsidRDefault="007641AE" w:rsidP="007641AE">
      <w:pPr>
        <w:pStyle w:val="11paragraph"/>
      </w:pPr>
      <w:r w:rsidRPr="004F7E57">
        <w:rPr>
          <w:b/>
        </w:rPr>
        <w:t>3.</w:t>
      </w:r>
      <w:r w:rsidRPr="004F7E57">
        <w:rPr>
          <w:b/>
        </w:rPr>
        <w:tab/>
      </w:r>
      <w:r w:rsidRPr="000A66DA">
        <w:rPr>
          <w:b/>
        </w:rPr>
        <w:t>Concrete Staining</w:t>
      </w:r>
      <w:r w:rsidRPr="004F7E57">
        <w:rPr>
          <w:b/>
        </w:rPr>
        <w:t>.</w:t>
      </w:r>
      <w:r w:rsidRPr="000A66DA">
        <w:t xml:space="preserve">  </w:t>
      </w:r>
      <w:r>
        <w:t xml:space="preserve">Perform </w:t>
      </w:r>
      <w:r w:rsidRPr="000A66DA">
        <w:t>concrete staining as specified in 504.03.04</w:t>
      </w:r>
      <w:r>
        <w:t>.</w:t>
      </w:r>
    </w:p>
    <w:p w14:paraId="461CBAEA" w14:textId="77777777" w:rsidR="007641AE" w:rsidRPr="00D75581" w:rsidRDefault="007641AE" w:rsidP="007641AE">
      <w:pPr>
        <w:pStyle w:val="HiddenTextSpec"/>
      </w:pPr>
      <w:r>
        <w:t>1</w:t>
      </w:r>
      <w:r w:rsidRPr="00D75581">
        <w:t>**************************************************************************************************************************1</w:t>
      </w:r>
    </w:p>
    <w:p w14:paraId="5C3F4D03" w14:textId="77777777" w:rsidR="007641AE" w:rsidRPr="005D51C7" w:rsidRDefault="007641AE" w:rsidP="007641AE">
      <w:pPr>
        <w:pStyle w:val="00000Subsection"/>
      </w:pPr>
      <w:bookmarkStart w:id="421" w:name="_Toc175377950"/>
      <w:bookmarkStart w:id="422" w:name="_Toc175470847"/>
      <w:bookmarkStart w:id="423" w:name="_Toc501717181"/>
      <w:bookmarkStart w:id="424" w:name="_Toc41461105"/>
      <w:r w:rsidRPr="008E4C92">
        <w:t>507.04  Measurement and Payment</w:t>
      </w:r>
      <w:bookmarkEnd w:id="421"/>
      <w:bookmarkEnd w:id="422"/>
      <w:bookmarkEnd w:id="423"/>
      <w:bookmarkEnd w:id="424"/>
    </w:p>
    <w:p w14:paraId="2FB8D232" w14:textId="77777777" w:rsidR="007641AE" w:rsidRPr="00D75581" w:rsidRDefault="007641AE" w:rsidP="007641AE">
      <w:pPr>
        <w:pStyle w:val="HiddenTextSpec"/>
      </w:pPr>
      <w:r>
        <w:t>1</w:t>
      </w:r>
      <w:r w:rsidRPr="00D75581">
        <w:t>**************************************************************************************************************************1</w:t>
      </w:r>
    </w:p>
    <w:p w14:paraId="6064A320" w14:textId="6B0DDFCA" w:rsidR="007641AE" w:rsidRDefault="007641AE" w:rsidP="007641AE">
      <w:pPr>
        <w:pStyle w:val="HiddenTextSpec"/>
      </w:pPr>
      <w:r w:rsidRPr="00D75581">
        <w:t>BDC20S-</w:t>
      </w:r>
      <w:r>
        <w:t>10 dated Sep 11, 2020</w:t>
      </w:r>
    </w:p>
    <w:p w14:paraId="0E4F291E" w14:textId="77777777" w:rsidR="00E34807" w:rsidRDefault="00E34807" w:rsidP="007641AE">
      <w:pPr>
        <w:pStyle w:val="HiddenTextSpec"/>
      </w:pPr>
    </w:p>
    <w:p w14:paraId="47EDDAA1" w14:textId="77777777" w:rsidR="007641AE" w:rsidRPr="005D51C7" w:rsidRDefault="007641AE" w:rsidP="007641AE">
      <w:pPr>
        <w:pStyle w:val="Instruction"/>
      </w:pPr>
      <w:r w:rsidRPr="004F7E57">
        <w:t>The following is added:</w:t>
      </w:r>
    </w:p>
    <w:p w14:paraId="0AE930D4" w14:textId="77777777" w:rsidR="007641AE" w:rsidRDefault="007641AE" w:rsidP="007641AE">
      <w:pPr>
        <w:pStyle w:val="Paragraph"/>
      </w:pPr>
      <w:r w:rsidRPr="00B97E4C">
        <w:t xml:space="preserve">The Department will not include </w:t>
      </w:r>
      <w:r>
        <w:t>Concrete Staining</w:t>
      </w:r>
      <w:r w:rsidRPr="00F21DEA">
        <w:t xml:space="preserve"> </w:t>
      </w:r>
      <w:r w:rsidRPr="00B97E4C">
        <w:t xml:space="preserve">under </w:t>
      </w:r>
      <w:r w:rsidRPr="0017791C">
        <w:t>Concrete Parapet and Concrete Barrier Curb</w:t>
      </w:r>
      <w:r w:rsidRPr="00B97E4C">
        <w:t xml:space="preserve">.  The Department will make payment for </w:t>
      </w:r>
      <w:r>
        <w:t>Concrete Staining</w:t>
      </w:r>
      <w:r w:rsidRPr="00B97E4C">
        <w:t xml:space="preserve"> under </w:t>
      </w:r>
      <w:r w:rsidRPr="008E4C92">
        <w:rPr>
          <w:caps/>
        </w:rPr>
        <w:t>Concrete Staining</w:t>
      </w:r>
      <w:r w:rsidRPr="00B97E4C">
        <w:t>.</w:t>
      </w:r>
    </w:p>
    <w:p w14:paraId="13EC6138" w14:textId="77777777" w:rsidR="007641AE" w:rsidRPr="00D75581" w:rsidRDefault="007641AE" w:rsidP="007641AE">
      <w:pPr>
        <w:pStyle w:val="HiddenTextSpec"/>
      </w:pPr>
      <w:r>
        <w:t>1</w:t>
      </w:r>
      <w:r w:rsidRPr="00D75581">
        <w:t>**************************************************************************************************************************1</w:t>
      </w:r>
    </w:p>
    <w:p w14:paraId="3F07372E" w14:textId="77777777" w:rsidR="00CF1635" w:rsidRDefault="00CF1635" w:rsidP="00CF1635">
      <w:pPr>
        <w:pStyle w:val="000Section"/>
      </w:pPr>
      <w:r w:rsidRPr="00B97E4C">
        <w:lastRenderedPageBreak/>
        <w:t>Section 510 – Timber S</w:t>
      </w:r>
      <w:bookmarkEnd w:id="397"/>
      <w:r w:rsidRPr="00B97E4C">
        <w:t>tructures</w:t>
      </w:r>
      <w:bookmarkEnd w:id="398"/>
      <w:bookmarkEnd w:id="399"/>
      <w:bookmarkEnd w:id="400"/>
    </w:p>
    <w:p w14:paraId="12DCA639" w14:textId="77777777" w:rsidR="00836874" w:rsidRDefault="00836874" w:rsidP="00836874">
      <w:pPr>
        <w:pStyle w:val="0000000Subpart"/>
      </w:pPr>
      <w:bookmarkStart w:id="425" w:name="_Toc175377970"/>
      <w:bookmarkStart w:id="426" w:name="_Toc175470867"/>
      <w:bookmarkStart w:id="427" w:name="_Toc176676423"/>
      <w:r w:rsidRPr="00E62C75">
        <w:t>510.03.02  Sheeting and Wales</w:t>
      </w:r>
      <w:bookmarkEnd w:id="425"/>
      <w:bookmarkEnd w:id="426"/>
      <w:bookmarkEnd w:id="427"/>
    </w:p>
    <w:p w14:paraId="35E18943" w14:textId="77777777" w:rsidR="00FB2ED7" w:rsidRPr="00D6206A" w:rsidRDefault="00FB2ED7" w:rsidP="00FB2ED7">
      <w:pPr>
        <w:pStyle w:val="HiddenTextSpec"/>
      </w:pPr>
      <w:r w:rsidRPr="00D6206A">
        <w:t>1**********************************</w:t>
      </w:r>
      <w:r>
        <w:t>********************</w:t>
      </w:r>
      <w:r w:rsidRPr="00D6206A">
        <w:t>********************************************************************1</w:t>
      </w:r>
    </w:p>
    <w:p w14:paraId="285B9DCB" w14:textId="77777777" w:rsidR="00D02260" w:rsidRDefault="00D02260" w:rsidP="00D02260">
      <w:pPr>
        <w:pStyle w:val="HiddenTextSpec"/>
      </w:pPr>
      <w:r>
        <w:t>include the corrosion requirements fo</w:t>
      </w:r>
      <w:r w:rsidRPr="000273CA">
        <w:t>r metal components</w:t>
      </w:r>
      <w:r>
        <w:t xml:space="preserve">, </w:t>
      </w:r>
      <w:r w:rsidRPr="000273CA">
        <w:t>if N</w:t>
      </w:r>
      <w:r>
        <w:t>ECESSARY</w:t>
      </w:r>
    </w:p>
    <w:p w14:paraId="5DC12F0A" w14:textId="77777777" w:rsidR="008C5A70" w:rsidRDefault="008C5A70" w:rsidP="00D02260">
      <w:pPr>
        <w:pStyle w:val="HiddenTextSpec"/>
      </w:pPr>
    </w:p>
    <w:p w14:paraId="5736789C" w14:textId="6DFFC24E" w:rsidR="00D02260" w:rsidRPr="00931E92" w:rsidRDefault="00D02260" w:rsidP="00D02260">
      <w:pPr>
        <w:pStyle w:val="HiddenTextSpec"/>
        <w:rPr>
          <w:b/>
          <w:strike/>
        </w:rPr>
      </w:pPr>
      <w:r>
        <w:rPr>
          <w:b/>
        </w:rPr>
        <w:t xml:space="preserve">sme contact – </w:t>
      </w:r>
      <w:r w:rsidR="00931E92">
        <w:rPr>
          <w:b/>
        </w:rPr>
        <w:t xml:space="preserve">Project Manager </w:t>
      </w:r>
    </w:p>
    <w:p w14:paraId="5FBDDAAD" w14:textId="77777777" w:rsidR="003D3DA2" w:rsidRPr="00D6206A" w:rsidRDefault="003D3DA2" w:rsidP="003D3DA2">
      <w:pPr>
        <w:pStyle w:val="HiddenTextSpec"/>
      </w:pPr>
      <w:r w:rsidRPr="00D6206A">
        <w:t>1***************</w:t>
      </w:r>
      <w:r>
        <w:t>********************</w:t>
      </w:r>
      <w:r w:rsidRPr="00D6206A">
        <w:t>***************************************************************************************1</w:t>
      </w:r>
    </w:p>
    <w:p w14:paraId="117B0F2B" w14:textId="77777777" w:rsidR="00513395" w:rsidRPr="00B97E4C" w:rsidRDefault="00513395" w:rsidP="00513395">
      <w:pPr>
        <w:pStyle w:val="000Section"/>
      </w:pPr>
      <w:bookmarkStart w:id="428" w:name="_Toc126393821"/>
      <w:bookmarkStart w:id="429" w:name="_Toc175377987"/>
      <w:bookmarkStart w:id="430" w:name="_Toc175470884"/>
      <w:bookmarkStart w:id="431" w:name="_Toc176676440"/>
      <w:bookmarkStart w:id="432" w:name="_Toc126393819"/>
      <w:bookmarkStart w:id="433" w:name="_Toc175377972"/>
      <w:bookmarkStart w:id="434" w:name="_Toc175470869"/>
      <w:bookmarkStart w:id="435" w:name="_Toc182750169"/>
      <w:r w:rsidRPr="00B97E4C">
        <w:t>Section 512 – Sign Support Structures</w:t>
      </w:r>
    </w:p>
    <w:p w14:paraId="3901A2D0" w14:textId="77777777" w:rsidR="002D7D65" w:rsidRPr="000D12FE" w:rsidRDefault="002D7D65" w:rsidP="002D7D65">
      <w:pPr>
        <w:pStyle w:val="HiddenTextSpec"/>
      </w:pPr>
      <w:bookmarkStart w:id="436" w:name="_Toc175377986"/>
      <w:bookmarkStart w:id="437" w:name="_Toc175470883"/>
      <w:bookmarkStart w:id="438" w:name="_Toc182750184"/>
      <w:r w:rsidRPr="000D12FE">
        <w:t>1**************************************************************************************************************************1</w:t>
      </w:r>
    </w:p>
    <w:p w14:paraId="0ECFD643" w14:textId="77777777" w:rsidR="00513395" w:rsidRDefault="00513395" w:rsidP="00513395">
      <w:pPr>
        <w:pStyle w:val="00000Subsection"/>
      </w:pPr>
      <w:r w:rsidRPr="00B97E4C">
        <w:t>512.04  Measurement and Payment</w:t>
      </w:r>
      <w:bookmarkEnd w:id="436"/>
      <w:bookmarkEnd w:id="437"/>
      <w:bookmarkEnd w:id="438"/>
    </w:p>
    <w:p w14:paraId="565B93DE" w14:textId="77777777" w:rsidR="00513395" w:rsidRDefault="00513395" w:rsidP="00513395">
      <w:pPr>
        <w:pStyle w:val="HiddenTextSpec"/>
        <w:tabs>
          <w:tab w:val="left" w:pos="1440"/>
          <w:tab w:val="left" w:pos="2880"/>
        </w:tabs>
      </w:pPr>
      <w:r>
        <w:t>2</w:t>
      </w:r>
      <w:r w:rsidRPr="00B15231">
        <w:t>***********</w:t>
      </w:r>
      <w:r>
        <w:t>*********</w:t>
      </w:r>
      <w:r w:rsidRPr="00B15231">
        <w:t>*****</w:t>
      </w:r>
      <w:r>
        <w:t>***********************************</w:t>
      </w:r>
      <w:r w:rsidRPr="00B15231">
        <w:t>**************************</w:t>
      </w:r>
      <w:r>
        <w:t>2</w:t>
      </w:r>
    </w:p>
    <w:p w14:paraId="12448916" w14:textId="77777777" w:rsidR="00513395" w:rsidRDefault="00513395" w:rsidP="00513395">
      <w:pPr>
        <w:pStyle w:val="HiddenTextSpec"/>
        <w:tabs>
          <w:tab w:val="left" w:pos="1440"/>
          <w:tab w:val="left" w:pos="2880"/>
        </w:tabs>
      </w:pPr>
      <w:r w:rsidRPr="00234142">
        <w:t>INCLUDE THE FOLLOWING WHEN SUPPORT STRUCTURES FOR DYNAMIC MESSAGE SIGN (DMS) (other than ground mounted dms) ARE PROPOSED.</w:t>
      </w:r>
    </w:p>
    <w:p w14:paraId="6A4BD7DF" w14:textId="77777777" w:rsidR="00513395" w:rsidRPr="00234142" w:rsidRDefault="00513395" w:rsidP="00513395">
      <w:pPr>
        <w:pStyle w:val="HiddenTextSpec"/>
        <w:tabs>
          <w:tab w:val="left" w:pos="1440"/>
          <w:tab w:val="left" w:pos="2880"/>
        </w:tabs>
      </w:pPr>
    </w:p>
    <w:p w14:paraId="7AA57FC4" w14:textId="77777777" w:rsidR="00513395" w:rsidRPr="00DD28A3" w:rsidRDefault="00513395" w:rsidP="00513395">
      <w:pPr>
        <w:pStyle w:val="Instruction"/>
      </w:pPr>
      <w:r w:rsidRPr="00DD28A3">
        <w:t>The following itemS ARE added:</w:t>
      </w:r>
    </w:p>
    <w:p w14:paraId="3A2388C6" w14:textId="77777777" w:rsidR="00513395" w:rsidRPr="00B97E4C" w:rsidRDefault="00513395" w:rsidP="003A1EF7">
      <w:pPr>
        <w:pStyle w:val="PayItemandPayUnitTitle"/>
      </w:pPr>
      <w:r w:rsidRPr="003A1EF7">
        <w:t>Item</w:t>
      </w:r>
      <w:r w:rsidRPr="00B97E4C">
        <w:tab/>
        <w:t>Pay Unit</w:t>
      </w:r>
    </w:p>
    <w:p w14:paraId="0042F677" w14:textId="522BEBB3" w:rsidR="00513395" w:rsidRPr="00F26DB0" w:rsidRDefault="00513395" w:rsidP="003A1EF7">
      <w:pPr>
        <w:pStyle w:val="PayItemandPayUnit"/>
      </w:pPr>
      <w:r w:rsidRPr="003A1EF7">
        <w:t>Cantilever</w:t>
      </w:r>
      <w:r w:rsidRPr="00F26DB0">
        <w:t xml:space="preserve"> Sign Suppo</w:t>
      </w:r>
      <w:r w:rsidR="003A1EF7">
        <w:t>rt, DMS Structure No. ____</w:t>
      </w:r>
      <w:r w:rsidR="003A1EF7">
        <w:tab/>
        <w:t>Unit</w:t>
      </w:r>
    </w:p>
    <w:p w14:paraId="23F5E13D" w14:textId="7C7A18C6" w:rsidR="00513395" w:rsidRPr="00F26DB0" w:rsidRDefault="00513395" w:rsidP="00513395">
      <w:pPr>
        <w:pStyle w:val="PayItemandPayUnit"/>
      </w:pPr>
      <w:r w:rsidRPr="00F26DB0">
        <w:t>Butterfly Sign Support, DMS Structure No. ____</w:t>
      </w:r>
      <w:r w:rsidRPr="00F26DB0">
        <w:tab/>
        <w:t>Unit</w:t>
      </w:r>
    </w:p>
    <w:p w14:paraId="2ACEA8DF" w14:textId="77777777" w:rsidR="00513395" w:rsidRDefault="00513395" w:rsidP="00513395">
      <w:pPr>
        <w:pStyle w:val="HiddenTextSpec"/>
        <w:tabs>
          <w:tab w:val="left" w:pos="1440"/>
          <w:tab w:val="left" w:pos="2880"/>
        </w:tabs>
      </w:pPr>
      <w:r>
        <w:t>2</w:t>
      </w:r>
      <w:r w:rsidRPr="00B15231">
        <w:t>***********</w:t>
      </w:r>
      <w:r>
        <w:t>*********</w:t>
      </w:r>
      <w:r w:rsidRPr="00B15231">
        <w:t>*****</w:t>
      </w:r>
      <w:r>
        <w:t>***********************************</w:t>
      </w:r>
      <w:r w:rsidRPr="00B15231">
        <w:t>**************************</w:t>
      </w:r>
      <w:r>
        <w:t>2</w:t>
      </w:r>
    </w:p>
    <w:p w14:paraId="55312E5B" w14:textId="77777777" w:rsidR="00513395" w:rsidRPr="006919CD" w:rsidRDefault="00513395" w:rsidP="00513395">
      <w:pPr>
        <w:pStyle w:val="Blankline"/>
      </w:pPr>
    </w:p>
    <w:p w14:paraId="5ACC2D80" w14:textId="77777777" w:rsidR="00513395" w:rsidRDefault="00513395" w:rsidP="00513395">
      <w:pPr>
        <w:pStyle w:val="HiddenTextSpec"/>
        <w:tabs>
          <w:tab w:val="left" w:pos="1440"/>
          <w:tab w:val="left" w:pos="2880"/>
        </w:tabs>
      </w:pPr>
      <w:r>
        <w:t>2</w:t>
      </w:r>
      <w:r w:rsidRPr="00B15231">
        <w:t>***********</w:t>
      </w:r>
      <w:r>
        <w:t>*********</w:t>
      </w:r>
      <w:r w:rsidRPr="00B15231">
        <w:t>*****</w:t>
      </w:r>
      <w:r>
        <w:t>***********************************</w:t>
      </w:r>
      <w:r w:rsidRPr="00B15231">
        <w:t>**************************</w:t>
      </w:r>
      <w:r>
        <w:t>2</w:t>
      </w:r>
    </w:p>
    <w:p w14:paraId="65FA7C89" w14:textId="77777777" w:rsidR="00513395" w:rsidRDefault="00513395" w:rsidP="00513395">
      <w:pPr>
        <w:pStyle w:val="HiddenTextSpec"/>
        <w:tabs>
          <w:tab w:val="left" w:pos="1440"/>
          <w:tab w:val="left" w:pos="2880"/>
        </w:tabs>
      </w:pPr>
      <w:r w:rsidRPr="006919CD">
        <w:t>INCLUDE THE FOLLOWING WHEN DRILLED SHAFT FOUNDATION IS proposED.</w:t>
      </w:r>
    </w:p>
    <w:p w14:paraId="55888955" w14:textId="77777777" w:rsidR="00513395" w:rsidRPr="006919CD" w:rsidRDefault="00513395" w:rsidP="00513395">
      <w:pPr>
        <w:pStyle w:val="HiddenTextSpec"/>
        <w:tabs>
          <w:tab w:val="left" w:pos="1440"/>
          <w:tab w:val="left" w:pos="2880"/>
        </w:tabs>
      </w:pPr>
    </w:p>
    <w:p w14:paraId="72095B7E" w14:textId="77777777" w:rsidR="00513395" w:rsidRPr="00833BA3" w:rsidRDefault="00513395" w:rsidP="00513395">
      <w:pPr>
        <w:pStyle w:val="Instruction"/>
      </w:pPr>
      <w:r w:rsidRPr="00833BA3">
        <w:t>THE FOLLOWING IS ADDED:</w:t>
      </w:r>
    </w:p>
    <w:p w14:paraId="6C07D3E7" w14:textId="4582E989" w:rsidR="00513395" w:rsidRPr="00833BA3" w:rsidRDefault="00513395" w:rsidP="00513395">
      <w:pPr>
        <w:pStyle w:val="Paragraph"/>
      </w:pPr>
      <w:r w:rsidRPr="00833BA3">
        <w:t xml:space="preserve">The Department will make payment for drilled shaft foundations for sign supports </w:t>
      </w:r>
      <w:r>
        <w:t xml:space="preserve">under </w:t>
      </w:r>
      <w:r w:rsidRPr="00D05E3A">
        <w:t>DRILLED</w:t>
      </w:r>
      <w:r w:rsidRPr="00844C85">
        <w:t xml:space="preserve"> SHAFT FOR SIGN STRUCTURE FOUNDATION</w:t>
      </w:r>
      <w:r>
        <w:t xml:space="preserve"> </w:t>
      </w:r>
      <w:r w:rsidRPr="00833BA3">
        <w:t>as specified in 51</w:t>
      </w:r>
      <w:r w:rsidR="00226055" w:rsidRPr="00443D3B">
        <w:rPr>
          <w:rFonts w:ascii="Arial" w:hAnsi="Arial"/>
          <w:caps/>
          <w:vanish/>
          <w:color w:val="FF0000"/>
        </w:rPr>
        <w:t>X</w:t>
      </w:r>
      <w:r w:rsidRPr="00833BA3">
        <w:t>.04.</w:t>
      </w:r>
    </w:p>
    <w:p w14:paraId="03592AC0" w14:textId="77777777" w:rsidR="00513395" w:rsidRDefault="00513395" w:rsidP="00513395">
      <w:pPr>
        <w:pStyle w:val="HiddenTextSpec"/>
        <w:tabs>
          <w:tab w:val="left" w:pos="1440"/>
          <w:tab w:val="left" w:pos="2880"/>
        </w:tabs>
      </w:pPr>
      <w:r>
        <w:t>2</w:t>
      </w:r>
      <w:r w:rsidRPr="00B15231">
        <w:t>***********</w:t>
      </w:r>
      <w:r>
        <w:t>*********</w:t>
      </w:r>
      <w:r w:rsidRPr="00B15231">
        <w:t>*****</w:t>
      </w:r>
      <w:r>
        <w:t>***********************************</w:t>
      </w:r>
      <w:r w:rsidRPr="00B15231">
        <w:t>**************************</w:t>
      </w:r>
      <w:r>
        <w:t>2</w:t>
      </w:r>
    </w:p>
    <w:p w14:paraId="0EC9B589" w14:textId="77777777" w:rsidR="00513395" w:rsidRPr="000D12FE" w:rsidRDefault="00513395" w:rsidP="00513395">
      <w:pPr>
        <w:pStyle w:val="HiddenTextSpec"/>
      </w:pPr>
      <w:r w:rsidRPr="000D12FE">
        <w:t>1**************************************************************************************************************************1</w:t>
      </w:r>
    </w:p>
    <w:bookmarkEnd w:id="428"/>
    <w:bookmarkEnd w:id="429"/>
    <w:bookmarkEnd w:id="430"/>
    <w:bookmarkEnd w:id="431"/>
    <w:bookmarkEnd w:id="432"/>
    <w:bookmarkEnd w:id="433"/>
    <w:bookmarkEnd w:id="434"/>
    <w:bookmarkEnd w:id="435"/>
    <w:p w14:paraId="6B45FB92" w14:textId="77777777" w:rsidR="009D5AEE" w:rsidRPr="00F76CC1" w:rsidRDefault="009D5AEE" w:rsidP="009D5AEE">
      <w:pPr>
        <w:pStyle w:val="HiddenTextSpec"/>
      </w:pPr>
      <w:r w:rsidRPr="00F76CC1">
        <w:t>1**************************************************************************************************************************1</w:t>
      </w:r>
    </w:p>
    <w:p w14:paraId="76D0EFB8" w14:textId="77777777" w:rsidR="009D5AEE" w:rsidRPr="00F76CC1" w:rsidRDefault="00FD2D69" w:rsidP="009D5AEE">
      <w:pPr>
        <w:pStyle w:val="HiddenTextSpec"/>
      </w:pPr>
      <w:r w:rsidRPr="00A02878">
        <w:t xml:space="preserve">include the following </w:t>
      </w:r>
      <w:r>
        <w:t>upon ASSIGNING an APPROPRIATE SECTION/SUBSECTION</w:t>
      </w:r>
      <w:r w:rsidR="003D169E">
        <w:t xml:space="preserve">/subpart </w:t>
      </w:r>
      <w:r>
        <w:t>NUMBERs</w:t>
      </w:r>
      <w:r w:rsidRPr="00A02878">
        <w:t xml:space="preserve"> if </w:t>
      </w:r>
      <w:r w:rsidR="009D5AEE" w:rsidRPr="00F76CC1">
        <w:t>DRILLED SHAFT foundations FOR SIGN SUPPORT STRUCTURES is necessary</w:t>
      </w:r>
    </w:p>
    <w:p w14:paraId="48896466" w14:textId="77777777" w:rsidR="009D5AEE" w:rsidRPr="00F76CC1" w:rsidRDefault="009D5AEE" w:rsidP="009D5AEE">
      <w:pPr>
        <w:pStyle w:val="HiddenTextSpec"/>
      </w:pPr>
    </w:p>
    <w:p w14:paraId="59DD6EF3" w14:textId="649363CB" w:rsidR="009D5AEE" w:rsidRPr="00903B1E" w:rsidRDefault="009D5AEE" w:rsidP="009D5AEE">
      <w:pPr>
        <w:pStyle w:val="HiddenTextSpec"/>
        <w:rPr>
          <w:b/>
          <w:strike/>
        </w:rPr>
      </w:pPr>
      <w:r w:rsidRPr="00F76CC1">
        <w:rPr>
          <w:b/>
        </w:rPr>
        <w:t xml:space="preserve">sme contact – </w:t>
      </w:r>
      <w:r w:rsidR="00903B1E">
        <w:rPr>
          <w:b/>
        </w:rPr>
        <w:t xml:space="preserve">Project Manager </w:t>
      </w:r>
    </w:p>
    <w:p w14:paraId="1EF64E93" w14:textId="77777777" w:rsidR="00E2441C" w:rsidRPr="00EB581F" w:rsidRDefault="00E2441C" w:rsidP="00E2441C">
      <w:pPr>
        <w:pStyle w:val="Blankline"/>
      </w:pPr>
    </w:p>
    <w:p w14:paraId="6A311F43" w14:textId="77777777" w:rsidR="000D2330" w:rsidRDefault="000D2330" w:rsidP="000D2330">
      <w:pPr>
        <w:pStyle w:val="Instruction"/>
      </w:pPr>
      <w:r w:rsidRPr="00F76CC1">
        <w:t>The following section is added:</w:t>
      </w:r>
    </w:p>
    <w:p w14:paraId="0FFCEDC9" w14:textId="77777777" w:rsidR="007641AE" w:rsidRPr="00B97E4C" w:rsidRDefault="007641AE" w:rsidP="007641AE">
      <w:pPr>
        <w:pStyle w:val="000Section"/>
      </w:pPr>
      <w:r w:rsidRPr="00B97E4C">
        <w:t>Section 513 – Retaining Walls</w:t>
      </w:r>
    </w:p>
    <w:p w14:paraId="5CA9213C" w14:textId="77777777" w:rsidR="007641AE" w:rsidRPr="00D75581" w:rsidRDefault="007641AE" w:rsidP="007641AE">
      <w:pPr>
        <w:pStyle w:val="HiddenTextSpec"/>
      </w:pPr>
      <w:r>
        <w:t>1</w:t>
      </w:r>
      <w:r w:rsidRPr="00D75581">
        <w:t>**************************************************************************************************************************1</w:t>
      </w:r>
    </w:p>
    <w:p w14:paraId="5F6CF108" w14:textId="0046B357" w:rsidR="007641AE" w:rsidRDefault="007641AE" w:rsidP="007641AE">
      <w:pPr>
        <w:pStyle w:val="HiddenTextSpec"/>
      </w:pPr>
      <w:r w:rsidRPr="00D75581">
        <w:t>BDC20S-</w:t>
      </w:r>
      <w:r>
        <w:t>10 dated Sep 11, 2020</w:t>
      </w:r>
    </w:p>
    <w:p w14:paraId="335AC20F" w14:textId="77777777" w:rsidR="00E34807" w:rsidRDefault="00E34807" w:rsidP="007641AE">
      <w:pPr>
        <w:pStyle w:val="HiddenTextSpec"/>
      </w:pPr>
    </w:p>
    <w:p w14:paraId="753AEAE5" w14:textId="77777777" w:rsidR="007641AE" w:rsidRPr="00246BAC" w:rsidRDefault="007641AE" w:rsidP="007641AE">
      <w:pPr>
        <w:pStyle w:val="Instruction"/>
      </w:pPr>
      <w:r>
        <w:t>The following Subpart is added:</w:t>
      </w:r>
    </w:p>
    <w:p w14:paraId="705239D7" w14:textId="77777777" w:rsidR="007641AE" w:rsidRDefault="007641AE" w:rsidP="007641AE">
      <w:pPr>
        <w:pStyle w:val="0000000Subpart"/>
      </w:pPr>
      <w:r w:rsidRPr="007303A2">
        <w:t>513.03.03</w:t>
      </w:r>
      <w:r w:rsidRPr="00191C1E">
        <w:t xml:space="preserve">  </w:t>
      </w:r>
      <w:r>
        <w:t xml:space="preserve">Concrete </w:t>
      </w:r>
      <w:r w:rsidRPr="007303A2">
        <w:t>Staining</w:t>
      </w:r>
    </w:p>
    <w:p w14:paraId="1D81E79E" w14:textId="77777777" w:rsidR="007641AE" w:rsidRPr="004F7E57" w:rsidRDefault="007641AE" w:rsidP="007641AE">
      <w:pPr>
        <w:pStyle w:val="Paragraph"/>
      </w:pPr>
      <w:r w:rsidRPr="004F7E57">
        <w:t>Perform concrete staining as specified in 504.03.04.</w:t>
      </w:r>
    </w:p>
    <w:p w14:paraId="611307C4" w14:textId="77777777" w:rsidR="007641AE" w:rsidRPr="00D75581" w:rsidRDefault="007641AE" w:rsidP="007641AE">
      <w:pPr>
        <w:pStyle w:val="HiddenTextSpec"/>
      </w:pPr>
      <w:r>
        <w:t>1</w:t>
      </w:r>
      <w:r w:rsidRPr="00D75581">
        <w:t>**************************************************************************************************************************1</w:t>
      </w:r>
    </w:p>
    <w:p w14:paraId="1B9F4B47" w14:textId="77777777" w:rsidR="007641AE" w:rsidRPr="005D51C7" w:rsidRDefault="007641AE" w:rsidP="007641AE">
      <w:pPr>
        <w:pStyle w:val="00000Subsection"/>
      </w:pPr>
      <w:r w:rsidRPr="008E4C92">
        <w:t>5</w:t>
      </w:r>
      <w:r>
        <w:t>13</w:t>
      </w:r>
      <w:r w:rsidRPr="008E4C92">
        <w:t>.04  Measurement and Payment</w:t>
      </w:r>
    </w:p>
    <w:p w14:paraId="1A1D43B4" w14:textId="77777777" w:rsidR="007641AE" w:rsidRPr="00D75581" w:rsidRDefault="007641AE" w:rsidP="007641AE">
      <w:pPr>
        <w:pStyle w:val="HiddenTextSpec"/>
      </w:pPr>
      <w:r>
        <w:t>1</w:t>
      </w:r>
      <w:r w:rsidRPr="00D75581">
        <w:t>**************************************************************************************************************************1</w:t>
      </w:r>
    </w:p>
    <w:p w14:paraId="6FBB1FE3" w14:textId="498E6D79" w:rsidR="007641AE" w:rsidRDefault="007641AE" w:rsidP="007641AE">
      <w:pPr>
        <w:pStyle w:val="HiddenTextSpec"/>
      </w:pPr>
      <w:r w:rsidRPr="00D75581">
        <w:lastRenderedPageBreak/>
        <w:t>BDC20S-</w:t>
      </w:r>
      <w:r>
        <w:t>10 dated Sep 11, 2020</w:t>
      </w:r>
    </w:p>
    <w:p w14:paraId="780A8CED" w14:textId="77777777" w:rsidR="00E34807" w:rsidRDefault="00E34807" w:rsidP="007641AE">
      <w:pPr>
        <w:pStyle w:val="HiddenTextSpec"/>
      </w:pPr>
    </w:p>
    <w:p w14:paraId="4917A315" w14:textId="77777777" w:rsidR="007641AE" w:rsidRPr="000A66DA" w:rsidRDefault="007641AE" w:rsidP="007641AE">
      <w:pPr>
        <w:pStyle w:val="Instruction"/>
      </w:pPr>
      <w:r w:rsidRPr="00892A69">
        <w:t>The following is added:</w:t>
      </w:r>
    </w:p>
    <w:p w14:paraId="2AD830A0" w14:textId="77777777" w:rsidR="007641AE" w:rsidRPr="0017791C" w:rsidRDefault="007641AE" w:rsidP="007641AE">
      <w:pPr>
        <w:pStyle w:val="Paragraph"/>
      </w:pPr>
      <w:r w:rsidRPr="006F4A04">
        <w:t xml:space="preserve">The Department will make payment for </w:t>
      </w:r>
      <w:r w:rsidRPr="008E4C92">
        <w:rPr>
          <w:caps/>
        </w:rPr>
        <w:t>Concrete Staining</w:t>
      </w:r>
      <w:r w:rsidRPr="006F4A04">
        <w:t xml:space="preserve"> as specified in </w:t>
      </w:r>
      <w:r w:rsidRPr="0017791C">
        <w:t>504.04</w:t>
      </w:r>
      <w:r w:rsidRPr="006F4A04">
        <w:t>.</w:t>
      </w:r>
    </w:p>
    <w:p w14:paraId="0203AF80" w14:textId="77777777" w:rsidR="007641AE" w:rsidRPr="00D75581" w:rsidRDefault="007641AE" w:rsidP="007641AE">
      <w:pPr>
        <w:pStyle w:val="HiddenTextSpec"/>
      </w:pPr>
      <w:r>
        <w:t>1</w:t>
      </w:r>
      <w:r w:rsidRPr="00D75581">
        <w:t>**************************************************************************************************************************1</w:t>
      </w:r>
    </w:p>
    <w:p w14:paraId="2F1E4F1B" w14:textId="77777777" w:rsidR="00EE416B" w:rsidRPr="00B97E4C" w:rsidRDefault="00EE416B" w:rsidP="00EE416B">
      <w:pPr>
        <w:pStyle w:val="000Section"/>
      </w:pPr>
      <w:bookmarkStart w:id="439" w:name="_Toc71533919"/>
      <w:r w:rsidRPr="00B97E4C">
        <w:t>Section 514 – Temporary Structures</w:t>
      </w:r>
      <w:bookmarkEnd w:id="439"/>
    </w:p>
    <w:p w14:paraId="3F307B31" w14:textId="77777777" w:rsidR="00EE416B" w:rsidRPr="00B97E4C" w:rsidRDefault="00EE416B" w:rsidP="00EE416B">
      <w:pPr>
        <w:pStyle w:val="0000000Subpart"/>
      </w:pPr>
      <w:r w:rsidRPr="00B97E4C">
        <w:t>514.03.01  Temporary Structures</w:t>
      </w:r>
    </w:p>
    <w:p w14:paraId="41F2EF53" w14:textId="77777777" w:rsidR="00EE416B" w:rsidRPr="00D75581" w:rsidRDefault="00EE416B" w:rsidP="00EE416B">
      <w:pPr>
        <w:pStyle w:val="HiddenTextSpec"/>
      </w:pPr>
      <w:bookmarkStart w:id="440" w:name="_Hlk71876995"/>
      <w:r>
        <w:t>1</w:t>
      </w:r>
      <w:r w:rsidRPr="00D75581">
        <w:t>**************************************************************************************************************************1</w:t>
      </w:r>
    </w:p>
    <w:bookmarkEnd w:id="440"/>
    <w:p w14:paraId="1FD42BE8" w14:textId="77777777" w:rsidR="00EE416B" w:rsidRDefault="00EE416B" w:rsidP="00EE416B">
      <w:pPr>
        <w:pStyle w:val="HiddenTextSpec"/>
      </w:pPr>
      <w:r w:rsidRPr="00D75581">
        <w:t>BDC2</w:t>
      </w:r>
      <w:r>
        <w:t>1</w:t>
      </w:r>
      <w:r w:rsidRPr="00D75581">
        <w:t>S-</w:t>
      </w:r>
      <w:r>
        <w:t>07 dated May 25, 2021</w:t>
      </w:r>
    </w:p>
    <w:p w14:paraId="29A51436" w14:textId="77777777" w:rsidR="00EE416B" w:rsidRDefault="00EE416B" w:rsidP="00EE416B">
      <w:pPr>
        <w:pStyle w:val="HiddenTextSpec"/>
      </w:pPr>
    </w:p>
    <w:p w14:paraId="3D05268C" w14:textId="77777777" w:rsidR="00EE416B" w:rsidRDefault="00EE416B" w:rsidP="00EE416B">
      <w:pPr>
        <w:pStyle w:val="Instruction"/>
        <w:rPr>
          <w:b/>
        </w:rPr>
      </w:pPr>
      <w:r>
        <w:t>Part A</w:t>
      </w:r>
      <w:r w:rsidRPr="00A27267">
        <w:t xml:space="preserve"> IS CHANGED TO:</w:t>
      </w:r>
    </w:p>
    <w:p w14:paraId="09A494EA" w14:textId="77777777" w:rsidR="00EE416B" w:rsidRPr="00B97E4C" w:rsidRDefault="00EE416B" w:rsidP="00EE416B">
      <w:pPr>
        <w:pStyle w:val="A1paragraph0"/>
      </w:pPr>
      <w:r w:rsidRPr="00B97E4C">
        <w:rPr>
          <w:b/>
          <w:bCs/>
        </w:rPr>
        <w:t>A.</w:t>
      </w:r>
      <w:r w:rsidRPr="00B97E4C">
        <w:rPr>
          <w:b/>
          <w:bCs/>
        </w:rPr>
        <w:tab/>
        <w:t>Working Drawings.</w:t>
      </w:r>
      <w:r w:rsidRPr="00B97E4C">
        <w:rPr>
          <w:bCs/>
        </w:rPr>
        <w:t xml:space="preserve">  </w:t>
      </w:r>
      <w:r w:rsidRPr="00B97E4C">
        <w:t>At least 30 days before beginning the work, submit working drawings for approval</w:t>
      </w:r>
      <w:r>
        <w:t>, as specified in 105.05</w:t>
      </w:r>
      <w:r w:rsidRPr="00B97E4C">
        <w:t>.</w:t>
      </w:r>
    </w:p>
    <w:p w14:paraId="09F19680" w14:textId="77777777" w:rsidR="00EE416B" w:rsidRDefault="00EE416B" w:rsidP="00EE416B">
      <w:pPr>
        <w:pStyle w:val="Instruction"/>
      </w:pPr>
    </w:p>
    <w:p w14:paraId="1427568A" w14:textId="77777777" w:rsidR="00EE416B" w:rsidRDefault="00EE416B" w:rsidP="00EE416B">
      <w:pPr>
        <w:pStyle w:val="Instruction"/>
        <w:rPr>
          <w:b/>
        </w:rPr>
      </w:pPr>
      <w:r>
        <w:t>Part B</w:t>
      </w:r>
      <w:r w:rsidRPr="00A27267">
        <w:t xml:space="preserve"> IS CHANGED TO:</w:t>
      </w:r>
    </w:p>
    <w:p w14:paraId="442F9BCA" w14:textId="77777777" w:rsidR="00EE416B" w:rsidRDefault="00EE416B" w:rsidP="00EE416B">
      <w:pPr>
        <w:pStyle w:val="A1paragraph0"/>
      </w:pPr>
      <w:r w:rsidRPr="00B97E4C">
        <w:rPr>
          <w:b/>
        </w:rPr>
        <w:t>B.</w:t>
      </w:r>
      <w:r w:rsidRPr="00B97E4C">
        <w:rPr>
          <w:b/>
        </w:rPr>
        <w:tab/>
        <w:t>Erection Plan.</w:t>
      </w:r>
      <w:r w:rsidRPr="00B97E4C">
        <w:t xml:space="preserve">  At least 30 days before beginning work, submit to the RE a plan</w:t>
      </w:r>
      <w:r>
        <w:t xml:space="preserve"> for approval, as specified in 105.05,</w:t>
      </w:r>
      <w:r w:rsidRPr="000D7B71">
        <w:rPr>
          <w:color w:val="FF0000"/>
        </w:rPr>
        <w:t xml:space="preserve"> </w:t>
      </w:r>
      <w:r>
        <w:t xml:space="preserve"> </w:t>
      </w:r>
      <w:r w:rsidRPr="00B97E4C">
        <w:t>that includes the proposed equipment, detailed erection instructions and drawings of all structures, and the proposed scheme for traffic control during the erection and use.</w:t>
      </w:r>
    </w:p>
    <w:p w14:paraId="71785BF0" w14:textId="77777777" w:rsidR="00EE416B" w:rsidRPr="00D75581" w:rsidRDefault="00EE416B" w:rsidP="00EE416B">
      <w:pPr>
        <w:pStyle w:val="HiddenTextSpec"/>
      </w:pPr>
      <w:r>
        <w:t>1</w:t>
      </w:r>
      <w:r w:rsidRPr="00D75581">
        <w:t>**************************************************************************************************************************1</w:t>
      </w:r>
    </w:p>
    <w:p w14:paraId="79894094" w14:textId="1B539F10" w:rsidR="00E1193A" w:rsidRPr="00594285" w:rsidRDefault="00594285" w:rsidP="00594285">
      <w:pPr>
        <w:pStyle w:val="000Section"/>
      </w:pPr>
      <w:r w:rsidRPr="00594285">
        <w:t>Section 51</w:t>
      </w:r>
      <w:r w:rsidR="00304ADB" w:rsidRPr="00304ADB">
        <w:rPr>
          <w:rFonts w:ascii="Arial" w:hAnsi="Arial"/>
          <w:caps w:val="0"/>
          <w:vanish/>
          <w:color w:val="FF0000"/>
          <w:szCs w:val="24"/>
        </w:rPr>
        <w:t>X</w:t>
      </w:r>
      <w:r w:rsidR="005025A0">
        <w:t xml:space="preserve"> - Drilled Shaft Foundations f</w:t>
      </w:r>
      <w:r w:rsidRPr="00594285">
        <w:t xml:space="preserve">or Sign Support Structures </w:t>
      </w:r>
    </w:p>
    <w:p w14:paraId="217F558B" w14:textId="77777777" w:rsidR="00E1193A" w:rsidRPr="00317E31" w:rsidRDefault="00594285" w:rsidP="00594285">
      <w:pPr>
        <w:pStyle w:val="00000Subsection"/>
      </w:pPr>
      <w:r w:rsidRPr="00317E31">
        <w:t>51</w:t>
      </w:r>
      <w:r w:rsidRPr="006832A5">
        <w:rPr>
          <w:rFonts w:ascii="Arial" w:hAnsi="Arial"/>
          <w:vanish/>
          <w:color w:val="FF0000"/>
        </w:rPr>
        <w:t>x</w:t>
      </w:r>
      <w:r w:rsidRPr="00317E31">
        <w:t>.01  Description</w:t>
      </w:r>
    </w:p>
    <w:p w14:paraId="2D017F01" w14:textId="77777777" w:rsidR="00E1193A" w:rsidRPr="00003109" w:rsidRDefault="00E1193A" w:rsidP="00E1193A">
      <w:pPr>
        <w:pStyle w:val="Paragraph"/>
      </w:pPr>
      <w:r w:rsidRPr="00003109">
        <w:t>This work describes the requirements for installing drilled shafts for sign support structures</w:t>
      </w:r>
      <w:r w:rsidR="00E72CFA" w:rsidRPr="00003109">
        <w:t>.</w:t>
      </w:r>
    </w:p>
    <w:p w14:paraId="2D72041C" w14:textId="77777777" w:rsidR="00E1193A" w:rsidRPr="00594285" w:rsidRDefault="00594285" w:rsidP="00594285">
      <w:pPr>
        <w:pStyle w:val="00000Subsection"/>
      </w:pPr>
      <w:r w:rsidRPr="00594285">
        <w:t>51</w:t>
      </w:r>
      <w:r w:rsidR="00446853" w:rsidRPr="00446853">
        <w:rPr>
          <w:rFonts w:ascii="Arial" w:hAnsi="Arial"/>
          <w:bCs/>
          <w:caps w:val="0"/>
          <w:vanish/>
          <w:color w:val="FF0000"/>
        </w:rPr>
        <w:t>X</w:t>
      </w:r>
      <w:r w:rsidRPr="00594285">
        <w:t>.02  Materials</w:t>
      </w:r>
    </w:p>
    <w:p w14:paraId="0A14693C" w14:textId="4506F762" w:rsidR="00E1193A" w:rsidRPr="00003109" w:rsidRDefault="00E1193A" w:rsidP="00E1193A">
      <w:pPr>
        <w:pStyle w:val="0000000Subpart"/>
      </w:pPr>
      <w:r w:rsidRPr="00003109">
        <w:t>51</w:t>
      </w:r>
      <w:r w:rsidR="00221A5B">
        <w:rPr>
          <w:rFonts w:ascii="Arial" w:hAnsi="Arial"/>
          <w:vanish/>
          <w:color w:val="FF0000"/>
        </w:rPr>
        <w:t>X</w:t>
      </w:r>
      <w:r w:rsidRPr="00003109">
        <w:t xml:space="preserve">.02.01  Materials </w:t>
      </w:r>
    </w:p>
    <w:p w14:paraId="4C15EC14" w14:textId="77777777" w:rsidR="00FC0A48" w:rsidRPr="00003109" w:rsidRDefault="00FC0A48" w:rsidP="00FC0A48">
      <w:pPr>
        <w:pStyle w:val="Paragraph"/>
      </w:pPr>
      <w:r w:rsidRPr="00003109">
        <w:t>Provide materials as specified:</w:t>
      </w:r>
    </w:p>
    <w:p w14:paraId="000E8779" w14:textId="77777777" w:rsidR="00FC0A48" w:rsidRPr="00003109" w:rsidRDefault="00FC0A48" w:rsidP="00974B02">
      <w:pPr>
        <w:pStyle w:val="Dotleader0indent"/>
        <w:widowControl w:val="0"/>
      </w:pPr>
      <w:r w:rsidRPr="00003109">
        <w:t>Concrete</w:t>
      </w:r>
      <w:r w:rsidRPr="00003109">
        <w:tab/>
        <w:t>903.03</w:t>
      </w:r>
    </w:p>
    <w:p w14:paraId="486FD604" w14:textId="77777777" w:rsidR="00FC0A48" w:rsidRPr="00003109" w:rsidRDefault="00FC0A48" w:rsidP="00974B02">
      <w:pPr>
        <w:pStyle w:val="Dotleader0indent"/>
        <w:widowControl w:val="0"/>
      </w:pPr>
      <w:r w:rsidRPr="00003109">
        <w:t>Self Consolidating Concrete</w:t>
      </w:r>
      <w:r w:rsidRPr="00003109">
        <w:tab/>
        <w:t>903.06.01</w:t>
      </w:r>
    </w:p>
    <w:p w14:paraId="057245FA" w14:textId="77777777" w:rsidR="00FC0A48" w:rsidRPr="00003109" w:rsidRDefault="00FC0A48" w:rsidP="00974B02">
      <w:pPr>
        <w:pStyle w:val="Dotleader0indent"/>
        <w:widowControl w:val="0"/>
      </w:pPr>
      <w:r w:rsidRPr="00003109">
        <w:t>Grout</w:t>
      </w:r>
      <w:r w:rsidRPr="00003109">
        <w:tab/>
        <w:t>903.08.02</w:t>
      </w:r>
    </w:p>
    <w:p w14:paraId="0BF345DD" w14:textId="78FE06CA" w:rsidR="00FC0A48" w:rsidRPr="00003109" w:rsidRDefault="00012FCF" w:rsidP="00974B02">
      <w:pPr>
        <w:pStyle w:val="Dotleader0indent"/>
        <w:widowControl w:val="0"/>
      </w:pPr>
      <w:r>
        <w:t>Reinforcement Steel</w:t>
      </w:r>
      <w:r>
        <w:tab/>
        <w:t>905.01</w:t>
      </w:r>
    </w:p>
    <w:p w14:paraId="0ECBF20D" w14:textId="77777777" w:rsidR="00FC0A48" w:rsidRPr="00003109" w:rsidRDefault="00FC0A48" w:rsidP="00974B02">
      <w:pPr>
        <w:pStyle w:val="Dotleader0indent"/>
        <w:widowControl w:val="0"/>
      </w:pPr>
      <w:r w:rsidRPr="00003109">
        <w:t xml:space="preserve">Drilled Shaft </w:t>
      </w:r>
      <w:r w:rsidRPr="00974B02">
        <w:t>Casing</w:t>
      </w:r>
      <w:r w:rsidRPr="00003109">
        <w:tab/>
        <w:t>906.03</w:t>
      </w:r>
    </w:p>
    <w:p w14:paraId="41118A21" w14:textId="77777777" w:rsidR="00FC0A48" w:rsidRPr="00003109" w:rsidRDefault="00FC0A48" w:rsidP="00974B02">
      <w:pPr>
        <w:pStyle w:val="Dotleader0indent"/>
        <w:widowControl w:val="0"/>
      </w:pPr>
      <w:r w:rsidRPr="00003109">
        <w:t>Structural Steel Paint (Organic Zinc)</w:t>
      </w:r>
      <w:r w:rsidRPr="00003109">
        <w:tab/>
        <w:t>912.01.01</w:t>
      </w:r>
    </w:p>
    <w:p w14:paraId="58ECF0AC" w14:textId="77777777" w:rsidR="00FC0A48" w:rsidRPr="00003109" w:rsidRDefault="00FC0A48" w:rsidP="00974B02">
      <w:pPr>
        <w:pStyle w:val="Dotleader0indent"/>
        <w:widowControl w:val="0"/>
      </w:pPr>
      <w:r w:rsidRPr="00003109">
        <w:t>Water</w:t>
      </w:r>
      <w:r w:rsidRPr="00003109">
        <w:tab/>
        <w:t>919.08</w:t>
      </w:r>
    </w:p>
    <w:p w14:paraId="14D9EAC7" w14:textId="77777777" w:rsidR="00FC0A48" w:rsidRPr="00003109" w:rsidRDefault="00FC0A48" w:rsidP="00FC0A48">
      <w:pPr>
        <w:pStyle w:val="Paragraph"/>
      </w:pPr>
      <w:r w:rsidRPr="00003109">
        <w:t>Provide clay-mineral based slurry (processed attapulgite or bentonite) for mineral slurry.  Ensure that the mineral slurry has a mineral grain size that will remain in suspension and has sufficient viscosity and gel characteristics to transport excavated material to a suitable screening system.  Ensure that the percentage and specific gravity of the material used to make the mineral suspension is sufficient to maintain the stability of the excavation and to allow proper concrete placement.</w:t>
      </w:r>
    </w:p>
    <w:p w14:paraId="0710842D" w14:textId="77777777" w:rsidR="00FC0A48" w:rsidRPr="00003109" w:rsidRDefault="00FC0A48" w:rsidP="00FC0A48">
      <w:pPr>
        <w:pStyle w:val="Paragraph"/>
      </w:pPr>
      <w:r w:rsidRPr="00003109">
        <w:t>Provide polymer slurry as recommended by the manufacturer.</w:t>
      </w:r>
    </w:p>
    <w:p w14:paraId="1FAB6873" w14:textId="77777777" w:rsidR="00E1193A" w:rsidRPr="00003109" w:rsidRDefault="00E1193A" w:rsidP="00E1193A">
      <w:pPr>
        <w:pStyle w:val="0000000Subpart"/>
      </w:pPr>
      <w:r w:rsidRPr="00003109">
        <w:t>51</w:t>
      </w:r>
      <w:r w:rsidR="00221A5B">
        <w:rPr>
          <w:rFonts w:ascii="Arial" w:hAnsi="Arial"/>
          <w:vanish/>
          <w:color w:val="FF0000"/>
        </w:rPr>
        <w:t>X</w:t>
      </w:r>
      <w:r w:rsidRPr="00003109">
        <w:t>.02.02  Equipment</w:t>
      </w:r>
    </w:p>
    <w:p w14:paraId="0DD2BCCD" w14:textId="77777777" w:rsidR="008368B9" w:rsidRPr="00B97E4C" w:rsidRDefault="008368B9" w:rsidP="008368B9">
      <w:pPr>
        <w:pStyle w:val="Paragraph"/>
      </w:pPr>
      <w:r w:rsidRPr="00B97E4C">
        <w:t>Provide equipment as specified:</w:t>
      </w:r>
    </w:p>
    <w:p w14:paraId="68A1C0B6" w14:textId="77777777" w:rsidR="008368B9" w:rsidRPr="00B97E4C" w:rsidRDefault="008368B9" w:rsidP="00974B02">
      <w:pPr>
        <w:pStyle w:val="Dotleader0indent"/>
        <w:widowControl w:val="0"/>
      </w:pPr>
      <w:r w:rsidRPr="00B97E4C">
        <w:t>Concrete Batching Plant</w:t>
      </w:r>
      <w:r w:rsidRPr="00B97E4C">
        <w:tab/>
      </w:r>
      <w:r w:rsidRPr="00C04D22">
        <w:t>1010.01</w:t>
      </w:r>
    </w:p>
    <w:p w14:paraId="206B07D2" w14:textId="77777777" w:rsidR="008368B9" w:rsidRPr="00B97E4C" w:rsidRDefault="008368B9" w:rsidP="00974B02">
      <w:pPr>
        <w:pStyle w:val="Dotleader0indent"/>
        <w:widowControl w:val="0"/>
      </w:pPr>
      <w:r w:rsidRPr="00B97E4C">
        <w:lastRenderedPageBreak/>
        <w:t>Concrete Trucks</w:t>
      </w:r>
      <w:r w:rsidRPr="00B97E4C">
        <w:tab/>
      </w:r>
      <w:r w:rsidRPr="00C04D22">
        <w:t>1010.02</w:t>
      </w:r>
    </w:p>
    <w:p w14:paraId="4517C6E0" w14:textId="77777777" w:rsidR="008368B9" w:rsidRPr="00B97E4C" w:rsidRDefault="008368B9" w:rsidP="008368B9">
      <w:pPr>
        <w:pStyle w:val="Paragraph"/>
      </w:pPr>
      <w:r w:rsidRPr="00B97E4C">
        <w:t>Ensure that equipment does not introduce uncontrolled exhaust fumes into the surrounding areas, or other occupied areas adjacent to the work site.  Crane and drilling engine exhaust fumes will require their own separate exhaust systems adequately vented to the atmosphere away from any confined work sites.</w:t>
      </w:r>
    </w:p>
    <w:p w14:paraId="3C355312" w14:textId="77777777" w:rsidR="008368B9" w:rsidRPr="00B97E4C" w:rsidRDefault="008368B9" w:rsidP="008368B9">
      <w:pPr>
        <w:pStyle w:val="Paragraph"/>
      </w:pPr>
      <w:r w:rsidRPr="00B97E4C">
        <w:t>Ensure that equipment used for final bottom cleaning does not have a centralizing guide at the tip.</w:t>
      </w:r>
    </w:p>
    <w:p w14:paraId="64C0AF41" w14:textId="77777777" w:rsidR="008368B9" w:rsidRPr="00B97E4C" w:rsidRDefault="008368B9" w:rsidP="008368B9">
      <w:pPr>
        <w:pStyle w:val="Paragraph"/>
      </w:pPr>
      <w:r w:rsidRPr="00B97E4C">
        <w:t>Use excavation and drilling equipment having adequate capacity, including power, torque, and down thrust to excavate a hole of both the maximum specified diameter and to a depth of 20 percent beyond the depths shown on the plans when operated at rated capacity.</w:t>
      </w:r>
    </w:p>
    <w:p w14:paraId="4F104906" w14:textId="77777777" w:rsidR="008368B9" w:rsidRPr="00B97E4C" w:rsidRDefault="008368B9" w:rsidP="008368B9">
      <w:pPr>
        <w:pStyle w:val="Paragraph"/>
      </w:pPr>
      <w:r w:rsidRPr="00B97E4C">
        <w:t>Provide</w:t>
      </w:r>
      <w:r w:rsidRPr="00A62D00">
        <w:t xml:space="preserve"> </w:t>
      </w:r>
      <w:r w:rsidRPr="00B97E4C">
        <w:t>Crosshole Sonic Logging (CSL) test equipment that includes the following components:</w:t>
      </w:r>
    </w:p>
    <w:p w14:paraId="3ECE410C" w14:textId="31B66369" w:rsidR="008368B9" w:rsidRPr="00B97E4C" w:rsidRDefault="008368B9" w:rsidP="008368B9">
      <w:pPr>
        <w:pStyle w:val="List0indent"/>
      </w:pPr>
      <w:r w:rsidRPr="00B97E4C">
        <w:t>1.</w:t>
      </w:r>
      <w:r w:rsidRPr="00B97E4C">
        <w:tab/>
        <w:t>A microprocessor-based CSL system for display of individual CSL records, analog-digital conversion</w:t>
      </w:r>
      <w:r w:rsidR="00DC005C">
        <w:t>,</w:t>
      </w:r>
      <w:r w:rsidRPr="00B97E4C">
        <w:t xml:space="preserve"> and recording of CSL data, analysis of receiver responses, and printing of CSL logs.</w:t>
      </w:r>
    </w:p>
    <w:p w14:paraId="09A24959" w14:textId="122126FB" w:rsidR="008368B9" w:rsidRPr="00B97E4C" w:rsidRDefault="008368B9" w:rsidP="008368B9">
      <w:pPr>
        <w:pStyle w:val="List0indent"/>
      </w:pPr>
      <w:r w:rsidRPr="00B97E4C">
        <w:t>2.</w:t>
      </w:r>
      <w:r w:rsidRPr="00B97E4C">
        <w:tab/>
        <w:t>Ultrasonic source and receiver probes for 1.5</w:t>
      </w:r>
      <w:r w:rsidR="001F49ED">
        <w:t xml:space="preserve"> </w:t>
      </w:r>
      <w:r w:rsidRPr="00B97E4C">
        <w:t>or 2</w:t>
      </w:r>
      <w:r w:rsidR="001F49ED">
        <w:t xml:space="preserve"> </w:t>
      </w:r>
      <w:r w:rsidRPr="00B97E4C">
        <w:t>inch inner diameter pipe, as appropriate.</w:t>
      </w:r>
    </w:p>
    <w:p w14:paraId="31E48298" w14:textId="77777777" w:rsidR="008368B9" w:rsidRPr="00B97E4C" w:rsidRDefault="008368B9" w:rsidP="008368B9">
      <w:pPr>
        <w:pStyle w:val="List0indent"/>
      </w:pPr>
      <w:r w:rsidRPr="00B97E4C">
        <w:t>3.</w:t>
      </w:r>
      <w:r w:rsidRPr="00B97E4C">
        <w:tab/>
        <w:t>An ultrasonic voltage pulser to excite the source with a synchronized triggering system to start the recording system.</w:t>
      </w:r>
    </w:p>
    <w:p w14:paraId="2672E1F4" w14:textId="77777777" w:rsidR="008368B9" w:rsidRPr="00B97E4C" w:rsidRDefault="008368B9" w:rsidP="008368B9">
      <w:pPr>
        <w:pStyle w:val="List0indent"/>
      </w:pPr>
      <w:r w:rsidRPr="00B97E4C">
        <w:t>4.</w:t>
      </w:r>
      <w:r w:rsidRPr="00B97E4C">
        <w:tab/>
        <w:t>A depth measurement device to determine and record depths.</w:t>
      </w:r>
    </w:p>
    <w:p w14:paraId="2053143A" w14:textId="77777777" w:rsidR="008368B9" w:rsidRPr="00B97E4C" w:rsidRDefault="008368B9" w:rsidP="008368B9">
      <w:pPr>
        <w:pStyle w:val="List0indent"/>
      </w:pPr>
      <w:r w:rsidRPr="00B97E4C">
        <w:t>5.</w:t>
      </w:r>
      <w:r w:rsidRPr="00B97E4C">
        <w:tab/>
        <w:t>Appropriate filter/amplification and cable systems for CSL testing.</w:t>
      </w:r>
    </w:p>
    <w:p w14:paraId="2E3BAC98" w14:textId="77777777" w:rsidR="00E1193A" w:rsidRPr="00594285" w:rsidRDefault="00594285" w:rsidP="00594285">
      <w:pPr>
        <w:pStyle w:val="00000Subsection"/>
      </w:pPr>
      <w:r w:rsidRPr="00594285">
        <w:t>51</w:t>
      </w:r>
      <w:r w:rsidR="00446853" w:rsidRPr="00594285">
        <w:rPr>
          <w:rFonts w:ascii="Arial" w:hAnsi="Arial"/>
          <w:bCs/>
          <w:caps w:val="0"/>
          <w:vanish/>
          <w:color w:val="FF0000"/>
        </w:rPr>
        <w:t>X</w:t>
      </w:r>
      <w:r w:rsidRPr="00594285">
        <w:t>.03  Construction</w:t>
      </w:r>
    </w:p>
    <w:p w14:paraId="42590D8C" w14:textId="681195FC" w:rsidR="00E1193A" w:rsidRPr="00A624B2" w:rsidRDefault="00E1193A" w:rsidP="00E1193A">
      <w:pPr>
        <w:pStyle w:val="0000000Subpart"/>
      </w:pPr>
      <w:r w:rsidRPr="00A624B2">
        <w:t>51</w:t>
      </w:r>
      <w:r w:rsidR="00221A5B">
        <w:rPr>
          <w:rFonts w:ascii="Arial" w:hAnsi="Arial"/>
          <w:vanish/>
          <w:color w:val="FF0000"/>
        </w:rPr>
        <w:t>X</w:t>
      </w:r>
      <w:r w:rsidRPr="00A624B2">
        <w:t>.03.01  Working Drawings and Calculations</w:t>
      </w:r>
    </w:p>
    <w:p w14:paraId="6D6994E4" w14:textId="4F92F9B3" w:rsidR="00E1193A" w:rsidRPr="00A624B2" w:rsidRDefault="00E1193A" w:rsidP="00E1193A">
      <w:pPr>
        <w:pStyle w:val="Paragraph"/>
      </w:pPr>
      <w:r w:rsidRPr="00A624B2">
        <w:t>Submit 6 copies of the following items to the RE for approval:</w:t>
      </w:r>
    </w:p>
    <w:p w14:paraId="0681D14A" w14:textId="77777777" w:rsidR="00E1193A" w:rsidRPr="00A624B2" w:rsidRDefault="00E1193A" w:rsidP="00E1193A">
      <w:pPr>
        <w:pStyle w:val="List0indent"/>
      </w:pPr>
      <w:r w:rsidRPr="00A624B2">
        <w:t>1.</w:t>
      </w:r>
      <w:r w:rsidRPr="00A624B2">
        <w:tab/>
        <w:t xml:space="preserve">A summary of the Contractor’s or his specialized drilled shaft </w:t>
      </w:r>
      <w:r w:rsidR="0059257F">
        <w:t>s</w:t>
      </w:r>
      <w:r w:rsidRPr="00A624B2">
        <w:t>ubcontractor's experience on projects of a similar nature and scope.</w:t>
      </w:r>
      <w:r w:rsidR="00A624B2" w:rsidRPr="00A624B2">
        <w:t xml:space="preserve"> </w:t>
      </w:r>
      <w:r w:rsidRPr="00A624B2">
        <w:t xml:space="preserve"> Select and obtain approval from the RE for the use of a specialty subcontractor.</w:t>
      </w:r>
      <w:r w:rsidR="00A624B2" w:rsidRPr="00A624B2">
        <w:t xml:space="preserve"> </w:t>
      </w:r>
      <w:r w:rsidRPr="00A624B2">
        <w:t xml:space="preserve"> Approval will be based on qualifications and previous experience on similar projects.</w:t>
      </w:r>
    </w:p>
    <w:p w14:paraId="3D46AB12" w14:textId="3993600E" w:rsidR="00E1193A" w:rsidRPr="00A624B2" w:rsidRDefault="00E1193A" w:rsidP="00E1193A">
      <w:pPr>
        <w:pStyle w:val="List0indent"/>
      </w:pPr>
      <w:r w:rsidRPr="00A624B2">
        <w:t>2.</w:t>
      </w:r>
      <w:r w:rsidRPr="00A624B2">
        <w:tab/>
        <w:t>List and size of proposed equipment including cranes, drills, augers, bailing buckets, final cleaning equipment, desanding equipment, slurry pumps, concrete pumps, temporary steel casing, slurry sampling</w:t>
      </w:r>
      <w:r w:rsidR="00226055">
        <w:t>,</w:t>
      </w:r>
      <w:r w:rsidRPr="00A624B2">
        <w:t xml:space="preserve"> and testing equipment.</w:t>
      </w:r>
    </w:p>
    <w:p w14:paraId="5B1DAB4D" w14:textId="77777777" w:rsidR="00E1193A" w:rsidRPr="00A624B2" w:rsidRDefault="00E1193A" w:rsidP="00E1193A">
      <w:pPr>
        <w:pStyle w:val="List0indent"/>
      </w:pPr>
      <w:r w:rsidRPr="00A624B2">
        <w:t>3.</w:t>
      </w:r>
      <w:r w:rsidRPr="00A624B2">
        <w:tab/>
        <w:t>Details of equipment and procedures for drilled shaft installation, including drawings showing consecutive steps of drilled shaft installation and drawings with measurements showing that the proposed equipment can perform the specified work.</w:t>
      </w:r>
      <w:r w:rsidR="00A624B2" w:rsidRPr="00A624B2">
        <w:t xml:space="preserve"> </w:t>
      </w:r>
      <w:r w:rsidRPr="00A624B2">
        <w:t xml:space="preserve"> Identify in the drawings the areas that are planned to be used for staging the work. </w:t>
      </w:r>
      <w:r w:rsidR="00A624B2" w:rsidRPr="00A624B2">
        <w:t xml:space="preserve"> </w:t>
      </w:r>
      <w:r w:rsidRPr="00A624B2">
        <w:t>Specify the proposed sequence of the drilled shaft installation including details of concrete placement and splicing and centering devices for reinforcement steel.</w:t>
      </w:r>
    </w:p>
    <w:p w14:paraId="1C419A0B" w14:textId="77777777" w:rsidR="00E1193A" w:rsidRPr="00A624B2" w:rsidRDefault="00E1193A" w:rsidP="00E1193A">
      <w:pPr>
        <w:pStyle w:val="List0indent"/>
      </w:pPr>
      <w:r w:rsidRPr="00A624B2">
        <w:t>4.</w:t>
      </w:r>
      <w:r w:rsidRPr="00A624B2">
        <w:tab/>
        <w:t>Approval for the concrete mix design that is to be used for the work.</w:t>
      </w:r>
    </w:p>
    <w:p w14:paraId="1BBF4F25" w14:textId="2D88B7F5" w:rsidR="00E1193A" w:rsidRPr="00A624B2" w:rsidRDefault="00E1193A" w:rsidP="00E1193A">
      <w:pPr>
        <w:pStyle w:val="List0indent"/>
      </w:pPr>
      <w:r w:rsidRPr="00A624B2">
        <w:t>5.</w:t>
      </w:r>
      <w:r w:rsidRPr="00A624B2">
        <w:tab/>
        <w:t>Slurry details including proposed methods of mixing, placing</w:t>
      </w:r>
      <w:r w:rsidR="00226055">
        <w:t>,</w:t>
      </w:r>
      <w:r w:rsidRPr="00A624B2">
        <w:t xml:space="preserve"> and circulating.</w:t>
      </w:r>
    </w:p>
    <w:p w14:paraId="154C0C4B" w14:textId="77777777" w:rsidR="00E1193A" w:rsidRPr="00A624B2" w:rsidRDefault="00E1193A" w:rsidP="00E1193A">
      <w:pPr>
        <w:pStyle w:val="List0indent"/>
      </w:pPr>
      <w:r w:rsidRPr="00A624B2">
        <w:t>6.</w:t>
      </w:r>
      <w:r w:rsidRPr="00A624B2">
        <w:tab/>
        <w:t>Details of shaft excavation methods.</w:t>
      </w:r>
    </w:p>
    <w:p w14:paraId="21806886" w14:textId="77777777" w:rsidR="00E1193A" w:rsidRPr="00A624B2" w:rsidRDefault="00E1193A" w:rsidP="00E1193A">
      <w:pPr>
        <w:pStyle w:val="List0indent"/>
      </w:pPr>
      <w:r w:rsidRPr="00A624B2">
        <w:t>7.</w:t>
      </w:r>
      <w:r w:rsidRPr="00A624B2">
        <w:tab/>
        <w:t>Details of proposed methods to clean the shaft after initial excavation.</w:t>
      </w:r>
    </w:p>
    <w:p w14:paraId="563696E6" w14:textId="77777777" w:rsidR="00E1193A" w:rsidRPr="00A624B2" w:rsidRDefault="00E1193A" w:rsidP="00E1193A">
      <w:pPr>
        <w:pStyle w:val="List0indent"/>
      </w:pPr>
      <w:r w:rsidRPr="00A624B2">
        <w:t>8.</w:t>
      </w:r>
      <w:r w:rsidRPr="00A624B2">
        <w:tab/>
        <w:t>Procedures for control and removal of spoils.</w:t>
      </w:r>
    </w:p>
    <w:p w14:paraId="0747D491" w14:textId="7E96061A" w:rsidR="00E1193A" w:rsidRPr="00A624B2" w:rsidRDefault="00E1193A" w:rsidP="00E1193A">
      <w:pPr>
        <w:pStyle w:val="List0indent"/>
      </w:pPr>
      <w:r w:rsidRPr="00A624B2">
        <w:t>9.</w:t>
      </w:r>
      <w:r w:rsidRPr="00A624B2">
        <w:tab/>
        <w:t>Details of shaft reinforcement steel, including methods to ensure centering, required cover, cage integrity during placement, placement procedures</w:t>
      </w:r>
      <w:r w:rsidR="00226055">
        <w:t>,</w:t>
      </w:r>
      <w:r w:rsidRPr="00A624B2">
        <w:t xml:space="preserve"> and cage support.</w:t>
      </w:r>
    </w:p>
    <w:p w14:paraId="69B27E70" w14:textId="749FAFC9" w:rsidR="00E1193A" w:rsidRPr="00A624B2" w:rsidRDefault="00E1193A" w:rsidP="00E1193A">
      <w:pPr>
        <w:pStyle w:val="List0indent"/>
      </w:pPr>
      <w:r w:rsidRPr="00A624B2">
        <w:t>10.</w:t>
      </w:r>
      <w:r w:rsidRPr="00A624B2">
        <w:tab/>
        <w:t>Details of concrete placement including proposed operational procedures for concrete pump or tremie including initial placement, raising during placement, overfilling of the shaft concrete</w:t>
      </w:r>
      <w:r w:rsidR="00226055">
        <w:t>,</w:t>
      </w:r>
      <w:r w:rsidRPr="00A624B2">
        <w:t xml:space="preserve"> and provisions to prepare the completed shaft top at its final shaft top elevation.</w:t>
      </w:r>
    </w:p>
    <w:p w14:paraId="7FA97EA0" w14:textId="2CDE16FE" w:rsidR="00E1193A" w:rsidRPr="00473582" w:rsidRDefault="00E1193A" w:rsidP="00E1193A">
      <w:pPr>
        <w:pStyle w:val="0000000Subpart"/>
      </w:pPr>
      <w:r w:rsidRPr="00473582">
        <w:t>51</w:t>
      </w:r>
      <w:r w:rsidR="00221A5B">
        <w:rPr>
          <w:rFonts w:ascii="Arial" w:hAnsi="Arial"/>
          <w:vanish/>
          <w:color w:val="FF0000"/>
        </w:rPr>
        <w:t>X</w:t>
      </w:r>
      <w:r w:rsidRPr="00473582">
        <w:t>.03.02  Shaft Drilling</w:t>
      </w:r>
    </w:p>
    <w:p w14:paraId="246BCE91" w14:textId="29114986" w:rsidR="00E1193A" w:rsidRPr="00473582" w:rsidRDefault="00E1193A" w:rsidP="00E1193A">
      <w:pPr>
        <w:pStyle w:val="Paragraph"/>
      </w:pPr>
      <w:r w:rsidRPr="00473582">
        <w:t>Perform the excavations required for the shafts through whatever materials are encountered, to the dimensions and elevations shown in the plans or otherwise required by these specifications</w:t>
      </w:r>
      <w:r w:rsidR="00635A7E" w:rsidRPr="00473582">
        <w:t xml:space="preserve">.  </w:t>
      </w:r>
      <w:r w:rsidR="008C5997" w:rsidRPr="008C5997">
        <w:t>Ensure</w:t>
      </w:r>
      <w:r w:rsidRPr="008C5997">
        <w:t xml:space="preserve"> that</w:t>
      </w:r>
      <w:r w:rsidRPr="00473582">
        <w:t xml:space="preserve"> the equipment is capable of constructing shafts to a depth equal to the deepest shaft shown in the plans plus 15 feet or </w:t>
      </w:r>
      <w:r w:rsidR="000D2F18">
        <w:t>3</w:t>
      </w:r>
      <w:r w:rsidRPr="00473582">
        <w:t xml:space="preserve"> times the shaft diameter, whichever is greater</w:t>
      </w:r>
      <w:r w:rsidR="00A65046" w:rsidRPr="00473582">
        <w:t>.</w:t>
      </w:r>
    </w:p>
    <w:p w14:paraId="56E04FB0" w14:textId="77777777" w:rsidR="00E1193A" w:rsidRPr="00473582" w:rsidRDefault="00E1193A" w:rsidP="00E1193A">
      <w:pPr>
        <w:pStyle w:val="Paragraph"/>
      </w:pPr>
      <w:r w:rsidRPr="00473582">
        <w:t>Provide, for all drilled shafts, an approved fixed template that is adequate to maintain the shaft position and alignment during all excavation and concreting operations.</w:t>
      </w:r>
    </w:p>
    <w:p w14:paraId="765E09EC" w14:textId="77777777" w:rsidR="00E1193A" w:rsidRPr="00473582" w:rsidRDefault="00E1193A" w:rsidP="00E1193A">
      <w:pPr>
        <w:pStyle w:val="Paragraph"/>
      </w:pPr>
      <w:r w:rsidRPr="00473582">
        <w:lastRenderedPageBreak/>
        <w:t>Install a suitable temporary casing for the full depth of the drilled shaf</w:t>
      </w:r>
      <w:r w:rsidRPr="008C5997">
        <w:t>t</w:t>
      </w:r>
      <w:r w:rsidR="00635A7E" w:rsidRPr="008C5997">
        <w:t xml:space="preserve">.  </w:t>
      </w:r>
      <w:r w:rsidR="008C5997" w:rsidRPr="008C5997">
        <w:t>Ensure</w:t>
      </w:r>
      <w:r w:rsidRPr="008C5997">
        <w:t xml:space="preserve"> that al</w:t>
      </w:r>
      <w:r w:rsidRPr="00473582">
        <w:t>l drilled shafts meet construction tolerance criteria and are installed in accordance with the dimensions as shown on the plans, or as directed by the RE.</w:t>
      </w:r>
    </w:p>
    <w:p w14:paraId="10AF8DA9" w14:textId="2162A4FA" w:rsidR="00E1193A" w:rsidRPr="00473582" w:rsidRDefault="008C5997" w:rsidP="00E1193A">
      <w:pPr>
        <w:pStyle w:val="Paragraph"/>
      </w:pPr>
      <w:r w:rsidRPr="008C5997">
        <w:t>Ensure</w:t>
      </w:r>
      <w:r w:rsidR="00E1193A" w:rsidRPr="008C5997">
        <w:t xml:space="preserve"> that the top center of each drilled shaft does not vary from the plan location by more than 3 inches. </w:t>
      </w:r>
      <w:r w:rsidR="00473582" w:rsidRPr="008C5997">
        <w:t xml:space="preserve"> </w:t>
      </w:r>
      <w:r w:rsidR="00E1193A" w:rsidRPr="008C5997">
        <w:t xml:space="preserve">At the top of the drilled shaft, </w:t>
      </w:r>
      <w:r w:rsidRPr="008C5997">
        <w:t>ensure</w:t>
      </w:r>
      <w:r w:rsidR="00E1193A" w:rsidRPr="008C5997">
        <w:t xml:space="preserve"> that reinforcement steel does not vary in plan distance from the plan shaft by more than 1 inch.</w:t>
      </w:r>
      <w:r w:rsidR="00473582" w:rsidRPr="008C5997">
        <w:t xml:space="preserve"> </w:t>
      </w:r>
      <w:r w:rsidR="00E1193A" w:rsidRPr="008C5997">
        <w:t xml:space="preserve"> </w:t>
      </w:r>
      <w:r w:rsidRPr="008C5997">
        <w:t>Ensure</w:t>
      </w:r>
      <w:r w:rsidR="00E1193A" w:rsidRPr="008C5997">
        <w:t xml:space="preserve"> that the drilled shaft</w:t>
      </w:r>
      <w:r w:rsidR="00E1193A" w:rsidRPr="00473582">
        <w:t xml:space="preserve"> does not vary from the vertical by more than </w:t>
      </w:r>
      <w:r w:rsidR="000D2F18">
        <w:t>1</w:t>
      </w:r>
      <w:r w:rsidR="00E1193A" w:rsidRPr="00473582">
        <w:t xml:space="preserve"> percent of its length, as measured above ground and is not out of the required position at the top by more than 3 inches.</w:t>
      </w:r>
    </w:p>
    <w:p w14:paraId="39DA47AA" w14:textId="77777777" w:rsidR="00E1193A" w:rsidRPr="00473582" w:rsidRDefault="00E1193A" w:rsidP="00E1193A">
      <w:pPr>
        <w:pStyle w:val="Paragraph"/>
      </w:pPr>
      <w:r w:rsidRPr="00473582">
        <w:t xml:space="preserve">Protect any existing utility that </w:t>
      </w:r>
      <w:r w:rsidR="007F153E" w:rsidRPr="00473582">
        <w:t xml:space="preserve">is </w:t>
      </w:r>
      <w:r w:rsidRPr="00473582">
        <w:t>to remain within the drilled shaft installation work zone in accordance with the requirements of authorities having jurisdiction over same.</w:t>
      </w:r>
      <w:r w:rsidR="00473582" w:rsidRPr="00473582">
        <w:t xml:space="preserve"> </w:t>
      </w:r>
      <w:r w:rsidRPr="00473582">
        <w:t xml:space="preserve"> Repair or replace any construction-induced damage to the satisfaction of the governing authority.</w:t>
      </w:r>
    </w:p>
    <w:p w14:paraId="05FC123D" w14:textId="77777777" w:rsidR="00E1193A" w:rsidRPr="00473582" w:rsidRDefault="00E1193A" w:rsidP="00E1193A">
      <w:pPr>
        <w:pStyle w:val="Paragraph"/>
      </w:pPr>
      <w:r w:rsidRPr="00473582">
        <w:t xml:space="preserve">Employ within the contract bid price, a licensed registered Land Surveyor, experienced in the type of work, who will establish lines and grades. </w:t>
      </w:r>
      <w:r w:rsidR="00473582" w:rsidRPr="00473582">
        <w:t xml:space="preserve"> </w:t>
      </w:r>
      <w:r w:rsidRPr="00473582">
        <w:t>Assume responsibility for the correct location of drilled shafts and for keeping a record of drilled shafts that are installed.</w:t>
      </w:r>
    </w:p>
    <w:p w14:paraId="32545A98" w14:textId="77777777" w:rsidR="00E1193A" w:rsidRPr="00473582" w:rsidRDefault="00E1193A" w:rsidP="00E1193A">
      <w:pPr>
        <w:pStyle w:val="Paragraph"/>
      </w:pPr>
      <w:r w:rsidRPr="00473582">
        <w:t xml:space="preserve">Locate the drilled shaft locations and provide a stake out of the locations prior to the start of installation work. </w:t>
      </w:r>
      <w:r w:rsidR="00473582" w:rsidRPr="00473582">
        <w:t xml:space="preserve"> </w:t>
      </w:r>
      <w:r w:rsidRPr="00473582">
        <w:t>Maintain all location stakes along with required elevation designations.</w:t>
      </w:r>
    </w:p>
    <w:p w14:paraId="6924480B" w14:textId="4A599CF0" w:rsidR="00E1193A" w:rsidRPr="00D05E3A" w:rsidRDefault="00E1193A" w:rsidP="00E1193A">
      <w:pPr>
        <w:pStyle w:val="0000000Subpart"/>
      </w:pPr>
      <w:r w:rsidRPr="00D05E3A">
        <w:t>51</w:t>
      </w:r>
      <w:r w:rsidR="00221A5B">
        <w:rPr>
          <w:rFonts w:ascii="Arial" w:hAnsi="Arial"/>
          <w:vanish/>
          <w:color w:val="FF0000"/>
        </w:rPr>
        <w:t>X</w:t>
      </w:r>
      <w:r w:rsidRPr="00D05E3A">
        <w:t>.03.03  Shaft Concrete</w:t>
      </w:r>
    </w:p>
    <w:p w14:paraId="2FECAB22" w14:textId="2FD74D69" w:rsidR="00E1193A" w:rsidRPr="00D05E3A" w:rsidRDefault="001851F5" w:rsidP="00E1193A">
      <w:pPr>
        <w:pStyle w:val="Paragraph"/>
      </w:pPr>
      <w:r w:rsidRPr="00D05E3A">
        <w:t>Ensure</w:t>
      </w:r>
      <w:r w:rsidR="00E1193A" w:rsidRPr="00D05E3A">
        <w:t xml:space="preserve"> that the handling, measuring, proportioning, mixing</w:t>
      </w:r>
      <w:r w:rsidR="00784F06">
        <w:t>,</w:t>
      </w:r>
      <w:r w:rsidR="00E1193A" w:rsidRPr="00D05E3A">
        <w:t xml:space="preserve"> and placing of concrete conforms to these </w:t>
      </w:r>
      <w:r w:rsidR="00784F06">
        <w:t>s</w:t>
      </w:r>
      <w:r w:rsidR="00E1193A" w:rsidRPr="00D05E3A">
        <w:t>pecifications.</w:t>
      </w:r>
      <w:r w:rsidR="00F358B9" w:rsidRPr="00D05E3A">
        <w:t xml:space="preserve"> </w:t>
      </w:r>
      <w:r w:rsidR="00E1193A" w:rsidRPr="00D05E3A">
        <w:t xml:space="preserve"> Place concrete only in the presence of the RE.</w:t>
      </w:r>
    </w:p>
    <w:p w14:paraId="256E08BA" w14:textId="40D51296" w:rsidR="00E1193A" w:rsidRPr="00D05E3A" w:rsidRDefault="00E1193A" w:rsidP="00E1193A">
      <w:pPr>
        <w:pStyle w:val="Paragraph"/>
      </w:pPr>
      <w:r w:rsidRPr="00D05E3A">
        <w:t xml:space="preserve">Place concrete by using concrete pumps or a tremie pipe from the bottom of the excavation upward so as to avoid segregation. </w:t>
      </w:r>
      <w:r w:rsidR="00F358B9" w:rsidRPr="00D05E3A">
        <w:t xml:space="preserve"> </w:t>
      </w:r>
      <w:r w:rsidRPr="00D05E3A">
        <w:t>Do not inject air, water</w:t>
      </w:r>
      <w:r w:rsidR="00784F06">
        <w:t>,</w:t>
      </w:r>
      <w:r w:rsidRPr="00D05E3A">
        <w:t xml:space="preserve"> or slurry into the shaft concrete during placement. </w:t>
      </w:r>
      <w:r w:rsidR="00F358B9" w:rsidRPr="00D05E3A">
        <w:t xml:space="preserve"> </w:t>
      </w:r>
      <w:r w:rsidRPr="00D05E3A">
        <w:t xml:space="preserve">Use a disposable foam or rubber plug in the concrete pump line or tremie pipe to separate the fresh concrete from the slurry at the start of concrete placement. </w:t>
      </w:r>
      <w:r w:rsidR="00F358B9" w:rsidRPr="00D05E3A">
        <w:t xml:space="preserve"> </w:t>
      </w:r>
      <w:r w:rsidRPr="00D05E3A">
        <w:t xml:space="preserve">Insert the plug so that the first flow of concrete pushes the plug out of the pipe and prevents slurry mixing and contamination as the concrete placement commences. </w:t>
      </w:r>
      <w:r w:rsidR="00F358B9" w:rsidRPr="00D05E3A">
        <w:t xml:space="preserve"> </w:t>
      </w:r>
      <w:r w:rsidR="008C5997" w:rsidRPr="008C5997">
        <w:t>Ensure</w:t>
      </w:r>
      <w:r w:rsidRPr="008C5997">
        <w:t xml:space="preserve"> that the concrete pump line or tremie consists of a tube constructed in sections that have flanged couplings fitted with gaskets. </w:t>
      </w:r>
      <w:r w:rsidR="00F358B9" w:rsidRPr="008C5997">
        <w:t xml:space="preserve"> </w:t>
      </w:r>
      <w:r w:rsidR="008C5997" w:rsidRPr="008C5997">
        <w:t>Ensure</w:t>
      </w:r>
      <w:r w:rsidRPr="008C5997">
        <w:t xml:space="preserve"> the means of supporting the concrete pump line or tremie so as to permit free movement of the discharge end over the entire top of the concrete and to permit its being lowered rapidly when necessary to choke off or retard the flow. </w:t>
      </w:r>
      <w:r w:rsidR="00F358B9" w:rsidRPr="008C5997">
        <w:t xml:space="preserve"> </w:t>
      </w:r>
      <w:r w:rsidRPr="008C5997">
        <w:t xml:space="preserve">If used, fill the tremie by a method that prevents washing of the concrete. </w:t>
      </w:r>
      <w:r w:rsidR="00F358B9" w:rsidRPr="008C5997">
        <w:t xml:space="preserve"> </w:t>
      </w:r>
      <w:r w:rsidRPr="008C5997">
        <w:t xml:space="preserve">Submerge the discharge end completely in the concrete at all times after initiation of the concrete placement flow. </w:t>
      </w:r>
      <w:r w:rsidR="00F358B9" w:rsidRPr="008C5997">
        <w:t xml:space="preserve"> </w:t>
      </w:r>
      <w:r w:rsidR="008C5997" w:rsidRPr="008C5997">
        <w:t>Ensure</w:t>
      </w:r>
      <w:r w:rsidRPr="008C5997">
        <w:t xml:space="preserve"> that the concrete line contains sufficient concrete</w:t>
      </w:r>
      <w:r w:rsidRPr="00D05E3A">
        <w:t xml:space="preserve"> to prevent any water entry.</w:t>
      </w:r>
      <w:r w:rsidR="00F358B9" w:rsidRPr="00D05E3A">
        <w:t xml:space="preserve"> </w:t>
      </w:r>
      <w:r w:rsidRPr="00D05E3A">
        <w:t xml:space="preserve"> Maintain the concrete level at the top of the drilled shaft until the concrete has set.</w:t>
      </w:r>
    </w:p>
    <w:p w14:paraId="09518517" w14:textId="1434C613" w:rsidR="00E1193A" w:rsidRPr="00D05E3A" w:rsidRDefault="00E1193A" w:rsidP="00E1193A">
      <w:pPr>
        <w:pStyle w:val="Paragraph"/>
      </w:pPr>
      <w:r w:rsidRPr="00D05E3A">
        <w:t>If concrete flow is halted and the concrete line’s discharge end is for any reason raised out of the shaft concrete, reinitiate the placement only after fully recharging the concrete line with fresh concrete by</w:t>
      </w:r>
      <w:r w:rsidR="002A0B43">
        <w:t xml:space="preserve"> the following:</w:t>
      </w:r>
    </w:p>
    <w:p w14:paraId="176B7BB4" w14:textId="221ABEAB" w:rsidR="00E1193A" w:rsidRPr="00D05E3A" w:rsidRDefault="00E1193A" w:rsidP="00E1193A">
      <w:pPr>
        <w:pStyle w:val="List0indent"/>
      </w:pPr>
      <w:r w:rsidRPr="00D05E3A">
        <w:t>1.</w:t>
      </w:r>
      <w:r w:rsidRPr="00D05E3A">
        <w:tab/>
        <w:t>Inserting a foam or rubber plug or pig into the concrete line at the concrete hopper end</w:t>
      </w:r>
      <w:r w:rsidR="00AF656C">
        <w:t>.</w:t>
      </w:r>
    </w:p>
    <w:p w14:paraId="117572A6" w14:textId="447C73DC" w:rsidR="00E1193A" w:rsidRPr="00D05E3A" w:rsidRDefault="00E1193A" w:rsidP="00E1193A">
      <w:pPr>
        <w:pStyle w:val="List0indent"/>
      </w:pPr>
      <w:r w:rsidRPr="00D05E3A">
        <w:t>2.</w:t>
      </w:r>
      <w:r w:rsidRPr="00D05E3A">
        <w:tab/>
        <w:t>Placing the discharge end approximately 6 inches above the top of the shaft concrete</w:t>
      </w:r>
      <w:r w:rsidR="00AF656C">
        <w:t>.</w:t>
      </w:r>
    </w:p>
    <w:p w14:paraId="61BBFE01" w14:textId="0BED9D68" w:rsidR="00E1193A" w:rsidRPr="00D05E3A" w:rsidRDefault="00E1193A" w:rsidP="00E1193A">
      <w:pPr>
        <w:pStyle w:val="List0indent"/>
      </w:pPr>
      <w:r w:rsidRPr="00D05E3A">
        <w:t>3.</w:t>
      </w:r>
      <w:r w:rsidRPr="00D05E3A">
        <w:tab/>
        <w:t>Recharging the pump or tremie line and depositing what will be classified as waste concrete on the top of the previously placed concrete</w:t>
      </w:r>
      <w:r w:rsidR="00AF656C">
        <w:t>.</w:t>
      </w:r>
    </w:p>
    <w:p w14:paraId="040C52F2" w14:textId="4E91383F" w:rsidR="00E1193A" w:rsidRPr="00D05E3A" w:rsidRDefault="00E1193A" w:rsidP="00E1193A">
      <w:pPr>
        <w:pStyle w:val="List0indent"/>
      </w:pPr>
      <w:r w:rsidRPr="00D05E3A">
        <w:t>4.</w:t>
      </w:r>
      <w:r w:rsidRPr="00D05E3A">
        <w:tab/>
        <w:t>Discharging waste concrete until the line is fully recharged with fresh concrete and the pig is pushed completely through the line</w:t>
      </w:r>
      <w:r w:rsidR="00AF656C">
        <w:t>.</w:t>
      </w:r>
    </w:p>
    <w:p w14:paraId="67D6B493" w14:textId="1302BFD0" w:rsidR="00E1193A" w:rsidRPr="00D05E3A" w:rsidRDefault="00E1193A" w:rsidP="00E1193A">
      <w:pPr>
        <w:pStyle w:val="List0indent"/>
      </w:pPr>
      <w:r w:rsidRPr="00D05E3A">
        <w:t>5.</w:t>
      </w:r>
      <w:r w:rsidRPr="00D05E3A">
        <w:tab/>
        <w:t>Without halting the flow of fresh concrete plunging the discharge end of the concrete line into the shaft concrete to within 6 inches or less of the shaft bottom or to a level as directed by the RE</w:t>
      </w:r>
      <w:r w:rsidR="00AF656C">
        <w:t>.</w:t>
      </w:r>
    </w:p>
    <w:p w14:paraId="32DA611E" w14:textId="0C0273DD" w:rsidR="00E1193A" w:rsidRPr="00D05E3A" w:rsidRDefault="00E1193A" w:rsidP="00E1193A">
      <w:pPr>
        <w:pStyle w:val="List0indent"/>
      </w:pPr>
      <w:r w:rsidRPr="00D05E3A">
        <w:t>6.</w:t>
      </w:r>
      <w:r w:rsidRPr="00D05E3A">
        <w:tab/>
        <w:t>Continuing the concrete placement without further interruption</w:t>
      </w:r>
      <w:r w:rsidR="00AF656C">
        <w:t>.</w:t>
      </w:r>
    </w:p>
    <w:p w14:paraId="7ECC7D15" w14:textId="32F1D345" w:rsidR="00E1193A" w:rsidRPr="00D05E3A" w:rsidRDefault="00E1193A" w:rsidP="00E1193A">
      <w:pPr>
        <w:pStyle w:val="List0indent"/>
      </w:pPr>
      <w:r w:rsidRPr="00D05E3A">
        <w:t>7.</w:t>
      </w:r>
      <w:r w:rsidRPr="00D05E3A">
        <w:tab/>
        <w:t>Placing a final volume of additional concrete in the shaft that is no less than the volume of waste concrete placed to recharge the line in the process of resuming the concrete flow</w:t>
      </w:r>
    </w:p>
    <w:p w14:paraId="05E78FE2" w14:textId="77777777" w:rsidR="00E1193A" w:rsidRPr="00D05E3A" w:rsidRDefault="00E1193A" w:rsidP="00E1193A">
      <w:pPr>
        <w:pStyle w:val="Paragraph"/>
      </w:pPr>
      <w:r w:rsidRPr="00D05E3A">
        <w:t>Apply this procedure without exception as necessary to avoid injecting any air, any water, any slurry, or any concrete that has flowed through a line filled with air, water, or slurry into the shaft concrete.</w:t>
      </w:r>
    </w:p>
    <w:p w14:paraId="1F879151" w14:textId="5A19027B" w:rsidR="00E1193A" w:rsidRPr="00D05E3A" w:rsidRDefault="00E1193A" w:rsidP="00E1193A">
      <w:pPr>
        <w:pStyle w:val="Paragraph"/>
      </w:pPr>
      <w:r w:rsidRPr="00D05E3A">
        <w:t xml:space="preserve">Do not initiate boring a new shaft hole that is within </w:t>
      </w:r>
      <w:r w:rsidR="00F83A30">
        <w:t>5</w:t>
      </w:r>
      <w:r w:rsidRPr="00D05E3A">
        <w:t xml:space="preserve"> drilled shaft diameters of a previously installed drilled shaft, until the concrete has been in place for a minimum of 2 days.</w:t>
      </w:r>
    </w:p>
    <w:p w14:paraId="2EDE9D74" w14:textId="0F133A83" w:rsidR="00E1193A" w:rsidRPr="00D05E3A" w:rsidRDefault="00E1193A" w:rsidP="00E1193A">
      <w:pPr>
        <w:pStyle w:val="0000000Subpart"/>
      </w:pPr>
      <w:r w:rsidRPr="00D05E3A">
        <w:lastRenderedPageBreak/>
        <w:t>51</w:t>
      </w:r>
      <w:r w:rsidR="00221A5B">
        <w:rPr>
          <w:rFonts w:ascii="Arial" w:hAnsi="Arial"/>
          <w:vanish/>
          <w:color w:val="FF0000"/>
        </w:rPr>
        <w:t>X</w:t>
      </w:r>
      <w:r w:rsidRPr="00D05E3A">
        <w:t>.03.04  Shaft Construction Timing</w:t>
      </w:r>
    </w:p>
    <w:p w14:paraId="2D4B3A7E" w14:textId="18D49AD2" w:rsidR="00E1193A" w:rsidRPr="00D05E3A" w:rsidRDefault="00E1193A" w:rsidP="00E1193A">
      <w:pPr>
        <w:pStyle w:val="Paragraph"/>
      </w:pPr>
      <w:r w:rsidRPr="00D05E3A">
        <w:t>Make every effort to plan, coordinate</w:t>
      </w:r>
      <w:r w:rsidR="00D435A3">
        <w:t>,</w:t>
      </w:r>
      <w:r w:rsidRPr="00D05E3A">
        <w:t xml:space="preserve"> and carry out the work to minimize the time between the start of excavation and completion of shaft concrete placement. </w:t>
      </w:r>
      <w:r w:rsidR="00F358B9" w:rsidRPr="00D05E3A">
        <w:t xml:space="preserve"> </w:t>
      </w:r>
      <w:r w:rsidRPr="00D05E3A">
        <w:t>In general, the time between shaft excavation and completion of concrete placement is expected to be 8 continuous hours or less.</w:t>
      </w:r>
    </w:p>
    <w:p w14:paraId="3A0FB4F6" w14:textId="19A21B7B" w:rsidR="00E1193A" w:rsidRPr="00D05E3A" w:rsidRDefault="00E1193A" w:rsidP="00E1193A">
      <w:pPr>
        <w:pStyle w:val="Paragraph"/>
      </w:pPr>
      <w:r w:rsidRPr="00D05E3A">
        <w:t>For cases where 2 or more continuous hours elapse between completion of excavation and commencement of concrete placement, remove any reinforcement steel already placed in the shaft, clean the shaft bottom, replace the reinforcement steel in the shaft and immediately commence the placement of the concrete.</w:t>
      </w:r>
    </w:p>
    <w:p w14:paraId="079E1C42" w14:textId="3AFB0220" w:rsidR="00E1193A" w:rsidRPr="00D05E3A" w:rsidRDefault="00E1193A" w:rsidP="00E1193A">
      <w:pPr>
        <w:pStyle w:val="0000000Subpart"/>
      </w:pPr>
      <w:r w:rsidRPr="00D05E3A">
        <w:t>51</w:t>
      </w:r>
      <w:r w:rsidR="00221A5B">
        <w:rPr>
          <w:rFonts w:ascii="Arial" w:hAnsi="Arial"/>
          <w:vanish/>
          <w:color w:val="FF0000"/>
        </w:rPr>
        <w:t>X</w:t>
      </w:r>
      <w:r w:rsidRPr="00D05E3A">
        <w:t>.03.05  Shaft Reinforcement Steel</w:t>
      </w:r>
    </w:p>
    <w:p w14:paraId="57AED01D" w14:textId="1D7943A3" w:rsidR="00E1193A" w:rsidRPr="00D05E3A" w:rsidRDefault="00E1193A" w:rsidP="00E1193A">
      <w:pPr>
        <w:pStyle w:val="Paragraph"/>
      </w:pPr>
      <w:r w:rsidRPr="00D05E3A">
        <w:t xml:space="preserve">Where shafts are extended at the direction of the RE to final authorized tip elevations that are lower than the estimated minimum tip elevations, extend no fewer than </w:t>
      </w:r>
      <w:r w:rsidR="00D435A3">
        <w:t>1/2</w:t>
      </w:r>
      <w:r w:rsidRPr="00D05E3A">
        <w:t xml:space="preserve"> of the vertical reinforcement steel (every other bar around the circumference) to the authorized tip elevation by lap splicing or mechanical splicing. </w:t>
      </w:r>
      <w:r w:rsidR="00F358B9" w:rsidRPr="00D05E3A">
        <w:t xml:space="preserve"> </w:t>
      </w:r>
      <w:r w:rsidRPr="00D05E3A">
        <w:t xml:space="preserve">Firmly tie lap splices so as to support the full weight of the cage above the lap zone. </w:t>
      </w:r>
      <w:r w:rsidR="00F358B9" w:rsidRPr="00D05E3A">
        <w:t xml:space="preserve"> </w:t>
      </w:r>
      <w:r w:rsidRPr="00D05E3A">
        <w:t>Add horizontal bands in the bottom extension zone at a vertical spacing that is no more than 6 inches center to center.</w:t>
      </w:r>
    </w:p>
    <w:p w14:paraId="6872D4F4" w14:textId="705922DD" w:rsidR="00E1193A" w:rsidRPr="00D05E3A" w:rsidRDefault="00E1193A" w:rsidP="00E1193A">
      <w:pPr>
        <w:pStyle w:val="0000000Subpart"/>
      </w:pPr>
      <w:r w:rsidRPr="00D05E3A">
        <w:t>51</w:t>
      </w:r>
      <w:r w:rsidR="00F9758B">
        <w:rPr>
          <w:rFonts w:ascii="Arial" w:hAnsi="Arial"/>
          <w:vanish/>
          <w:color w:val="FF0000"/>
        </w:rPr>
        <w:t>X</w:t>
      </w:r>
      <w:r w:rsidRPr="00D05E3A">
        <w:t>.03.06  Shaft Top Preparation</w:t>
      </w:r>
    </w:p>
    <w:p w14:paraId="18608E7A" w14:textId="77777777" w:rsidR="00E1193A" w:rsidRPr="00D05E3A" w:rsidRDefault="00E1193A" w:rsidP="00E1193A">
      <w:pPr>
        <w:pStyle w:val="Paragraph"/>
      </w:pPr>
      <w:r w:rsidRPr="00D05E3A">
        <w:t>If tremie concrete is used, consider the top-most concrete placed in the shaft to be waste concrete and either:</w:t>
      </w:r>
    </w:p>
    <w:p w14:paraId="4B469F22" w14:textId="77777777" w:rsidR="00E1193A" w:rsidRPr="00D05E3A" w:rsidRDefault="00E1193A" w:rsidP="00E1193A">
      <w:pPr>
        <w:pStyle w:val="List0indent"/>
      </w:pPr>
      <w:r w:rsidRPr="00D05E3A">
        <w:t>1.</w:t>
      </w:r>
      <w:r w:rsidRPr="00D05E3A">
        <w:tab/>
        <w:t>Completely eject out of the top of the casing the wasted concrete or,</w:t>
      </w:r>
    </w:p>
    <w:p w14:paraId="6F53B9C2" w14:textId="77777777" w:rsidR="00E1193A" w:rsidRPr="00D05E3A" w:rsidRDefault="00E1193A" w:rsidP="00E1193A">
      <w:pPr>
        <w:pStyle w:val="List0indent"/>
      </w:pPr>
      <w:r w:rsidRPr="00D05E3A">
        <w:t>2.</w:t>
      </w:r>
      <w:r w:rsidRPr="00D05E3A">
        <w:tab/>
        <w:t>Pump the waste upward to a level that is at least 2 feet clear distance above the plan shaft top level and allow it to cure in place for removal later.</w:t>
      </w:r>
    </w:p>
    <w:p w14:paraId="7A0A4295" w14:textId="77777777" w:rsidR="00E1193A" w:rsidRPr="00D05E3A" w:rsidRDefault="00E1193A" w:rsidP="00E1193A">
      <w:pPr>
        <w:pStyle w:val="Paragraph"/>
      </w:pPr>
      <w:r w:rsidRPr="00D05E3A">
        <w:t xml:space="preserve">Consider waste concrete to be the top 2 feet of initial concrete that is placed, plus </w:t>
      </w:r>
    </w:p>
    <w:p w14:paraId="76A938C0" w14:textId="77777777" w:rsidR="00E1193A" w:rsidRPr="00D05E3A" w:rsidRDefault="00E1193A" w:rsidP="00E1193A">
      <w:pPr>
        <w:pStyle w:val="List0indent"/>
      </w:pPr>
      <w:r w:rsidRPr="00D05E3A">
        <w:t>1.</w:t>
      </w:r>
      <w:r w:rsidRPr="00D05E3A">
        <w:tab/>
        <w:t xml:space="preserve">The height of any additional volume of waste concrete deposited in the shaft where concrete placement was halted and restarted, plus </w:t>
      </w:r>
    </w:p>
    <w:p w14:paraId="54F309DF" w14:textId="77777777" w:rsidR="00E1193A" w:rsidRPr="00D05E3A" w:rsidRDefault="00E1193A" w:rsidP="00E1193A">
      <w:pPr>
        <w:pStyle w:val="List0indent"/>
      </w:pPr>
      <w:r w:rsidRPr="00D05E3A">
        <w:t>2.</w:t>
      </w:r>
      <w:r w:rsidRPr="00D05E3A">
        <w:tab/>
        <w:t>Any additional amount necessary to produce full strength non-segregated concrete at the plan shaft top level.</w:t>
      </w:r>
    </w:p>
    <w:p w14:paraId="0ACE8E0D" w14:textId="77777777" w:rsidR="00E1193A" w:rsidRPr="00D05E3A" w:rsidRDefault="00E1193A" w:rsidP="00BE0B97">
      <w:pPr>
        <w:pStyle w:val="Paragraph"/>
      </w:pPr>
      <w:r w:rsidRPr="00D05E3A">
        <w:t xml:space="preserve">Where </w:t>
      </w:r>
      <w:r w:rsidR="00290B0A" w:rsidRPr="00D05E3A">
        <w:t xml:space="preserve">the above waste concrete alternative </w:t>
      </w:r>
      <w:r w:rsidRPr="00D05E3A">
        <w:t xml:space="preserve">1 is selected, permit the waste concrete to evenly overflow the full top circumference of the casing. </w:t>
      </w:r>
      <w:r w:rsidR="00F358B9" w:rsidRPr="00D05E3A">
        <w:t xml:space="preserve"> </w:t>
      </w:r>
      <w:r w:rsidRPr="00D05E3A">
        <w:t xml:space="preserve">Do not channel or bleed off by notches or holes cut in the casing top. </w:t>
      </w:r>
      <w:r w:rsidR="00F358B9" w:rsidRPr="00D05E3A">
        <w:t xml:space="preserve"> </w:t>
      </w:r>
      <w:r w:rsidRPr="00D05E3A">
        <w:t>Any fresh concrete in the casing at a level above the plan shaft top level after ejecting all waste concrete may be dipped or pumped out to the plan top elevation while still plastic by methods and equipment approved by the RE, or be allowed to cure in place for removal later.</w:t>
      </w:r>
    </w:p>
    <w:p w14:paraId="312C3AA0" w14:textId="72627264" w:rsidR="00E1193A" w:rsidRPr="00D05E3A" w:rsidRDefault="00E1193A" w:rsidP="00E1193A">
      <w:pPr>
        <w:pStyle w:val="Paragraph"/>
      </w:pPr>
      <w:r w:rsidRPr="00D05E3A">
        <w:t>Final shaft top preparation may commence only after the drilled shaft concrete obtains its verification strength.</w:t>
      </w:r>
      <w:r w:rsidR="00F358B9" w:rsidRPr="00D05E3A">
        <w:t xml:space="preserve"> </w:t>
      </w:r>
      <w:r w:rsidRPr="00D05E3A">
        <w:t xml:space="preserve"> In lieu of concrete strength testing, the preparation may begin </w:t>
      </w:r>
      <w:r w:rsidR="00BE299B">
        <w:t>7</w:t>
      </w:r>
      <w:r w:rsidRPr="00D05E3A">
        <w:t xml:space="preserve"> full days after completion of concrete placement. </w:t>
      </w:r>
      <w:r w:rsidR="00F358B9" w:rsidRPr="00D05E3A">
        <w:t xml:space="preserve"> </w:t>
      </w:r>
      <w:r w:rsidRPr="00D05E3A">
        <w:t>Final top preparation steps will consist of</w:t>
      </w:r>
      <w:r w:rsidR="00D435A3">
        <w:t xml:space="preserve"> the following</w:t>
      </w:r>
      <w:r w:rsidRPr="00D05E3A">
        <w:t>:</w:t>
      </w:r>
    </w:p>
    <w:p w14:paraId="08D1E4EB" w14:textId="18EDA9F3" w:rsidR="00E1193A" w:rsidRPr="00D05E3A" w:rsidRDefault="00E1193A" w:rsidP="00E1193A">
      <w:pPr>
        <w:pStyle w:val="List0indent"/>
      </w:pPr>
      <w:r w:rsidRPr="00D05E3A">
        <w:t>1.</w:t>
      </w:r>
      <w:r w:rsidRPr="00D05E3A">
        <w:tab/>
        <w:t>Cutting off any extra casing above the top of casing elevation</w:t>
      </w:r>
      <w:r w:rsidR="00D435A3">
        <w:t>.</w:t>
      </w:r>
    </w:p>
    <w:p w14:paraId="7747C836" w14:textId="16E76F7B" w:rsidR="00E1193A" w:rsidRPr="00D05E3A" w:rsidRDefault="00E1193A" w:rsidP="00E1193A">
      <w:pPr>
        <w:pStyle w:val="List0indent"/>
      </w:pPr>
      <w:r w:rsidRPr="00D05E3A">
        <w:t>2.</w:t>
      </w:r>
      <w:r w:rsidRPr="00D05E3A">
        <w:tab/>
        <w:t>Cutting off any cured over pour concrete to the plan shaft top elevation by approved methods</w:t>
      </w:r>
      <w:r w:rsidR="00D435A3">
        <w:t>.</w:t>
      </w:r>
    </w:p>
    <w:p w14:paraId="17D8AC57" w14:textId="72AA8B32" w:rsidR="00E1193A" w:rsidRPr="00D05E3A" w:rsidRDefault="00E1193A" w:rsidP="00E1193A">
      <w:pPr>
        <w:pStyle w:val="List0indent"/>
      </w:pPr>
      <w:r w:rsidRPr="00D05E3A">
        <w:t>3.</w:t>
      </w:r>
      <w:r w:rsidRPr="00D05E3A">
        <w:tab/>
        <w:t>Dressing the final shaft top surface</w:t>
      </w:r>
      <w:r w:rsidR="00D435A3">
        <w:t>.</w:t>
      </w:r>
    </w:p>
    <w:p w14:paraId="6E584EA8" w14:textId="04C40D52" w:rsidR="00E1193A" w:rsidRPr="00D05E3A" w:rsidRDefault="00E1193A" w:rsidP="00E1193A">
      <w:pPr>
        <w:pStyle w:val="List0indent"/>
      </w:pPr>
      <w:r w:rsidRPr="00D05E3A">
        <w:t>4.</w:t>
      </w:r>
      <w:r w:rsidRPr="00D05E3A">
        <w:tab/>
        <w:t>Verification by the RE that the exposed concrete consists of full strength concrete with a typical, non-segregated mortar and aggregate distribution</w:t>
      </w:r>
      <w:r w:rsidR="00D435A3">
        <w:t>.</w:t>
      </w:r>
    </w:p>
    <w:p w14:paraId="4CCE870E" w14:textId="49F052CD" w:rsidR="00E1193A" w:rsidRPr="00D05E3A" w:rsidRDefault="00E1193A" w:rsidP="00E1193A">
      <w:pPr>
        <w:pStyle w:val="List0indent"/>
      </w:pPr>
      <w:r w:rsidRPr="00D05E3A">
        <w:t>5.</w:t>
      </w:r>
      <w:r w:rsidRPr="00D05E3A">
        <w:tab/>
        <w:t>Approved non-destructive strength testing by the Contractor where required by the RE to verify that concrete has attained its full design strength</w:t>
      </w:r>
      <w:r w:rsidR="00D435A3">
        <w:t>.</w:t>
      </w:r>
    </w:p>
    <w:p w14:paraId="2A200006" w14:textId="77586F64" w:rsidR="00E1193A" w:rsidRPr="00D05E3A" w:rsidRDefault="00E1193A" w:rsidP="00E1193A">
      <w:pPr>
        <w:pStyle w:val="List0indent"/>
      </w:pPr>
      <w:r w:rsidRPr="00D05E3A">
        <w:t>6.</w:t>
      </w:r>
      <w:r w:rsidRPr="00D05E3A">
        <w:tab/>
        <w:t>Removal of additional concrete below the plan shaft top level as necessary to reach full-strength, non-segregated concrete</w:t>
      </w:r>
      <w:r w:rsidR="00D435A3">
        <w:t>.</w:t>
      </w:r>
    </w:p>
    <w:p w14:paraId="28ADBB26" w14:textId="77777777" w:rsidR="00E1193A" w:rsidRPr="00D05E3A" w:rsidRDefault="00E1193A" w:rsidP="00E1193A">
      <w:pPr>
        <w:pStyle w:val="List0indent"/>
      </w:pPr>
      <w:r w:rsidRPr="00D05E3A">
        <w:t>7.</w:t>
      </w:r>
      <w:r w:rsidRPr="00D05E3A">
        <w:tab/>
        <w:t>Preparation of the shaft top key recess.</w:t>
      </w:r>
    </w:p>
    <w:p w14:paraId="2BF179E5" w14:textId="33481EFA" w:rsidR="00E1193A" w:rsidRPr="00D05E3A" w:rsidRDefault="00E1193A" w:rsidP="00E1193A">
      <w:pPr>
        <w:pStyle w:val="0000000Subpart"/>
      </w:pPr>
      <w:r w:rsidRPr="00D05E3A">
        <w:t>51</w:t>
      </w:r>
      <w:r w:rsidR="00F9758B">
        <w:rPr>
          <w:rFonts w:ascii="Arial" w:hAnsi="Arial"/>
          <w:vanish/>
          <w:color w:val="FF0000"/>
        </w:rPr>
        <w:t>X</w:t>
      </w:r>
      <w:r w:rsidRPr="00D05E3A">
        <w:t>.03.7  Shaft Acceptance</w:t>
      </w:r>
    </w:p>
    <w:p w14:paraId="69DE1EE7" w14:textId="77777777" w:rsidR="00E1193A" w:rsidRPr="00D05E3A" w:rsidRDefault="00E1193A" w:rsidP="00E1193A">
      <w:pPr>
        <w:pStyle w:val="Paragraph"/>
      </w:pPr>
      <w:r w:rsidRPr="00D05E3A">
        <w:t xml:space="preserve">Provide a comparison of the computed volume of the excavation (theoretical) with the volume of concrete actually placed. </w:t>
      </w:r>
      <w:r w:rsidR="00F358B9" w:rsidRPr="00D05E3A">
        <w:t xml:space="preserve"> </w:t>
      </w:r>
      <w:r w:rsidR="008B4608" w:rsidRPr="00D05E3A">
        <w:t>Plot</w:t>
      </w:r>
      <w:r w:rsidR="00EB606D" w:rsidRPr="00D05E3A">
        <w:t xml:space="preserve"> </w:t>
      </w:r>
      <w:r w:rsidRPr="00D05E3A">
        <w:t xml:space="preserve">depth versus volume chart. </w:t>
      </w:r>
      <w:r w:rsidR="00F358B9" w:rsidRPr="00D05E3A">
        <w:t xml:space="preserve"> </w:t>
      </w:r>
      <w:r w:rsidRPr="00D05E3A">
        <w:t>Provide cooperation and whatever assistance necessary to accurately monitor the volume of concrete that is placed at all times during the pour.</w:t>
      </w:r>
    </w:p>
    <w:p w14:paraId="09548686" w14:textId="49F370D7" w:rsidR="00E1193A" w:rsidRPr="00D05E3A" w:rsidRDefault="00E1193A" w:rsidP="00E1193A">
      <w:pPr>
        <w:pStyle w:val="Paragraph"/>
      </w:pPr>
      <w:r w:rsidRPr="00D05E3A">
        <w:t>Unaccepted drilled shafts are drilled shafts that are rejected by the RE because of damage, failure to advance through obstructions, mislocation, misalignment</w:t>
      </w:r>
      <w:r w:rsidR="00D86833">
        <w:t>,</w:t>
      </w:r>
      <w:r w:rsidRPr="00D05E3A">
        <w:t xml:space="preserve"> or failure to install the drilled shaft to the proper bearing stratum. </w:t>
      </w:r>
      <w:r w:rsidR="00F358B9" w:rsidRPr="00D05E3A">
        <w:t xml:space="preserve"> </w:t>
      </w:r>
      <w:r w:rsidRPr="00D05E3A">
        <w:t xml:space="preserve">Submit a </w:t>
      </w:r>
      <w:r w:rsidRPr="00D05E3A">
        <w:lastRenderedPageBreak/>
        <w:t>written plan of action to the RE for approval showing how to correct any problem and how to prevent a reoccurrence.</w:t>
      </w:r>
      <w:r w:rsidR="00F358B9" w:rsidRPr="00D05E3A">
        <w:t xml:space="preserve"> </w:t>
      </w:r>
      <w:r w:rsidRPr="00D05E3A">
        <w:t xml:space="preserve"> Repair the drilled shaft or replace it to the satisfaction of the RE. </w:t>
      </w:r>
      <w:r w:rsidR="00F358B9" w:rsidRPr="00D05E3A">
        <w:t xml:space="preserve"> </w:t>
      </w:r>
      <w:r w:rsidRPr="00D05E3A">
        <w:t>To mitigate and/or to remedy unaccepted drilled shafts, the Contractor may be required to provide additional drilled shafts or supplement drilled shafts to meet specified requirements at no cost to the State.</w:t>
      </w:r>
    </w:p>
    <w:p w14:paraId="0AB966CC" w14:textId="742ED618" w:rsidR="00E1193A" w:rsidRPr="00D05E3A" w:rsidRDefault="00E1193A" w:rsidP="00E1193A">
      <w:pPr>
        <w:pStyle w:val="Paragraph"/>
      </w:pPr>
      <w:r w:rsidRPr="00D05E3A">
        <w:t xml:space="preserve">When acceptably installed drilled shafts exceed specified tolerances, provide an accurate as-built survey. </w:t>
      </w:r>
      <w:r w:rsidR="00F358B9" w:rsidRPr="00D05E3A">
        <w:t xml:space="preserve"> </w:t>
      </w:r>
      <w:r w:rsidRPr="00D05E3A">
        <w:t>If the load on any drilled shaft exceeds 10 percent of the specified load capacity, make as</w:t>
      </w:r>
      <w:r w:rsidR="00D86833">
        <w:t>-</w:t>
      </w:r>
      <w:r w:rsidRPr="00D05E3A">
        <w:t>directed corrections.</w:t>
      </w:r>
    </w:p>
    <w:p w14:paraId="05A968B8" w14:textId="77777777" w:rsidR="00E1193A" w:rsidRPr="00317E31" w:rsidRDefault="00E1193A" w:rsidP="00317E31">
      <w:pPr>
        <w:pStyle w:val="00000Subsection"/>
      </w:pPr>
      <w:r w:rsidRPr="00317E31">
        <w:t>51</w:t>
      </w:r>
      <w:r w:rsidR="00F9758B">
        <w:rPr>
          <w:rFonts w:ascii="Arial" w:hAnsi="Arial"/>
          <w:vanish/>
          <w:color w:val="FF0000"/>
        </w:rPr>
        <w:t>X</w:t>
      </w:r>
      <w:r w:rsidRPr="00317E31">
        <w:t>.04  Measurement and Payment</w:t>
      </w:r>
    </w:p>
    <w:p w14:paraId="4F230EB2" w14:textId="77777777" w:rsidR="00E1193A" w:rsidRPr="00D05E3A" w:rsidRDefault="00E1193A" w:rsidP="00E1193A">
      <w:pPr>
        <w:pStyle w:val="Paragraph"/>
      </w:pPr>
      <w:r w:rsidRPr="00D05E3A">
        <w:t>The Department will measure and make payment as follows:</w:t>
      </w:r>
    </w:p>
    <w:p w14:paraId="0EF790D1" w14:textId="77777777" w:rsidR="00E1193A" w:rsidRPr="00D05E3A" w:rsidRDefault="00E1193A" w:rsidP="00E1193A">
      <w:pPr>
        <w:pStyle w:val="PayItemandPayUnitTitle"/>
      </w:pPr>
      <w:r w:rsidRPr="00D05E3A">
        <w:t>Item</w:t>
      </w:r>
      <w:r w:rsidRPr="00D05E3A">
        <w:tab/>
        <w:t>Pay Unit</w:t>
      </w:r>
    </w:p>
    <w:p w14:paraId="4A7B66B6" w14:textId="77777777" w:rsidR="00E1193A" w:rsidRPr="00844C85" w:rsidRDefault="00E1193A" w:rsidP="00A57DCE">
      <w:pPr>
        <w:pStyle w:val="PayItemandPayUnit"/>
      </w:pPr>
      <w:r w:rsidRPr="00D05E3A">
        <w:t>DRILLED</w:t>
      </w:r>
      <w:r w:rsidRPr="00844C85">
        <w:t xml:space="preserve"> SHAFT FOR SIGN STRUCTURE FOUNDATION</w:t>
      </w:r>
      <w:r w:rsidRPr="00D05E3A">
        <w:tab/>
        <w:t>LINEAR</w:t>
      </w:r>
      <w:r w:rsidRPr="00844C85">
        <w:t xml:space="preserve"> FOOT</w:t>
      </w:r>
    </w:p>
    <w:p w14:paraId="7B202436" w14:textId="77777777" w:rsidR="00CB1950" w:rsidRDefault="00CB1950" w:rsidP="00CB1950">
      <w:pPr>
        <w:pStyle w:val="HiddenTextSpec"/>
      </w:pPr>
      <w:r w:rsidRPr="00003109">
        <w:t>1**************************************************************************************************************************1</w:t>
      </w:r>
    </w:p>
    <w:p w14:paraId="1B1A327E" w14:textId="77777777" w:rsidR="006649F5" w:rsidRPr="00B97E4C" w:rsidRDefault="006649F5" w:rsidP="003C7BE9">
      <w:pPr>
        <w:pStyle w:val="000Division"/>
      </w:pPr>
      <w:bookmarkStart w:id="441" w:name="_Toc175378037"/>
      <w:bookmarkStart w:id="442" w:name="_Toc175470934"/>
      <w:bookmarkStart w:id="443" w:name="_Toc176676490"/>
      <w:bookmarkEnd w:id="401"/>
      <w:bookmarkEnd w:id="402"/>
      <w:bookmarkEnd w:id="403"/>
      <w:bookmarkEnd w:id="404"/>
      <w:r w:rsidRPr="00B97E4C">
        <w:lastRenderedPageBreak/>
        <w:t xml:space="preserve">Division 600 – Miscellaneous </w:t>
      </w:r>
      <w:bookmarkEnd w:id="441"/>
      <w:r w:rsidRPr="00B97E4C">
        <w:t>Construction</w:t>
      </w:r>
      <w:bookmarkEnd w:id="442"/>
      <w:bookmarkEnd w:id="443"/>
    </w:p>
    <w:p w14:paraId="59AD8EB8" w14:textId="2D3CB929" w:rsidR="007641AE" w:rsidRPr="005955DB" w:rsidRDefault="007641AE" w:rsidP="007641AE">
      <w:pPr>
        <w:pStyle w:val="000Section"/>
      </w:pPr>
      <w:bookmarkStart w:id="444" w:name="s6070303"/>
      <w:bookmarkStart w:id="445" w:name="s6070304"/>
      <w:bookmarkStart w:id="446" w:name="s6070305"/>
      <w:bookmarkStart w:id="447" w:name="_Toc126394144"/>
      <w:bookmarkStart w:id="448" w:name="_Toc142048256"/>
      <w:bookmarkStart w:id="449" w:name="_Toc175378136"/>
      <w:bookmarkStart w:id="450" w:name="_Toc175471033"/>
      <w:bookmarkStart w:id="451" w:name="_Toc182750335"/>
      <w:bookmarkStart w:id="452" w:name="_Toc126394145"/>
      <w:bookmarkStart w:id="453" w:name="_Toc142048271"/>
      <w:bookmarkStart w:id="454" w:name="_Toc175378151"/>
      <w:bookmarkStart w:id="455" w:name="_Toc175471048"/>
      <w:bookmarkStart w:id="456" w:name="_Toc176676604"/>
      <w:bookmarkEnd w:id="444"/>
      <w:bookmarkEnd w:id="445"/>
      <w:bookmarkEnd w:id="446"/>
      <w:r>
        <w:t>Section</w:t>
      </w:r>
      <w:r w:rsidRPr="005955DB">
        <w:t xml:space="preserve"> 609 – </w:t>
      </w:r>
      <w:r>
        <w:t>Beam Guide Rail</w:t>
      </w:r>
    </w:p>
    <w:p w14:paraId="72490E72" w14:textId="77777777" w:rsidR="007641AE" w:rsidRPr="0017791C" w:rsidRDefault="007641AE" w:rsidP="007641AE">
      <w:pPr>
        <w:pStyle w:val="0000000Subpart"/>
      </w:pPr>
      <w:r w:rsidRPr="0017791C">
        <w:t>609.03.01 Beam Guide Rail</w:t>
      </w:r>
    </w:p>
    <w:p w14:paraId="6935B589" w14:textId="77777777" w:rsidR="007641AE" w:rsidRPr="00D75581" w:rsidRDefault="007641AE" w:rsidP="007641AE">
      <w:pPr>
        <w:pStyle w:val="HiddenTextSpec"/>
      </w:pPr>
      <w:r>
        <w:t>1</w:t>
      </w:r>
      <w:r w:rsidRPr="00D75581">
        <w:t>**************************************************************************************************************************1</w:t>
      </w:r>
    </w:p>
    <w:p w14:paraId="4C823364" w14:textId="2EFB2BDE" w:rsidR="007641AE" w:rsidRDefault="007641AE" w:rsidP="007641AE">
      <w:pPr>
        <w:pStyle w:val="HiddenTextSpec"/>
      </w:pPr>
      <w:r w:rsidRPr="00D75581">
        <w:t>BDC20S-</w:t>
      </w:r>
      <w:r>
        <w:t>10 dated Sep 11, 2020</w:t>
      </w:r>
    </w:p>
    <w:p w14:paraId="74CEA5C5" w14:textId="77777777" w:rsidR="00A02271" w:rsidRDefault="00A02271" w:rsidP="007641AE">
      <w:pPr>
        <w:pStyle w:val="HiddenTextSpec"/>
      </w:pPr>
    </w:p>
    <w:p w14:paraId="39107703" w14:textId="77777777" w:rsidR="007641AE" w:rsidRPr="006837D0" w:rsidRDefault="007641AE" w:rsidP="007641AE">
      <w:pPr>
        <w:pStyle w:val="Instruction"/>
      </w:pPr>
      <w:r w:rsidRPr="006837D0">
        <w:t>THE FOLLOWING IS ADDED</w:t>
      </w:r>
      <w:r>
        <w:t xml:space="preserve"> at the end of the subsection</w:t>
      </w:r>
      <w:r w:rsidRPr="006837D0">
        <w:t>:</w:t>
      </w:r>
    </w:p>
    <w:p w14:paraId="47B28BAD" w14:textId="77777777" w:rsidR="007641AE" w:rsidRPr="0017791C" w:rsidRDefault="007641AE" w:rsidP="007641AE">
      <w:pPr>
        <w:pStyle w:val="Paragraph"/>
      </w:pPr>
      <w:bookmarkStart w:id="457" w:name="_Hlk46734552"/>
      <w:r>
        <w:rPr>
          <w:rFonts w:ascii="Calibri" w:hAnsi="Calibri" w:cs="Calibri"/>
          <w:color w:val="000000"/>
          <w:shd w:val="clear" w:color="auto" w:fill="FFFFFF"/>
        </w:rPr>
        <w:t>R</w:t>
      </w:r>
      <w:r>
        <w:rPr>
          <w:rFonts w:ascii="inherit" w:hAnsi="inherit"/>
          <w:bdr w:val="none" w:sz="0" w:space="0" w:color="auto" w:frame="1"/>
        </w:rPr>
        <w:t xml:space="preserve">emove trees and shrubs as specified in 801.03 and 802.03 </w:t>
      </w:r>
      <w:r>
        <w:rPr>
          <w:rFonts w:ascii="inherit" w:hAnsi="inherit"/>
          <w:bdr w:val="none" w:sz="0" w:space="0" w:color="auto" w:frame="1"/>
          <w:shd w:val="clear" w:color="auto" w:fill="FFFFFF"/>
        </w:rPr>
        <w:t>from the entire guide rail element extending 4 feet behind the guide rail post.</w:t>
      </w:r>
    </w:p>
    <w:bookmarkEnd w:id="457"/>
    <w:p w14:paraId="0B4E4ACC" w14:textId="77777777" w:rsidR="007641AE" w:rsidRPr="00D75581" w:rsidRDefault="007641AE" w:rsidP="007641AE">
      <w:pPr>
        <w:pStyle w:val="HiddenTextSpec"/>
      </w:pPr>
      <w:r>
        <w:t>1</w:t>
      </w:r>
      <w:r w:rsidRPr="00D75581">
        <w:t>**************************************************************************************************************************1</w:t>
      </w:r>
    </w:p>
    <w:p w14:paraId="25EE347B" w14:textId="77777777" w:rsidR="007641AE" w:rsidRPr="0017791C" w:rsidRDefault="007641AE" w:rsidP="007641AE">
      <w:pPr>
        <w:pStyle w:val="0000000Subpart"/>
      </w:pPr>
      <w:r w:rsidRPr="0017791C">
        <w:t>609.03.05 Reset Beam Guide Rail</w:t>
      </w:r>
    </w:p>
    <w:p w14:paraId="3ACDAF80" w14:textId="77777777" w:rsidR="007641AE" w:rsidRPr="00D75581" w:rsidRDefault="007641AE" w:rsidP="007641AE">
      <w:pPr>
        <w:pStyle w:val="HiddenTextSpec"/>
      </w:pPr>
      <w:r>
        <w:t>1</w:t>
      </w:r>
      <w:r w:rsidRPr="00D75581">
        <w:t>**************************************************************************************************************************1</w:t>
      </w:r>
    </w:p>
    <w:p w14:paraId="7FD297E4" w14:textId="0499DAD4" w:rsidR="007641AE" w:rsidRDefault="007641AE" w:rsidP="007641AE">
      <w:pPr>
        <w:pStyle w:val="HiddenTextSpec"/>
      </w:pPr>
      <w:r w:rsidRPr="00D75581">
        <w:t>BDC20S-</w:t>
      </w:r>
      <w:r>
        <w:t>10 dated Sep 11, 2020</w:t>
      </w:r>
    </w:p>
    <w:p w14:paraId="1D6C9F7B" w14:textId="77777777" w:rsidR="00A02271" w:rsidRDefault="00A02271" w:rsidP="007641AE">
      <w:pPr>
        <w:pStyle w:val="HiddenTextSpec"/>
      </w:pPr>
    </w:p>
    <w:p w14:paraId="1B730768" w14:textId="77777777" w:rsidR="007641AE" w:rsidRPr="004F7FE2" w:rsidRDefault="007641AE" w:rsidP="007641AE">
      <w:pPr>
        <w:pStyle w:val="Instruction"/>
      </w:pPr>
      <w:r w:rsidRPr="004F7FE2">
        <w:t>THE FOLLOWING IS ADDED</w:t>
      </w:r>
      <w:r>
        <w:t xml:space="preserve"> at the end of the subsection</w:t>
      </w:r>
      <w:r w:rsidRPr="004F7FE2">
        <w:t>:</w:t>
      </w:r>
    </w:p>
    <w:p w14:paraId="26EFD11D" w14:textId="77777777" w:rsidR="007641AE" w:rsidRPr="00E33A18" w:rsidRDefault="007641AE" w:rsidP="007641AE">
      <w:pPr>
        <w:pStyle w:val="Paragraph"/>
        <w:rPr>
          <w:rFonts w:ascii="inherit" w:hAnsi="inherit"/>
          <w:bdr w:val="none" w:sz="0" w:space="0" w:color="auto" w:frame="1"/>
        </w:rPr>
      </w:pPr>
      <w:bookmarkStart w:id="458" w:name="_Hlk46734760"/>
      <w:r w:rsidRPr="00E33A18">
        <w:rPr>
          <w:rFonts w:ascii="inherit" w:hAnsi="inherit"/>
          <w:bdr w:val="none" w:sz="0" w:space="0" w:color="auto" w:frame="1"/>
        </w:rPr>
        <w:t>Remove trees and shrubs as specified in 801.03 and 802.03 from the entire guide rail element extending 4 feet behind the guide rail post.</w:t>
      </w:r>
    </w:p>
    <w:bookmarkEnd w:id="458"/>
    <w:p w14:paraId="470189F8" w14:textId="77777777" w:rsidR="007641AE" w:rsidRPr="00D75581" w:rsidRDefault="007641AE" w:rsidP="007641AE">
      <w:pPr>
        <w:pStyle w:val="HiddenTextSpec"/>
      </w:pPr>
      <w:r>
        <w:t>1</w:t>
      </w:r>
      <w:r w:rsidRPr="00D75581">
        <w:t>**************************************************************************************************************************1</w:t>
      </w:r>
    </w:p>
    <w:p w14:paraId="570FBD73" w14:textId="637F4D90" w:rsidR="00AE06BF" w:rsidRDefault="00AE06BF" w:rsidP="007641AE">
      <w:pPr>
        <w:pStyle w:val="000Section"/>
      </w:pPr>
      <w:r w:rsidRPr="00B97E4C">
        <w:t>Section 610 – Traffic Stripes, Traffic Markings, and Rumble Strips</w:t>
      </w:r>
      <w:bookmarkEnd w:id="447"/>
      <w:bookmarkEnd w:id="448"/>
      <w:bookmarkEnd w:id="449"/>
      <w:bookmarkEnd w:id="450"/>
      <w:bookmarkEnd w:id="451"/>
    </w:p>
    <w:p w14:paraId="582C125B" w14:textId="77777777" w:rsidR="00E06BEF" w:rsidRDefault="00E06BEF" w:rsidP="00E06BEF">
      <w:pPr>
        <w:pStyle w:val="0000000Subpart"/>
      </w:pPr>
      <w:bookmarkStart w:id="459" w:name="s6100301D"/>
      <w:bookmarkStart w:id="460" w:name="s6100301E"/>
      <w:bookmarkStart w:id="461" w:name="s6100303"/>
      <w:bookmarkStart w:id="462" w:name="_Toc142048268"/>
      <w:bookmarkStart w:id="463" w:name="_Toc175378148"/>
      <w:bookmarkStart w:id="464" w:name="_Toc175471045"/>
      <w:bookmarkStart w:id="465" w:name="_Toc182750347"/>
      <w:bookmarkEnd w:id="459"/>
      <w:bookmarkEnd w:id="460"/>
      <w:bookmarkEnd w:id="461"/>
      <w:r w:rsidRPr="00851EF4">
        <w:t>610.03.03  RPMs (Raised Pavement Markers)</w:t>
      </w:r>
    </w:p>
    <w:p w14:paraId="2DC91F8D" w14:textId="77777777" w:rsidR="00E06BEF" w:rsidRDefault="00E06BEF" w:rsidP="00E06BEF">
      <w:pPr>
        <w:pStyle w:val="HiddenTextSpec"/>
      </w:pPr>
      <w:r>
        <w:t>1**************************************************************************************************************************1</w:t>
      </w:r>
    </w:p>
    <w:p w14:paraId="17CC2CAE" w14:textId="77777777" w:rsidR="00E06BEF" w:rsidRPr="00E06BEF" w:rsidRDefault="00E06BEF" w:rsidP="00E06BEF">
      <w:pPr>
        <w:pStyle w:val="HiddenTextSpec"/>
      </w:pPr>
      <w:r w:rsidRPr="00E06BEF">
        <w:t>BDC20S-08 dated Jun 12, 2020</w:t>
      </w:r>
    </w:p>
    <w:p w14:paraId="0EDADB7E" w14:textId="77777777" w:rsidR="00E06BEF" w:rsidRDefault="00E06BEF" w:rsidP="00E06BEF">
      <w:pPr>
        <w:pStyle w:val="HiddenTextSpec"/>
      </w:pPr>
    </w:p>
    <w:p w14:paraId="7D2320CD" w14:textId="77777777" w:rsidR="00E06BEF" w:rsidRPr="004170BC" w:rsidRDefault="00E06BEF" w:rsidP="00E06BEF">
      <w:pPr>
        <w:pStyle w:val="Instruction"/>
      </w:pPr>
      <w:r w:rsidRPr="00851EF4">
        <w:t>THE FOLLOWING IS ADDED after the last paragraph:</w:t>
      </w:r>
    </w:p>
    <w:p w14:paraId="47AE42DF" w14:textId="77777777" w:rsidR="00E06BEF" w:rsidRPr="00851EF4" w:rsidRDefault="00E06BEF" w:rsidP="00E06BEF">
      <w:pPr>
        <w:pStyle w:val="Paragraph"/>
      </w:pPr>
      <w:r w:rsidRPr="00851EF4">
        <w:t>Ensure that RPMs are installed within 14 days of opening each day’s surface paving to traffic.</w:t>
      </w:r>
    </w:p>
    <w:p w14:paraId="03483C28" w14:textId="77777777" w:rsidR="00E06BEF" w:rsidRDefault="00E06BEF" w:rsidP="00E06BEF">
      <w:pPr>
        <w:pStyle w:val="HiddenTextSpec"/>
      </w:pPr>
      <w:r w:rsidRPr="00003109">
        <w:t>1**************************************************************************************************************************1</w:t>
      </w:r>
    </w:p>
    <w:p w14:paraId="11E3CF07" w14:textId="17A2A0D2" w:rsidR="00FA3043" w:rsidRDefault="00FA3043" w:rsidP="00FA3043">
      <w:pPr>
        <w:pStyle w:val="0000000Subpart"/>
      </w:pPr>
      <w:r w:rsidRPr="00B97E4C">
        <w:t>610.03.07  Rumble Strip</w:t>
      </w:r>
      <w:bookmarkEnd w:id="462"/>
      <w:bookmarkEnd w:id="463"/>
      <w:bookmarkEnd w:id="464"/>
      <w:bookmarkEnd w:id="465"/>
    </w:p>
    <w:p w14:paraId="297E72FC" w14:textId="0F9F2B38" w:rsidR="00FA3043" w:rsidRPr="0042594E" w:rsidRDefault="00FA3043" w:rsidP="00FA3043">
      <w:pPr>
        <w:pStyle w:val="HiddenTextSpec"/>
      </w:pPr>
      <w:r w:rsidRPr="0042594E">
        <w:t>1**************************************************************************************************************************1</w:t>
      </w:r>
    </w:p>
    <w:p w14:paraId="730E0117" w14:textId="77777777" w:rsidR="0058469F" w:rsidRDefault="0058469F" w:rsidP="0058469F">
      <w:pPr>
        <w:pStyle w:val="HiddenTextSpec"/>
      </w:pPr>
      <w:r>
        <w:t xml:space="preserve">List locations of the approximate midpoint of </w:t>
      </w:r>
      <w:r w:rsidRPr="008928A8">
        <w:t xml:space="preserve">Weigh-in-Motion (WIM) </w:t>
      </w:r>
      <w:r>
        <w:t>systems</w:t>
      </w:r>
      <w:r w:rsidRPr="008928A8">
        <w:t xml:space="preserve"> based on the database information provided in </w:t>
      </w:r>
      <w:hyperlink r:id="rId48" w:history="1">
        <w:r w:rsidRPr="00E01A2F">
          <w:t>http://www.state.nj.us/transportation/refdata/roadway/pdf/wim_sites.pdf</w:t>
        </w:r>
      </w:hyperlink>
    </w:p>
    <w:p w14:paraId="7B4CBD7F" w14:textId="77777777" w:rsidR="0058469F" w:rsidRPr="00DD5921" w:rsidRDefault="0058469F" w:rsidP="0058469F">
      <w:pPr>
        <w:pStyle w:val="HiddenTextSpec"/>
      </w:pPr>
    </w:p>
    <w:p w14:paraId="4A0EB1F0" w14:textId="7392C573" w:rsidR="0058469F" w:rsidRPr="008928A8" w:rsidRDefault="0058469F" w:rsidP="0058469F">
      <w:pPr>
        <w:pStyle w:val="HiddenTextSpec"/>
      </w:pPr>
      <w:r w:rsidRPr="00D83391">
        <w:rPr>
          <w:b/>
        </w:rPr>
        <w:t>SME CONTACT</w:t>
      </w:r>
      <w:r w:rsidR="00C20A10">
        <w:rPr>
          <w:b/>
        </w:rPr>
        <w:t xml:space="preserve"> -</w:t>
      </w:r>
      <w:r w:rsidRPr="00D83391">
        <w:rPr>
          <w:b/>
        </w:rPr>
        <w:t xml:space="preserve"> </w:t>
      </w:r>
      <w:r w:rsidR="00CF10F1">
        <w:rPr>
          <w:b/>
        </w:rPr>
        <w:t>Project Manager</w:t>
      </w:r>
    </w:p>
    <w:p w14:paraId="30CD2752" w14:textId="77777777" w:rsidR="0058469F" w:rsidRPr="002A3D67" w:rsidRDefault="0058469F" w:rsidP="0058469F">
      <w:pPr>
        <w:pStyle w:val="HiddenTextSpec"/>
      </w:pPr>
    </w:p>
    <w:tbl>
      <w:tblPr>
        <w:tblW w:w="9630" w:type="dxa"/>
        <w:tblInd w:w="-5" w:type="dxa"/>
        <w:tblLook w:val="04A0" w:firstRow="1" w:lastRow="0" w:firstColumn="1" w:lastColumn="0" w:noHBand="0" w:noVBand="1"/>
      </w:tblPr>
      <w:tblGrid>
        <w:gridCol w:w="3600"/>
        <w:gridCol w:w="6030"/>
      </w:tblGrid>
      <w:tr w:rsidR="0058469F" w:rsidRPr="008928A8" w14:paraId="2126F52C" w14:textId="77777777" w:rsidTr="00DD11DF">
        <w:trPr>
          <w:trHeight w:val="288"/>
        </w:trPr>
        <w:tc>
          <w:tcPr>
            <w:tcW w:w="3600" w:type="dxa"/>
            <w:tcBorders>
              <w:top w:val="double" w:sz="4" w:space="0" w:color="auto"/>
              <w:bottom w:val="single" w:sz="4" w:space="0" w:color="000000"/>
              <w:right w:val="single" w:sz="4" w:space="0" w:color="auto"/>
            </w:tcBorders>
            <w:shd w:val="clear" w:color="auto" w:fill="auto"/>
            <w:noWrap/>
            <w:vAlign w:val="center"/>
            <w:hideMark/>
          </w:tcPr>
          <w:p w14:paraId="496A342E" w14:textId="77777777" w:rsidR="0058469F" w:rsidRPr="008928A8" w:rsidRDefault="0058469F" w:rsidP="005309CF">
            <w:r w:rsidRPr="008928A8">
              <w:t>Route</w:t>
            </w:r>
          </w:p>
        </w:tc>
        <w:tc>
          <w:tcPr>
            <w:tcW w:w="6030" w:type="dxa"/>
            <w:tcBorders>
              <w:top w:val="double" w:sz="4" w:space="0" w:color="auto"/>
              <w:left w:val="nil"/>
              <w:bottom w:val="single" w:sz="4" w:space="0" w:color="auto"/>
            </w:tcBorders>
            <w:shd w:val="clear" w:color="auto" w:fill="auto"/>
            <w:noWrap/>
            <w:vAlign w:val="center"/>
            <w:hideMark/>
          </w:tcPr>
          <w:p w14:paraId="366022E1" w14:textId="634302B8" w:rsidR="0058469F" w:rsidRPr="008928A8" w:rsidRDefault="0058469F" w:rsidP="005309CF">
            <w:r w:rsidRPr="008928A8">
              <w:t>Weigh-in-Motion (WIM)</w:t>
            </w:r>
            <w:r>
              <w:t xml:space="preserve"> Systems</w:t>
            </w:r>
            <w:r w:rsidR="005309CF">
              <w:t xml:space="preserve"> </w:t>
            </w:r>
            <w:r>
              <w:t>Midpoint Station</w:t>
            </w:r>
            <w:r w:rsidRPr="008928A8">
              <w:t xml:space="preserve"> </w:t>
            </w:r>
          </w:p>
        </w:tc>
      </w:tr>
      <w:tr w:rsidR="0058469F" w:rsidRPr="008928A8" w14:paraId="251F8F86" w14:textId="77777777" w:rsidTr="00DD11DF">
        <w:trPr>
          <w:trHeight w:val="288"/>
        </w:trPr>
        <w:tc>
          <w:tcPr>
            <w:tcW w:w="3600" w:type="dxa"/>
            <w:tcBorders>
              <w:top w:val="nil"/>
              <w:right w:val="single" w:sz="4" w:space="0" w:color="auto"/>
            </w:tcBorders>
            <w:shd w:val="clear" w:color="auto" w:fill="auto"/>
            <w:noWrap/>
            <w:vAlign w:val="bottom"/>
            <w:hideMark/>
          </w:tcPr>
          <w:p w14:paraId="6E984DE2" w14:textId="77777777" w:rsidR="0058469F" w:rsidRPr="008928A8" w:rsidRDefault="0058469F" w:rsidP="005309CF">
            <w:pPr>
              <w:pStyle w:val="Tabletext"/>
              <w:jc w:val="center"/>
            </w:pPr>
          </w:p>
        </w:tc>
        <w:tc>
          <w:tcPr>
            <w:tcW w:w="6030" w:type="dxa"/>
            <w:tcBorders>
              <w:top w:val="single" w:sz="4" w:space="0" w:color="auto"/>
              <w:left w:val="nil"/>
            </w:tcBorders>
            <w:shd w:val="clear" w:color="auto" w:fill="auto"/>
            <w:noWrap/>
            <w:vAlign w:val="bottom"/>
            <w:hideMark/>
          </w:tcPr>
          <w:p w14:paraId="63F0BA14" w14:textId="77777777" w:rsidR="0058469F" w:rsidRPr="008928A8" w:rsidRDefault="0058469F" w:rsidP="005309CF">
            <w:pPr>
              <w:pStyle w:val="Tabletext"/>
              <w:jc w:val="center"/>
            </w:pPr>
          </w:p>
        </w:tc>
      </w:tr>
      <w:tr w:rsidR="0058469F" w:rsidRPr="008928A8" w14:paraId="6998ADAB" w14:textId="77777777" w:rsidTr="00DD11DF">
        <w:trPr>
          <w:trHeight w:val="288"/>
        </w:trPr>
        <w:tc>
          <w:tcPr>
            <w:tcW w:w="3600" w:type="dxa"/>
            <w:tcBorders>
              <w:top w:val="nil"/>
              <w:right w:val="single" w:sz="4" w:space="0" w:color="auto"/>
            </w:tcBorders>
            <w:shd w:val="clear" w:color="auto" w:fill="auto"/>
            <w:noWrap/>
            <w:vAlign w:val="bottom"/>
            <w:hideMark/>
          </w:tcPr>
          <w:p w14:paraId="46D1BDA1" w14:textId="77777777" w:rsidR="0058469F" w:rsidRPr="008928A8" w:rsidRDefault="0058469F" w:rsidP="005309CF">
            <w:pPr>
              <w:pStyle w:val="Tabletext"/>
              <w:jc w:val="center"/>
            </w:pPr>
          </w:p>
        </w:tc>
        <w:tc>
          <w:tcPr>
            <w:tcW w:w="6030" w:type="dxa"/>
            <w:tcBorders>
              <w:top w:val="nil"/>
              <w:left w:val="nil"/>
            </w:tcBorders>
            <w:shd w:val="clear" w:color="auto" w:fill="auto"/>
            <w:noWrap/>
            <w:vAlign w:val="bottom"/>
            <w:hideMark/>
          </w:tcPr>
          <w:p w14:paraId="77649AEF" w14:textId="77777777" w:rsidR="0058469F" w:rsidRPr="008928A8" w:rsidRDefault="0058469F" w:rsidP="005309CF">
            <w:pPr>
              <w:pStyle w:val="Tabletext"/>
              <w:jc w:val="center"/>
            </w:pPr>
          </w:p>
        </w:tc>
      </w:tr>
      <w:tr w:rsidR="0058469F" w:rsidRPr="008928A8" w14:paraId="01E30CBC" w14:textId="77777777" w:rsidTr="00DD11DF">
        <w:trPr>
          <w:trHeight w:val="288"/>
        </w:trPr>
        <w:tc>
          <w:tcPr>
            <w:tcW w:w="3600" w:type="dxa"/>
            <w:tcBorders>
              <w:top w:val="nil"/>
              <w:bottom w:val="double" w:sz="4" w:space="0" w:color="auto"/>
              <w:right w:val="single" w:sz="4" w:space="0" w:color="auto"/>
            </w:tcBorders>
            <w:shd w:val="clear" w:color="auto" w:fill="auto"/>
            <w:noWrap/>
            <w:vAlign w:val="bottom"/>
            <w:hideMark/>
          </w:tcPr>
          <w:p w14:paraId="214B7A3A" w14:textId="77777777" w:rsidR="0058469F" w:rsidRPr="008928A8" w:rsidRDefault="0058469F" w:rsidP="005309CF">
            <w:pPr>
              <w:pStyle w:val="Tabletext"/>
              <w:jc w:val="center"/>
            </w:pPr>
          </w:p>
        </w:tc>
        <w:tc>
          <w:tcPr>
            <w:tcW w:w="6030" w:type="dxa"/>
            <w:tcBorders>
              <w:top w:val="nil"/>
              <w:left w:val="nil"/>
              <w:bottom w:val="double" w:sz="4" w:space="0" w:color="auto"/>
            </w:tcBorders>
            <w:shd w:val="clear" w:color="auto" w:fill="auto"/>
            <w:noWrap/>
            <w:vAlign w:val="bottom"/>
            <w:hideMark/>
          </w:tcPr>
          <w:p w14:paraId="679CB545" w14:textId="77777777" w:rsidR="0058469F" w:rsidRPr="008928A8" w:rsidRDefault="0058469F" w:rsidP="005309CF">
            <w:pPr>
              <w:pStyle w:val="Tabletext"/>
              <w:jc w:val="center"/>
            </w:pPr>
          </w:p>
        </w:tc>
      </w:tr>
    </w:tbl>
    <w:p w14:paraId="7E6C34A7" w14:textId="33F3C793" w:rsidR="00FA3043" w:rsidRDefault="00FA3043" w:rsidP="00FA3043">
      <w:pPr>
        <w:pStyle w:val="HiddenTextSpec"/>
      </w:pPr>
      <w:r w:rsidRPr="0042594E">
        <w:t>1**************************************************************************************************************************1</w:t>
      </w:r>
    </w:p>
    <w:p w14:paraId="2A3C3443" w14:textId="77777777" w:rsidR="00190BCC" w:rsidRPr="0042594E" w:rsidRDefault="00190BCC" w:rsidP="00FA3043">
      <w:pPr>
        <w:pStyle w:val="HiddenTextSpec"/>
      </w:pPr>
    </w:p>
    <w:bookmarkEnd w:id="452"/>
    <w:bookmarkEnd w:id="453"/>
    <w:bookmarkEnd w:id="454"/>
    <w:bookmarkEnd w:id="455"/>
    <w:bookmarkEnd w:id="456"/>
    <w:p w14:paraId="0BDF5E9C" w14:textId="77777777" w:rsidR="00190BCC" w:rsidRDefault="00190BCC" w:rsidP="00190BCC">
      <w:pPr>
        <w:pStyle w:val="HiddenTextSpec"/>
      </w:pPr>
      <w:r>
        <w:t>1**************************************************************************************************************************1</w:t>
      </w:r>
    </w:p>
    <w:p w14:paraId="133D32F5" w14:textId="77777777" w:rsidR="00190BCC" w:rsidRPr="00E06BEF" w:rsidRDefault="00190BCC" w:rsidP="00190BCC">
      <w:pPr>
        <w:pStyle w:val="HiddenTextSpec"/>
      </w:pPr>
      <w:r w:rsidRPr="00D04190">
        <w:t>BDC</w:t>
      </w:r>
      <w:r>
        <w:t>20</w:t>
      </w:r>
      <w:r w:rsidRPr="00D04190">
        <w:t>S-0</w:t>
      </w:r>
      <w:r w:rsidRPr="00E06BEF">
        <w:t>8</w:t>
      </w:r>
      <w:r w:rsidRPr="00D04190">
        <w:t xml:space="preserve"> dated </w:t>
      </w:r>
      <w:r w:rsidRPr="00E06BEF">
        <w:t>Jun 12, 2020</w:t>
      </w:r>
    </w:p>
    <w:p w14:paraId="2DD8A1E5" w14:textId="77777777" w:rsidR="00190BCC" w:rsidRDefault="00190BCC" w:rsidP="00190BCC">
      <w:pPr>
        <w:pStyle w:val="HiddenTextSpec"/>
      </w:pPr>
    </w:p>
    <w:p w14:paraId="6AC78D34" w14:textId="77777777" w:rsidR="00190BCC" w:rsidRPr="00E06BEF" w:rsidRDefault="00190BCC" w:rsidP="00190BCC">
      <w:pPr>
        <w:pStyle w:val="Instruction"/>
      </w:pPr>
      <w:r w:rsidRPr="00E06BEF">
        <w:lastRenderedPageBreak/>
        <w:t>THE FOLLOWING IS ADDED after the last paragraph:</w:t>
      </w:r>
    </w:p>
    <w:p w14:paraId="0480FAE1" w14:textId="77777777" w:rsidR="00190BCC" w:rsidRPr="00DD5921" w:rsidRDefault="00190BCC" w:rsidP="00190BCC">
      <w:pPr>
        <w:pStyle w:val="Paragraph"/>
      </w:pPr>
      <w:r w:rsidRPr="00E06BEF">
        <w:t xml:space="preserve">Ensure that rumble strips are constructed within 14 days of opening each </w:t>
      </w:r>
      <w:r w:rsidRPr="00E06BEF">
        <w:rPr>
          <w:lang w:eastAsia="x-none"/>
        </w:rPr>
        <w:t>day’s</w:t>
      </w:r>
      <w:r w:rsidRPr="00E06BEF">
        <w:t xml:space="preserve"> surface paving to traffic.</w:t>
      </w:r>
    </w:p>
    <w:p w14:paraId="63254E4C" w14:textId="77777777" w:rsidR="00190BCC" w:rsidRDefault="00190BCC" w:rsidP="00190BCC">
      <w:pPr>
        <w:pStyle w:val="HiddenTextSpec"/>
      </w:pPr>
      <w:r>
        <w:t>1**************************************************************************************************************************1</w:t>
      </w:r>
    </w:p>
    <w:p w14:paraId="23D8D195" w14:textId="77777777" w:rsidR="00214BAE" w:rsidRDefault="00214BAE" w:rsidP="00214BAE">
      <w:pPr>
        <w:pStyle w:val="Instruction"/>
      </w:pPr>
    </w:p>
    <w:p w14:paraId="41F46AAC" w14:textId="77777777" w:rsidR="00214BAE" w:rsidRDefault="00214BAE" w:rsidP="00214BAE">
      <w:pPr>
        <w:pStyle w:val="HiddenTextSpec"/>
      </w:pPr>
      <w:r>
        <w:t>1**************************************************************************************************************************1</w:t>
      </w:r>
    </w:p>
    <w:p w14:paraId="58AD32BB" w14:textId="6C03A458" w:rsidR="00214BAE" w:rsidRPr="00E06BEF" w:rsidRDefault="00214BAE" w:rsidP="00214BAE">
      <w:pPr>
        <w:pStyle w:val="HiddenTextSpec"/>
      </w:pPr>
      <w:r w:rsidRPr="00E06BEF">
        <w:t>BDC20S-</w:t>
      </w:r>
      <w:r>
        <w:t>11</w:t>
      </w:r>
      <w:r w:rsidRPr="00E06BEF">
        <w:t xml:space="preserve"> dated </w:t>
      </w:r>
      <w:r>
        <w:t>oct</w:t>
      </w:r>
      <w:r w:rsidRPr="00E06BEF">
        <w:t xml:space="preserve"> </w:t>
      </w:r>
      <w:r>
        <w:t>0</w:t>
      </w:r>
      <w:r w:rsidRPr="00E06BEF">
        <w:t>2, 2020</w:t>
      </w:r>
    </w:p>
    <w:p w14:paraId="3FEABA8A" w14:textId="77777777" w:rsidR="0021533E" w:rsidRDefault="0021533E" w:rsidP="0021533E">
      <w:pPr>
        <w:pStyle w:val="Instruction"/>
      </w:pPr>
      <w:r w:rsidRPr="00281F55">
        <w:t>THE FOLLOWING subpart IS ADDED:</w:t>
      </w:r>
    </w:p>
    <w:p w14:paraId="2DCC98F8" w14:textId="23309D62" w:rsidR="00214BAE" w:rsidRPr="00281F55" w:rsidRDefault="00214BAE" w:rsidP="00214BAE">
      <w:pPr>
        <w:pStyle w:val="0000000Subpart"/>
      </w:pPr>
      <w:r w:rsidRPr="00B45CF5">
        <w:t>610.03.09  Removal of Rumble Strip</w:t>
      </w:r>
    </w:p>
    <w:p w14:paraId="1D1535A4" w14:textId="77777777" w:rsidR="00214BAE" w:rsidRPr="00281F55" w:rsidRDefault="00214BAE" w:rsidP="00214BAE">
      <w:pPr>
        <w:pStyle w:val="Paragraph"/>
      </w:pPr>
      <w:r w:rsidRPr="00281F55">
        <w:t>Prior to shifting lanes, remove rumble strips as indicated in the plans and as directed by the RE.</w:t>
      </w:r>
    </w:p>
    <w:p w14:paraId="51B79C5C" w14:textId="77777777" w:rsidR="00214BAE" w:rsidRPr="00281F55" w:rsidRDefault="00214BAE" w:rsidP="00214BAE">
      <w:pPr>
        <w:pStyle w:val="Paragraph"/>
      </w:pPr>
      <w:r w:rsidRPr="00281F55">
        <w:t>Centered over the rumble strip, mill the width of the rumble strip plus 4 inches beyond the edge of the rumble strip on both sides.  Mill to a minimum depth of 2 inches.</w:t>
      </w:r>
    </w:p>
    <w:p w14:paraId="0BF64FB7" w14:textId="77777777" w:rsidR="00214BAE" w:rsidRPr="00281F55" w:rsidRDefault="00214BAE" w:rsidP="00214BAE">
      <w:pPr>
        <w:pStyle w:val="Paragraph"/>
      </w:pPr>
      <w:r w:rsidRPr="00281F55">
        <w:t>Clean the milled area as specified in 401.03.01.A.  Obtain RE approval of the removal before proceeding with paving in the milled rumble strip.</w:t>
      </w:r>
    </w:p>
    <w:p w14:paraId="035CCE3D" w14:textId="77777777" w:rsidR="00214BAE" w:rsidRPr="00281F55" w:rsidRDefault="00214BAE" w:rsidP="00214BAE">
      <w:pPr>
        <w:pStyle w:val="Paragraph"/>
      </w:pPr>
      <w:r w:rsidRPr="00281F55">
        <w:t>Apply polymerized joint adhesive to the vertical surfaces of the milled rumble strip area as specified in 401.03.04.  Apply tack coat as specified in 401.03.05 at an application rate of 0.15 gallons per square yard to bottom surface of the milled rumble strip area.  Spread and grade HMA surface course in the milled rumble strip area as specified in 401.03.07.E.  Ensure that the temperature of the HMA when placed and compacted is at least 250 ºF.  Compact as specified in 401.03.07.F, ensuring that the top of the compacted HMA is flush with, or not greater than 1/8 inch higher than, the adjacent pavement surface.</w:t>
      </w:r>
    </w:p>
    <w:p w14:paraId="1A60BAD3" w14:textId="77777777" w:rsidR="00214BAE" w:rsidRPr="00281F55" w:rsidRDefault="00214BAE" w:rsidP="00214BAE">
      <w:pPr>
        <w:pStyle w:val="Paragraph"/>
      </w:pPr>
      <w:r w:rsidRPr="00281F55">
        <w:t>Reuse removed material as specified in 202.03.03.C.</w:t>
      </w:r>
    </w:p>
    <w:p w14:paraId="43DACEFB" w14:textId="77777777" w:rsidR="00214BAE" w:rsidRPr="00003109" w:rsidRDefault="00214BAE" w:rsidP="00214BAE">
      <w:pPr>
        <w:pStyle w:val="HiddenTextSpec"/>
      </w:pPr>
      <w:r w:rsidRPr="00003109">
        <w:t>1**************************************************************************************************************************1</w:t>
      </w:r>
    </w:p>
    <w:p w14:paraId="75353178" w14:textId="77777777" w:rsidR="0021533E" w:rsidRPr="00B45CF5" w:rsidRDefault="0021533E" w:rsidP="0021533E">
      <w:pPr>
        <w:pStyle w:val="00000Subsection"/>
        <w:rPr>
          <w:b w:val="0"/>
          <w:caps w:val="0"/>
        </w:rPr>
      </w:pPr>
      <w:r w:rsidRPr="00B45CF5">
        <w:t>610.04</w:t>
      </w:r>
      <w:r>
        <w:t xml:space="preserve"> </w:t>
      </w:r>
      <w:r w:rsidRPr="00B45CF5">
        <w:t xml:space="preserve"> MEASUREMENT AND PAYMENT </w:t>
      </w:r>
    </w:p>
    <w:p w14:paraId="085F17D0" w14:textId="77777777" w:rsidR="0021533E" w:rsidRDefault="0021533E" w:rsidP="0021533E">
      <w:pPr>
        <w:pStyle w:val="HiddenTextSpec"/>
      </w:pPr>
      <w:r>
        <w:t>1**************************************************************************************************************************1</w:t>
      </w:r>
    </w:p>
    <w:p w14:paraId="432132D8" w14:textId="447E3622" w:rsidR="0021533E" w:rsidRDefault="0021533E" w:rsidP="0021533E">
      <w:pPr>
        <w:pStyle w:val="HiddenTextSpec"/>
      </w:pPr>
      <w:r w:rsidRPr="00E06BEF">
        <w:t>BDC20S-</w:t>
      </w:r>
      <w:r>
        <w:t>11</w:t>
      </w:r>
      <w:r w:rsidRPr="00E06BEF">
        <w:t xml:space="preserve"> dated </w:t>
      </w:r>
      <w:r>
        <w:t>oct</w:t>
      </w:r>
      <w:r w:rsidRPr="00E06BEF">
        <w:t xml:space="preserve"> </w:t>
      </w:r>
      <w:r>
        <w:t>0</w:t>
      </w:r>
      <w:r w:rsidRPr="00E06BEF">
        <w:t>2, 2020</w:t>
      </w:r>
    </w:p>
    <w:p w14:paraId="38EF8447" w14:textId="77777777" w:rsidR="00A02271" w:rsidRPr="00E06BEF" w:rsidRDefault="00A02271" w:rsidP="0021533E">
      <w:pPr>
        <w:pStyle w:val="HiddenTextSpec"/>
      </w:pPr>
    </w:p>
    <w:p w14:paraId="4611B68F" w14:textId="77777777" w:rsidR="00C63672" w:rsidRDefault="00C63672" w:rsidP="00C63672">
      <w:pPr>
        <w:pStyle w:val="Instruction"/>
      </w:pPr>
      <w:r>
        <w:t xml:space="preserve">The </w:t>
      </w:r>
      <w:r w:rsidRPr="002C1FDF">
        <w:t>following</w:t>
      </w:r>
      <w:r>
        <w:t xml:space="preserve"> Item is added:</w:t>
      </w:r>
    </w:p>
    <w:p w14:paraId="6ADB3DA1" w14:textId="77777777" w:rsidR="0021533E" w:rsidRPr="00B45CF5" w:rsidRDefault="0021533E" w:rsidP="0021533E">
      <w:pPr>
        <w:pStyle w:val="PayItemandPayUnitTitle"/>
        <w:rPr>
          <w:i w:val="0"/>
        </w:rPr>
      </w:pPr>
      <w:r w:rsidRPr="00B45CF5">
        <w:t>Item</w:t>
      </w:r>
      <w:r w:rsidRPr="00B45CF5">
        <w:tab/>
        <w:t>Pay Unit</w:t>
      </w:r>
    </w:p>
    <w:p w14:paraId="77D830E3" w14:textId="77777777" w:rsidR="0021533E" w:rsidRPr="00B45CF5" w:rsidRDefault="0021533E" w:rsidP="0021533E">
      <w:pPr>
        <w:pStyle w:val="PayItemandPayUnit"/>
        <w:rPr>
          <w:caps w:val="0"/>
        </w:rPr>
      </w:pPr>
      <w:r w:rsidRPr="00B45CF5">
        <w:t>REMO</w:t>
      </w:r>
      <w:r>
        <w:t xml:space="preserve">VAL OF </w:t>
      </w:r>
      <w:r w:rsidRPr="00112748">
        <w:t>RUMBLE</w:t>
      </w:r>
      <w:r>
        <w:t xml:space="preserve"> STRIP</w:t>
      </w:r>
      <w:r>
        <w:tab/>
        <w:t>LINEAR FOOT</w:t>
      </w:r>
    </w:p>
    <w:p w14:paraId="5D78FC71" w14:textId="77777777" w:rsidR="0021533E" w:rsidRPr="00003109" w:rsidRDefault="0021533E" w:rsidP="0021533E">
      <w:pPr>
        <w:pStyle w:val="HiddenTextSpec"/>
      </w:pPr>
      <w:r w:rsidRPr="00003109">
        <w:t>1**************************************************************************************************************************1</w:t>
      </w:r>
    </w:p>
    <w:p w14:paraId="3BC17D49" w14:textId="2A213B46" w:rsidR="00E06BEF" w:rsidRDefault="00E06BEF" w:rsidP="00E06BEF">
      <w:pPr>
        <w:pStyle w:val="HiddenTextSpec"/>
      </w:pPr>
    </w:p>
    <w:p w14:paraId="57EBBBB4" w14:textId="77777777" w:rsidR="0022667F" w:rsidRPr="00003109" w:rsidRDefault="0022667F" w:rsidP="00F36008">
      <w:pPr>
        <w:pStyle w:val="Blankline"/>
      </w:pPr>
    </w:p>
    <w:p w14:paraId="0B8974BA" w14:textId="77777777" w:rsidR="005426B7" w:rsidRPr="00003109" w:rsidRDefault="005426B7" w:rsidP="005426B7">
      <w:pPr>
        <w:pStyle w:val="HiddenTextSpec"/>
      </w:pPr>
      <w:r w:rsidRPr="00003109">
        <w:t>1**************************************************************************************************************************1</w:t>
      </w:r>
    </w:p>
    <w:p w14:paraId="334FCB81" w14:textId="77777777" w:rsidR="005426B7" w:rsidRPr="00003109" w:rsidRDefault="005426B7" w:rsidP="005426B7">
      <w:pPr>
        <w:pStyle w:val="HiddenTextSpec"/>
      </w:pPr>
      <w:r w:rsidRPr="00003109">
        <w:t xml:space="preserve">include </w:t>
      </w:r>
      <w:r w:rsidR="00A6726E">
        <w:t>specifications</w:t>
      </w:r>
      <w:r w:rsidR="00484854" w:rsidRPr="00484854">
        <w:t xml:space="preserve"> </w:t>
      </w:r>
      <w:r w:rsidR="00484854">
        <w:t>upon ASSIGNING an APPROPRIATE SECTION/SUBSECTION</w:t>
      </w:r>
      <w:r w:rsidR="009474D9">
        <w:t>/subpart</w:t>
      </w:r>
      <w:r w:rsidR="00484854">
        <w:t xml:space="preserve"> NUMBERs</w:t>
      </w:r>
      <w:r w:rsidR="00A6726E">
        <w:t xml:space="preserve"> </w:t>
      </w:r>
      <w:r w:rsidRPr="00003109">
        <w:t xml:space="preserve">if </w:t>
      </w:r>
      <w:r>
        <w:t>noise barriers</w:t>
      </w:r>
      <w:r w:rsidRPr="00003109">
        <w:t xml:space="preserve"> </w:t>
      </w:r>
      <w:r w:rsidR="00A6726E">
        <w:t>are</w:t>
      </w:r>
      <w:r w:rsidRPr="00003109">
        <w:t xml:space="preserve"> </w:t>
      </w:r>
      <w:r>
        <w:t>require</w:t>
      </w:r>
      <w:r w:rsidR="00764489">
        <w:t>d</w:t>
      </w:r>
    </w:p>
    <w:p w14:paraId="173ED5BA" w14:textId="77777777" w:rsidR="005426B7" w:rsidRPr="00003109" w:rsidRDefault="005426B7" w:rsidP="005426B7">
      <w:pPr>
        <w:pStyle w:val="HiddenTextSpec"/>
      </w:pPr>
    </w:p>
    <w:p w14:paraId="609A0D72" w14:textId="37058933" w:rsidR="005426B7" w:rsidRDefault="005426B7" w:rsidP="005426B7">
      <w:pPr>
        <w:pStyle w:val="HiddenTextSpec"/>
        <w:rPr>
          <w:b/>
        </w:rPr>
      </w:pPr>
      <w:r w:rsidRPr="00003109">
        <w:rPr>
          <w:b/>
        </w:rPr>
        <w:t xml:space="preserve">sme contact – </w:t>
      </w:r>
      <w:r w:rsidR="00C20A10">
        <w:rPr>
          <w:b/>
        </w:rPr>
        <w:t>Project Manager</w:t>
      </w:r>
    </w:p>
    <w:p w14:paraId="1102B631" w14:textId="77777777" w:rsidR="00CB1950" w:rsidRDefault="00CB1950" w:rsidP="005426B7">
      <w:pPr>
        <w:pStyle w:val="HiddenTextSpec"/>
        <w:rPr>
          <w:b/>
        </w:rPr>
      </w:pPr>
    </w:p>
    <w:p w14:paraId="30143F3B" w14:textId="77777777" w:rsidR="00351C9E" w:rsidRDefault="00351C9E" w:rsidP="00351C9E">
      <w:pPr>
        <w:pStyle w:val="Instruction"/>
      </w:pPr>
      <w:bookmarkStart w:id="466" w:name="_Toc533566194"/>
      <w:r w:rsidRPr="00EB581F">
        <w:t xml:space="preserve">The following </w:t>
      </w:r>
      <w:r>
        <w:t xml:space="preserve">section </w:t>
      </w:r>
      <w:r w:rsidRPr="00EB581F">
        <w:t>is added:</w:t>
      </w:r>
    </w:p>
    <w:p w14:paraId="13CA9493" w14:textId="5E1FBE98" w:rsidR="0070684B" w:rsidRPr="00B97E4C" w:rsidRDefault="00304ADB" w:rsidP="00304ADB">
      <w:pPr>
        <w:pStyle w:val="000Section"/>
      </w:pPr>
      <w:r w:rsidRPr="00B97E4C">
        <w:t>Section 61</w:t>
      </w:r>
      <w:r w:rsidR="004A0757" w:rsidRPr="00304ADB">
        <w:rPr>
          <w:rFonts w:ascii="Arial" w:hAnsi="Arial"/>
          <w:caps w:val="0"/>
          <w:vanish/>
          <w:color w:val="FF0000"/>
          <w:szCs w:val="24"/>
        </w:rPr>
        <w:t>X</w:t>
      </w:r>
      <w:r w:rsidRPr="00B97E4C">
        <w:t xml:space="preserve"> – </w:t>
      </w:r>
      <w:r>
        <w:t>Noise Barriers</w:t>
      </w:r>
    </w:p>
    <w:p w14:paraId="5DB29295" w14:textId="77777777" w:rsidR="00A6726E" w:rsidRDefault="00A6726E" w:rsidP="00A6726E">
      <w:pPr>
        <w:pStyle w:val="HiddenTextSpec"/>
      </w:pPr>
      <w:r w:rsidRPr="00003109">
        <w:t>1**************************************************************************************************************************1</w:t>
      </w:r>
    </w:p>
    <w:p w14:paraId="07DC11C8" w14:textId="77777777" w:rsidR="00503542" w:rsidRDefault="00503542" w:rsidP="00503542">
      <w:pPr>
        <w:pStyle w:val="Blankline"/>
      </w:pPr>
    </w:p>
    <w:p w14:paraId="20A2E353" w14:textId="77777777" w:rsidR="00D766F5" w:rsidRPr="00003109" w:rsidRDefault="00D766F5" w:rsidP="00D766F5">
      <w:pPr>
        <w:pStyle w:val="HiddenTextSpec"/>
      </w:pPr>
      <w:r w:rsidRPr="00003109">
        <w:t>1**************************************************************************************************************************1</w:t>
      </w:r>
    </w:p>
    <w:p w14:paraId="23F7AD70" w14:textId="77777777" w:rsidR="00D766F5" w:rsidRPr="00003109" w:rsidRDefault="00484854" w:rsidP="00D766F5">
      <w:pPr>
        <w:pStyle w:val="HiddenTextSpec"/>
      </w:pPr>
      <w:r w:rsidRPr="00003109">
        <w:t xml:space="preserve">include </w:t>
      </w:r>
      <w:r>
        <w:t>specifications</w:t>
      </w:r>
      <w:r w:rsidRPr="00484854">
        <w:t xml:space="preserve"> </w:t>
      </w:r>
      <w:r>
        <w:t>upon ASSIGNING an APPROPRIATE SECTION/SUBSECTION</w:t>
      </w:r>
      <w:r w:rsidR="009474D9">
        <w:t>/subpart</w:t>
      </w:r>
      <w:r>
        <w:t xml:space="preserve"> NUMBERs </w:t>
      </w:r>
      <w:r w:rsidR="00D766F5" w:rsidRPr="00003109">
        <w:t xml:space="preserve">if </w:t>
      </w:r>
      <w:r w:rsidR="001E5094">
        <w:t>Architectural Treatments</w:t>
      </w:r>
      <w:r w:rsidR="00D766F5" w:rsidRPr="00003109">
        <w:t xml:space="preserve"> </w:t>
      </w:r>
      <w:r w:rsidR="00D766F5">
        <w:t>are</w:t>
      </w:r>
      <w:r w:rsidR="00D766F5" w:rsidRPr="00003109">
        <w:t xml:space="preserve"> </w:t>
      </w:r>
      <w:r w:rsidR="00D766F5">
        <w:t>required</w:t>
      </w:r>
    </w:p>
    <w:p w14:paraId="6FC563B2" w14:textId="77777777" w:rsidR="00D766F5" w:rsidRPr="00003109" w:rsidRDefault="00D766F5" w:rsidP="00D766F5">
      <w:pPr>
        <w:pStyle w:val="HiddenTextSpec"/>
      </w:pPr>
    </w:p>
    <w:p w14:paraId="028EA4D8" w14:textId="1348AF4C" w:rsidR="00D766F5" w:rsidRDefault="00D766F5" w:rsidP="00D766F5">
      <w:pPr>
        <w:pStyle w:val="HiddenTextSpec"/>
        <w:rPr>
          <w:b/>
        </w:rPr>
      </w:pPr>
      <w:r w:rsidRPr="00003109">
        <w:rPr>
          <w:b/>
        </w:rPr>
        <w:t xml:space="preserve">sme contact – </w:t>
      </w:r>
      <w:r w:rsidR="0021416F">
        <w:rPr>
          <w:b/>
        </w:rPr>
        <w:t>Structural Design</w:t>
      </w:r>
      <w:r w:rsidRPr="00557128">
        <w:rPr>
          <w:b/>
        </w:rPr>
        <w:t xml:space="preserve"> </w:t>
      </w:r>
      <w:r>
        <w:rPr>
          <w:b/>
        </w:rPr>
        <w:t>and Landscape Architecture</w:t>
      </w:r>
    </w:p>
    <w:p w14:paraId="6679B818" w14:textId="77777777" w:rsidR="00DD11DF" w:rsidRDefault="00DD11DF" w:rsidP="00D766F5">
      <w:pPr>
        <w:pStyle w:val="HiddenTextSpec"/>
        <w:rPr>
          <w:b/>
        </w:rPr>
      </w:pPr>
    </w:p>
    <w:p w14:paraId="59037CC2" w14:textId="77777777" w:rsidR="00D766F5" w:rsidRDefault="00D766F5" w:rsidP="00D766F5">
      <w:pPr>
        <w:pStyle w:val="Instruction"/>
      </w:pPr>
      <w:r w:rsidRPr="00EB581F">
        <w:lastRenderedPageBreak/>
        <w:t xml:space="preserve">The following </w:t>
      </w:r>
      <w:r>
        <w:t xml:space="preserve">section </w:t>
      </w:r>
      <w:r w:rsidRPr="00EB581F">
        <w:t>is added:</w:t>
      </w:r>
    </w:p>
    <w:p w14:paraId="75D60892" w14:textId="7E23BE9E" w:rsidR="00D766F5" w:rsidRPr="00B97E4C" w:rsidRDefault="00D766F5" w:rsidP="00D766F5">
      <w:pPr>
        <w:pStyle w:val="000Section"/>
      </w:pPr>
      <w:r w:rsidRPr="00B97E4C">
        <w:t>Section 61</w:t>
      </w:r>
      <w:r w:rsidR="004A0757" w:rsidRPr="00304ADB">
        <w:rPr>
          <w:rFonts w:ascii="Arial" w:hAnsi="Arial"/>
          <w:caps w:val="0"/>
          <w:vanish/>
          <w:color w:val="FF0000"/>
          <w:szCs w:val="24"/>
        </w:rPr>
        <w:t>X</w:t>
      </w:r>
      <w:r w:rsidRPr="00B97E4C">
        <w:t xml:space="preserve"> – </w:t>
      </w:r>
      <w:r>
        <w:t>Architectural Treatments</w:t>
      </w:r>
    </w:p>
    <w:p w14:paraId="2F13D109" w14:textId="77777777" w:rsidR="00D766F5" w:rsidRDefault="00D766F5" w:rsidP="00D766F5">
      <w:pPr>
        <w:pStyle w:val="HiddenTextSpec"/>
      </w:pPr>
      <w:r w:rsidRPr="00003109">
        <w:t>1**************************************************************************************************************************1</w:t>
      </w:r>
    </w:p>
    <w:p w14:paraId="1AF8E01B" w14:textId="77777777" w:rsidR="00DD11DF" w:rsidRDefault="00DD11DF" w:rsidP="00DD11DF">
      <w:pPr>
        <w:pStyle w:val="Blankline"/>
      </w:pPr>
    </w:p>
    <w:p w14:paraId="422998CA" w14:textId="77777777" w:rsidR="00C44DC4" w:rsidRPr="00003109" w:rsidRDefault="00C44DC4" w:rsidP="00C44DC4">
      <w:pPr>
        <w:pStyle w:val="HiddenTextSpec"/>
      </w:pPr>
      <w:r w:rsidRPr="00003109">
        <w:t>1**************************************************************************************************************************1</w:t>
      </w:r>
    </w:p>
    <w:p w14:paraId="50D75AE5" w14:textId="77777777" w:rsidR="00C44DC4" w:rsidRPr="00003109" w:rsidRDefault="00EF4E0A" w:rsidP="00C44DC4">
      <w:pPr>
        <w:pStyle w:val="HiddenTextSpec"/>
      </w:pPr>
      <w:r w:rsidRPr="00003109">
        <w:t xml:space="preserve">include </w:t>
      </w:r>
      <w:r>
        <w:t>specifications</w:t>
      </w:r>
      <w:r w:rsidRPr="00484854">
        <w:t xml:space="preserve"> </w:t>
      </w:r>
      <w:r>
        <w:t>upon ASSIGNING an APPROPRIATE SECTION/SUBSECTION</w:t>
      </w:r>
      <w:r w:rsidR="009474D9">
        <w:t>/subpart</w:t>
      </w:r>
      <w:r>
        <w:t xml:space="preserve"> NUMBERs </w:t>
      </w:r>
      <w:r w:rsidR="00C44DC4" w:rsidRPr="00003109">
        <w:t>if</w:t>
      </w:r>
      <w:r w:rsidR="00C44DC4" w:rsidRPr="00C44DC4">
        <w:t xml:space="preserve"> </w:t>
      </w:r>
      <w:r w:rsidR="00C44DC4" w:rsidRPr="008E7C99">
        <w:t>RUBBLE walls</w:t>
      </w:r>
      <w:r w:rsidR="00C44DC4" w:rsidRPr="00003109">
        <w:t xml:space="preserve"> </w:t>
      </w:r>
      <w:r w:rsidR="00C44DC4">
        <w:t>are</w:t>
      </w:r>
      <w:r w:rsidR="00C44DC4" w:rsidRPr="00003109">
        <w:t xml:space="preserve"> </w:t>
      </w:r>
      <w:r w:rsidR="00C44DC4">
        <w:t>required</w:t>
      </w:r>
    </w:p>
    <w:p w14:paraId="70C6D10A" w14:textId="77777777" w:rsidR="00C44DC4" w:rsidRPr="00003109" w:rsidRDefault="00C44DC4" w:rsidP="00C44DC4">
      <w:pPr>
        <w:pStyle w:val="HiddenTextSpec"/>
      </w:pPr>
    </w:p>
    <w:p w14:paraId="164E6246" w14:textId="27BA3489" w:rsidR="00C44DC4" w:rsidRDefault="00C44DC4" w:rsidP="00C44DC4">
      <w:pPr>
        <w:pStyle w:val="HiddenTextSpec"/>
        <w:rPr>
          <w:b/>
        </w:rPr>
      </w:pPr>
      <w:r w:rsidRPr="00003109">
        <w:rPr>
          <w:b/>
        </w:rPr>
        <w:t xml:space="preserve">sme contact – </w:t>
      </w:r>
      <w:r w:rsidR="00A22B53">
        <w:rPr>
          <w:b/>
        </w:rPr>
        <w:t>Project Manager</w:t>
      </w:r>
    </w:p>
    <w:p w14:paraId="581CD1CC" w14:textId="77777777" w:rsidR="00C44DC4" w:rsidRDefault="00C44DC4" w:rsidP="00C44DC4">
      <w:pPr>
        <w:pStyle w:val="HiddenTextSpec"/>
        <w:rPr>
          <w:b/>
        </w:rPr>
      </w:pPr>
    </w:p>
    <w:p w14:paraId="64A96C0E" w14:textId="77777777" w:rsidR="00C44DC4" w:rsidRDefault="00C44DC4" w:rsidP="00C44DC4">
      <w:pPr>
        <w:pStyle w:val="Instruction"/>
      </w:pPr>
      <w:r w:rsidRPr="00EB581F">
        <w:t xml:space="preserve">The following </w:t>
      </w:r>
      <w:r>
        <w:t xml:space="preserve">section </w:t>
      </w:r>
      <w:r w:rsidRPr="00EB581F">
        <w:t>is added:</w:t>
      </w:r>
    </w:p>
    <w:p w14:paraId="52A332F8" w14:textId="49A36B3F" w:rsidR="00C44DC4" w:rsidRPr="00B97E4C" w:rsidRDefault="00C44DC4" w:rsidP="00304ADB">
      <w:pPr>
        <w:pStyle w:val="000Section"/>
      </w:pPr>
      <w:r w:rsidRPr="00B97E4C">
        <w:t xml:space="preserve">Section </w:t>
      </w:r>
      <w:r w:rsidR="00304ADB" w:rsidRPr="00A2106C">
        <w:t>61</w:t>
      </w:r>
      <w:r w:rsidR="00AD1BAE" w:rsidRPr="00304ADB">
        <w:rPr>
          <w:rFonts w:ascii="Arial" w:hAnsi="Arial"/>
          <w:caps w:val="0"/>
          <w:vanish/>
          <w:color w:val="FF0000"/>
          <w:szCs w:val="24"/>
        </w:rPr>
        <w:t>X</w:t>
      </w:r>
      <w:r w:rsidR="00304ADB" w:rsidRPr="00A2106C">
        <w:t xml:space="preserve"> – </w:t>
      </w:r>
      <w:r w:rsidR="00304ADB" w:rsidRPr="00304ADB">
        <w:t>Rubble Walls</w:t>
      </w:r>
    </w:p>
    <w:p w14:paraId="59E744C9" w14:textId="77777777" w:rsidR="00C44DC4" w:rsidRDefault="00C44DC4" w:rsidP="00C44DC4">
      <w:pPr>
        <w:pStyle w:val="HiddenTextSpec"/>
      </w:pPr>
      <w:r w:rsidRPr="00003109">
        <w:t>1**************************************************************************************************************************1</w:t>
      </w:r>
    </w:p>
    <w:p w14:paraId="1846B40E" w14:textId="77777777" w:rsidR="0095698C" w:rsidRPr="00B97E4C" w:rsidRDefault="0095698C" w:rsidP="009B05B2">
      <w:pPr>
        <w:pStyle w:val="000Division"/>
      </w:pPr>
      <w:bookmarkStart w:id="467" w:name="_Toc175378166"/>
      <w:bookmarkStart w:id="468" w:name="_Toc175471063"/>
      <w:bookmarkStart w:id="469" w:name="_Toc176676619"/>
      <w:bookmarkEnd w:id="466"/>
      <w:r w:rsidRPr="00B97E4C">
        <w:lastRenderedPageBreak/>
        <w:t>Division 650 – Utilities</w:t>
      </w:r>
      <w:bookmarkEnd w:id="467"/>
      <w:bookmarkEnd w:id="468"/>
      <w:bookmarkEnd w:id="469"/>
    </w:p>
    <w:p w14:paraId="6B76392D" w14:textId="77777777" w:rsidR="0095698C" w:rsidRPr="00B97E4C" w:rsidRDefault="0095698C" w:rsidP="0095698C">
      <w:pPr>
        <w:pStyle w:val="000Section"/>
      </w:pPr>
      <w:bookmarkStart w:id="470" w:name="_Toc175378167"/>
      <w:bookmarkStart w:id="471" w:name="_Toc175471064"/>
      <w:bookmarkStart w:id="472" w:name="_Toc176676620"/>
      <w:r w:rsidRPr="00B97E4C">
        <w:t>Section 651 – Water</w:t>
      </w:r>
      <w:bookmarkEnd w:id="470"/>
      <w:bookmarkEnd w:id="471"/>
      <w:bookmarkEnd w:id="472"/>
    </w:p>
    <w:p w14:paraId="317C671D" w14:textId="77777777" w:rsidR="0007169A" w:rsidRPr="00BF7961" w:rsidRDefault="007E2CE3" w:rsidP="0007169A">
      <w:pPr>
        <w:pStyle w:val="HiddenTextSpec"/>
      </w:pPr>
      <w:r>
        <w:t>1</w:t>
      </w:r>
      <w:r w:rsidR="0007169A" w:rsidRPr="00BF7961">
        <w:t>******************************************************************************</w:t>
      </w:r>
      <w:r>
        <w:t>**************************************</w:t>
      </w:r>
      <w:r w:rsidR="0007169A" w:rsidRPr="00BF7961">
        <w:t>******</w:t>
      </w:r>
      <w:r>
        <w:t>1</w:t>
      </w:r>
    </w:p>
    <w:p w14:paraId="0C8C8F71" w14:textId="77777777" w:rsidR="00894A11" w:rsidRPr="007B0D52" w:rsidRDefault="00894A11" w:rsidP="007B0D52">
      <w:pPr>
        <w:pStyle w:val="00000Subsection"/>
      </w:pPr>
      <w:bookmarkStart w:id="473" w:name="_Toc175378169"/>
      <w:bookmarkStart w:id="474" w:name="_Toc175471066"/>
      <w:bookmarkStart w:id="475" w:name="_Toc176676622"/>
      <w:r w:rsidRPr="007B0D52">
        <w:t>651.02  Materials</w:t>
      </w:r>
      <w:bookmarkEnd w:id="473"/>
      <w:bookmarkEnd w:id="474"/>
      <w:bookmarkEnd w:id="475"/>
    </w:p>
    <w:p w14:paraId="0767959B" w14:textId="77777777" w:rsidR="00362F6E" w:rsidRDefault="00362F6E" w:rsidP="00362F6E">
      <w:pPr>
        <w:pStyle w:val="HiddenTextSpec"/>
      </w:pPr>
      <w:r w:rsidRPr="00BF7961">
        <w:t>include additional materials requirements as needed</w:t>
      </w:r>
    </w:p>
    <w:p w14:paraId="2BE30D96" w14:textId="77777777" w:rsidR="00BE199D" w:rsidRPr="00BF7961" w:rsidRDefault="00BE199D" w:rsidP="00362F6E">
      <w:pPr>
        <w:pStyle w:val="HiddenTextSpec"/>
        <w:rPr>
          <w:strike/>
        </w:rPr>
      </w:pPr>
    </w:p>
    <w:p w14:paraId="408D08C3" w14:textId="07DB7C39" w:rsidR="00362F6E" w:rsidRDefault="00362F6E" w:rsidP="00362F6E">
      <w:pPr>
        <w:pStyle w:val="HiddenTextSpec"/>
        <w:rPr>
          <w:b/>
        </w:rPr>
      </w:pPr>
      <w:r w:rsidRPr="00BF7961">
        <w:rPr>
          <w:b/>
        </w:rPr>
        <w:t xml:space="preserve">sme contact – </w:t>
      </w:r>
      <w:r w:rsidR="002676E6">
        <w:rPr>
          <w:b/>
        </w:rPr>
        <w:t>project manager</w:t>
      </w:r>
    </w:p>
    <w:p w14:paraId="7D95EF70" w14:textId="77777777" w:rsidR="00167549" w:rsidRDefault="00167549" w:rsidP="00167549">
      <w:pPr>
        <w:pStyle w:val="HiddenTextSpec"/>
      </w:pPr>
      <w:bookmarkStart w:id="476" w:name="_Toc175378172"/>
      <w:bookmarkStart w:id="477" w:name="_Toc175471069"/>
      <w:bookmarkStart w:id="478" w:name="_Toc176676625"/>
      <w:r>
        <w:t>1</w:t>
      </w:r>
      <w:r w:rsidRPr="00BF7961">
        <w:t>******************************************************************************</w:t>
      </w:r>
      <w:r>
        <w:t>**************************************</w:t>
      </w:r>
      <w:r w:rsidRPr="00BF7961">
        <w:t>******</w:t>
      </w:r>
      <w:r>
        <w:t>1</w:t>
      </w:r>
    </w:p>
    <w:bookmarkEnd w:id="476"/>
    <w:bookmarkEnd w:id="477"/>
    <w:bookmarkEnd w:id="478"/>
    <w:p w14:paraId="7B38C9E3" w14:textId="77777777" w:rsidR="00FA7C5A" w:rsidRPr="003B5799" w:rsidRDefault="00FA7C5A" w:rsidP="00944500">
      <w:pPr>
        <w:pStyle w:val="0000000Subpart"/>
      </w:pPr>
      <w:r w:rsidRPr="007B0D52">
        <w:t xml:space="preserve">651.03.02  </w:t>
      </w:r>
      <w:r w:rsidR="00BE199D" w:rsidRPr="00944500">
        <w:t>Ductile</w:t>
      </w:r>
      <w:r w:rsidR="00BE199D" w:rsidRPr="003B5799">
        <w:t xml:space="preserve"> Iron </w:t>
      </w:r>
      <w:r w:rsidRPr="003B5799">
        <w:t>Water Pipe, Bridge</w:t>
      </w:r>
    </w:p>
    <w:p w14:paraId="4CA612A8" w14:textId="77777777" w:rsidR="00DE219D" w:rsidRPr="00BF7961" w:rsidRDefault="00DE219D" w:rsidP="00DE219D">
      <w:pPr>
        <w:pStyle w:val="HiddenTextSpec"/>
      </w:pPr>
      <w:r>
        <w:t>1</w:t>
      </w:r>
      <w:r w:rsidRPr="00BF7961">
        <w:t>******************************************************************************</w:t>
      </w:r>
      <w:r>
        <w:t>**************************************</w:t>
      </w:r>
      <w:r w:rsidRPr="00BF7961">
        <w:t>******</w:t>
      </w:r>
      <w:r>
        <w:t>1</w:t>
      </w:r>
    </w:p>
    <w:p w14:paraId="1A26A75A" w14:textId="77777777" w:rsidR="00362F6E" w:rsidRPr="00BF7961" w:rsidRDefault="00362F6E" w:rsidP="00362F6E">
      <w:pPr>
        <w:pStyle w:val="HiddenTextSpec"/>
      </w:pPr>
      <w:r w:rsidRPr="00BF7961">
        <w:t xml:space="preserve">include </w:t>
      </w:r>
      <w:r w:rsidR="00CD6F7D">
        <w:t>specifications</w:t>
      </w:r>
      <w:r w:rsidRPr="00BF7961">
        <w:t xml:space="preserve"> </w:t>
      </w:r>
      <w:r w:rsidR="00DE219D">
        <w:t>for water main</w:t>
      </w:r>
      <w:r w:rsidR="00CD6F7D">
        <w:t>s</w:t>
      </w:r>
      <w:r w:rsidR="00CD6F7D" w:rsidRPr="00CD6F7D">
        <w:t xml:space="preserve"> </w:t>
      </w:r>
      <w:r w:rsidR="00CD6F7D" w:rsidRPr="00B97E4C">
        <w:t>on bridges</w:t>
      </w:r>
    </w:p>
    <w:p w14:paraId="57EEE5E2" w14:textId="77777777" w:rsidR="00BE199D" w:rsidRPr="00BF7961" w:rsidRDefault="00BE199D" w:rsidP="00BE199D">
      <w:pPr>
        <w:pStyle w:val="HiddenTextSpec"/>
        <w:rPr>
          <w:strike/>
        </w:rPr>
      </w:pPr>
    </w:p>
    <w:p w14:paraId="02F6062B" w14:textId="6C4CA70B" w:rsidR="00362F6E" w:rsidRDefault="00362F6E" w:rsidP="00362F6E">
      <w:pPr>
        <w:pStyle w:val="HiddenTextSpec"/>
        <w:rPr>
          <w:b/>
        </w:rPr>
      </w:pPr>
      <w:r w:rsidRPr="00BF7961">
        <w:rPr>
          <w:b/>
        </w:rPr>
        <w:t xml:space="preserve">sme contact – </w:t>
      </w:r>
      <w:r w:rsidR="002676E6">
        <w:rPr>
          <w:b/>
        </w:rPr>
        <w:t>project manager</w:t>
      </w:r>
    </w:p>
    <w:p w14:paraId="335744C9" w14:textId="77777777" w:rsidR="00167549" w:rsidRDefault="00167549" w:rsidP="00167549">
      <w:pPr>
        <w:pStyle w:val="HiddenTextSpec"/>
      </w:pPr>
      <w:bookmarkStart w:id="479" w:name="_Toc175378179"/>
      <w:bookmarkStart w:id="480" w:name="_Toc175471076"/>
      <w:bookmarkStart w:id="481" w:name="_Toc176676632"/>
      <w:r>
        <w:t>1</w:t>
      </w:r>
      <w:r w:rsidRPr="00BF7961">
        <w:t>******************************************************************************</w:t>
      </w:r>
      <w:r>
        <w:t>**************************************</w:t>
      </w:r>
      <w:r w:rsidRPr="00BF7961">
        <w:t>******</w:t>
      </w:r>
      <w:r>
        <w:t>1</w:t>
      </w:r>
    </w:p>
    <w:p w14:paraId="35F6B075" w14:textId="77777777" w:rsidR="009B3F73" w:rsidRPr="00B97E4C" w:rsidRDefault="009B3F73" w:rsidP="009B3F73">
      <w:pPr>
        <w:pStyle w:val="000Section"/>
      </w:pPr>
      <w:r w:rsidRPr="00B97E4C">
        <w:t>Section 652 – Sanitary Sewers</w:t>
      </w:r>
      <w:bookmarkEnd w:id="479"/>
      <w:bookmarkEnd w:id="480"/>
      <w:bookmarkEnd w:id="481"/>
    </w:p>
    <w:p w14:paraId="53DC5663" w14:textId="77777777" w:rsidR="00167549" w:rsidRPr="00BF7961" w:rsidRDefault="00167549" w:rsidP="00167549">
      <w:pPr>
        <w:pStyle w:val="HiddenTextSpec"/>
      </w:pPr>
      <w:r>
        <w:t>1</w:t>
      </w:r>
      <w:r w:rsidRPr="00BF7961">
        <w:t>******************************************************************************</w:t>
      </w:r>
      <w:r>
        <w:t>**************************************</w:t>
      </w:r>
      <w:r w:rsidRPr="00BF7961">
        <w:t>******</w:t>
      </w:r>
      <w:r>
        <w:t>1</w:t>
      </w:r>
    </w:p>
    <w:p w14:paraId="46EB04A8" w14:textId="77777777" w:rsidR="00A7638E" w:rsidRPr="007B0D52" w:rsidRDefault="00A7638E" w:rsidP="007B0D52">
      <w:pPr>
        <w:pStyle w:val="00000Subsection"/>
      </w:pPr>
      <w:bookmarkStart w:id="482" w:name="_Toc175378181"/>
      <w:bookmarkStart w:id="483" w:name="_Toc175471078"/>
      <w:bookmarkStart w:id="484" w:name="_Toc176676634"/>
      <w:r w:rsidRPr="007B0D52">
        <w:t>652.02  Materials</w:t>
      </w:r>
      <w:bookmarkEnd w:id="482"/>
      <w:bookmarkEnd w:id="483"/>
      <w:bookmarkEnd w:id="484"/>
    </w:p>
    <w:p w14:paraId="411E8210" w14:textId="77777777" w:rsidR="00362F6E" w:rsidRPr="00BF7961" w:rsidRDefault="00362F6E" w:rsidP="00362F6E">
      <w:pPr>
        <w:pStyle w:val="HiddenTextSpec"/>
        <w:rPr>
          <w:strike/>
        </w:rPr>
      </w:pPr>
      <w:r w:rsidRPr="00BF7961">
        <w:t>include additional materials requirements as needed</w:t>
      </w:r>
    </w:p>
    <w:p w14:paraId="4A708245" w14:textId="77777777" w:rsidR="00BE199D" w:rsidRPr="00BF7961" w:rsidRDefault="00BE199D" w:rsidP="00BE199D">
      <w:pPr>
        <w:pStyle w:val="HiddenTextSpec"/>
        <w:rPr>
          <w:strike/>
        </w:rPr>
      </w:pPr>
    </w:p>
    <w:p w14:paraId="59425E77" w14:textId="688C821C" w:rsidR="00362F6E" w:rsidRDefault="00362F6E" w:rsidP="00362F6E">
      <w:pPr>
        <w:pStyle w:val="HiddenTextSpec"/>
        <w:rPr>
          <w:b/>
        </w:rPr>
      </w:pPr>
      <w:r w:rsidRPr="00BF7961">
        <w:rPr>
          <w:b/>
        </w:rPr>
        <w:t xml:space="preserve">sme contact – </w:t>
      </w:r>
      <w:r w:rsidR="002676E6">
        <w:rPr>
          <w:b/>
        </w:rPr>
        <w:t>project manager</w:t>
      </w:r>
    </w:p>
    <w:p w14:paraId="622EED6B" w14:textId="77777777" w:rsidR="00167549" w:rsidRPr="00BF7961" w:rsidRDefault="00167549" w:rsidP="00167549">
      <w:pPr>
        <w:pStyle w:val="HiddenTextSpec"/>
      </w:pPr>
      <w:bookmarkStart w:id="485" w:name="_Toc175378183"/>
      <w:bookmarkStart w:id="486" w:name="_Toc175471080"/>
      <w:bookmarkStart w:id="487" w:name="_Toc176676636"/>
      <w:r>
        <w:t>1</w:t>
      </w:r>
      <w:r w:rsidRPr="00BF7961">
        <w:t>******************************************************************************</w:t>
      </w:r>
      <w:r>
        <w:t>**************************************</w:t>
      </w:r>
      <w:r w:rsidRPr="00BF7961">
        <w:t>******</w:t>
      </w:r>
      <w:r>
        <w:t>1</w:t>
      </w:r>
    </w:p>
    <w:p w14:paraId="3D571B2E" w14:textId="77777777" w:rsidR="00912AF2" w:rsidRPr="00B97E4C" w:rsidRDefault="00912AF2" w:rsidP="00912AF2">
      <w:pPr>
        <w:pStyle w:val="0000000Subpart"/>
      </w:pPr>
      <w:r w:rsidRPr="00B97E4C">
        <w:t>652.03.01  Sewer Pipe</w:t>
      </w:r>
      <w:bookmarkEnd w:id="485"/>
      <w:bookmarkEnd w:id="486"/>
      <w:bookmarkEnd w:id="487"/>
    </w:p>
    <w:p w14:paraId="51BA9079" w14:textId="6A7340B0" w:rsidR="00912AF2" w:rsidRPr="00B97E4C" w:rsidRDefault="00221BDF" w:rsidP="00912AF2">
      <w:pPr>
        <w:pStyle w:val="A1paragraph0"/>
      </w:pPr>
      <w:r>
        <w:rPr>
          <w:b/>
        </w:rPr>
        <w:t>G</w:t>
      </w:r>
      <w:r w:rsidR="00912AF2" w:rsidRPr="00B97E4C">
        <w:rPr>
          <w:b/>
        </w:rPr>
        <w:t>.</w:t>
      </w:r>
      <w:r w:rsidR="00912AF2" w:rsidRPr="00B97E4C">
        <w:rPr>
          <w:b/>
        </w:rPr>
        <w:tab/>
        <w:t>Sewer Pipe Testing.</w:t>
      </w:r>
    </w:p>
    <w:p w14:paraId="7D4546D9" w14:textId="1B2CB048" w:rsidR="00912AF2" w:rsidRDefault="00912AF2" w:rsidP="00912AF2">
      <w:pPr>
        <w:pStyle w:val="11paragraph"/>
      </w:pPr>
      <w:r w:rsidRPr="00B97E4C">
        <w:rPr>
          <w:b/>
        </w:rPr>
        <w:t>1.</w:t>
      </w:r>
      <w:r w:rsidRPr="00B97E4C">
        <w:rPr>
          <w:b/>
        </w:rPr>
        <w:tab/>
        <w:t>Gravity Main Sewer Testing.</w:t>
      </w:r>
    </w:p>
    <w:p w14:paraId="65BBEB51" w14:textId="77777777" w:rsidR="00167549" w:rsidRPr="00BF7961" w:rsidRDefault="00167549" w:rsidP="00167549">
      <w:pPr>
        <w:pStyle w:val="HiddenTextSpec"/>
      </w:pPr>
      <w:r>
        <w:t>1</w:t>
      </w:r>
      <w:r w:rsidRPr="00BF7961">
        <w:t>******************************************************************************</w:t>
      </w:r>
      <w:r>
        <w:t>**************************************</w:t>
      </w:r>
      <w:r w:rsidRPr="00BF7961">
        <w:t>******</w:t>
      </w:r>
      <w:r>
        <w:t>1</w:t>
      </w:r>
    </w:p>
    <w:p w14:paraId="753F5F42" w14:textId="77777777" w:rsidR="002779C5" w:rsidRDefault="00592DA0" w:rsidP="002779C5">
      <w:pPr>
        <w:pStyle w:val="HiddenTextSpec"/>
      </w:pPr>
      <w:r>
        <w:t>include</w:t>
      </w:r>
      <w:r w:rsidR="002779C5">
        <w:t xml:space="preserve"> leakage testing list</w:t>
      </w:r>
    </w:p>
    <w:p w14:paraId="1B366934" w14:textId="77777777" w:rsidR="009866F2" w:rsidRDefault="009866F2" w:rsidP="002779C5">
      <w:pPr>
        <w:pStyle w:val="HiddenTextSpec"/>
      </w:pPr>
    </w:p>
    <w:p w14:paraId="116EBE0B" w14:textId="01EF6B96" w:rsidR="006F6A00" w:rsidRPr="00BF7961" w:rsidRDefault="006F6A00" w:rsidP="006F6A00">
      <w:pPr>
        <w:pStyle w:val="HiddenTextSpec"/>
        <w:rPr>
          <w:b/>
        </w:rPr>
      </w:pPr>
      <w:r w:rsidRPr="00BF7961">
        <w:rPr>
          <w:b/>
        </w:rPr>
        <w:t xml:space="preserve">sme contact – </w:t>
      </w:r>
      <w:r w:rsidR="00B82A6D">
        <w:rPr>
          <w:b/>
        </w:rPr>
        <w:t>project manager</w:t>
      </w:r>
    </w:p>
    <w:p w14:paraId="607D70C7" w14:textId="77777777" w:rsidR="00167549" w:rsidRPr="00BF7961" w:rsidRDefault="00167549" w:rsidP="00167549">
      <w:pPr>
        <w:pStyle w:val="HiddenTextSpec"/>
      </w:pPr>
      <w:r>
        <w:t>1</w:t>
      </w:r>
      <w:r w:rsidRPr="00BF7961">
        <w:t>******************************************************************************</w:t>
      </w:r>
      <w:r>
        <w:t>**************************************</w:t>
      </w:r>
      <w:r w:rsidRPr="00BF7961">
        <w:t>******</w:t>
      </w:r>
      <w:r>
        <w:t>1</w:t>
      </w:r>
    </w:p>
    <w:p w14:paraId="475C78C1" w14:textId="77777777" w:rsidR="00791917" w:rsidRPr="00D6623B" w:rsidRDefault="00791917" w:rsidP="00D6623B">
      <w:pPr>
        <w:pStyle w:val="0000000Subpart"/>
      </w:pPr>
      <w:bookmarkStart w:id="488" w:name="_Toc175378184"/>
      <w:bookmarkStart w:id="489" w:name="_Toc175471081"/>
      <w:bookmarkStart w:id="490" w:name="_Toc176676637"/>
      <w:r w:rsidRPr="007B0D52">
        <w:t xml:space="preserve">652.03.02  </w:t>
      </w:r>
      <w:r w:rsidR="003025FE" w:rsidRPr="00D6623B">
        <w:t>Ductile Iron</w:t>
      </w:r>
      <w:r w:rsidRPr="00D6623B">
        <w:t xml:space="preserve"> Sewer Pipe, Bridge</w:t>
      </w:r>
      <w:bookmarkEnd w:id="488"/>
      <w:bookmarkEnd w:id="489"/>
      <w:bookmarkEnd w:id="490"/>
    </w:p>
    <w:p w14:paraId="4191649F" w14:textId="77777777" w:rsidR="00167549" w:rsidRPr="00BF7961" w:rsidRDefault="00167549" w:rsidP="00167549">
      <w:pPr>
        <w:pStyle w:val="HiddenTextSpec"/>
      </w:pPr>
      <w:r>
        <w:t>1</w:t>
      </w:r>
      <w:r w:rsidRPr="00BF7961">
        <w:t>******************************************************************************</w:t>
      </w:r>
      <w:r>
        <w:t>**************************************</w:t>
      </w:r>
      <w:r w:rsidRPr="00BF7961">
        <w:t>******</w:t>
      </w:r>
      <w:r>
        <w:t>1</w:t>
      </w:r>
    </w:p>
    <w:p w14:paraId="01CDFFCE" w14:textId="77777777" w:rsidR="00701F01" w:rsidRDefault="002D528A" w:rsidP="00701F01">
      <w:pPr>
        <w:pStyle w:val="HiddenTextSpec"/>
      </w:pPr>
      <w:r>
        <w:t>INCLUDE</w:t>
      </w:r>
      <w:r w:rsidR="00701F01">
        <w:t xml:space="preserve"> Specification</w:t>
      </w:r>
      <w:r w:rsidR="00CD6F7D">
        <w:t xml:space="preserve">s for </w:t>
      </w:r>
      <w:r w:rsidR="00CD6F7D" w:rsidRPr="00B97E4C">
        <w:t>sanitary sewer pipe</w:t>
      </w:r>
      <w:r w:rsidR="00CD6F7D">
        <w:t>s</w:t>
      </w:r>
      <w:r w:rsidR="00CD6F7D" w:rsidRPr="00B97E4C">
        <w:t xml:space="preserve"> on bridges</w:t>
      </w:r>
    </w:p>
    <w:p w14:paraId="56DB45B8" w14:textId="77777777" w:rsidR="003025FE" w:rsidRDefault="003025FE" w:rsidP="00701F01">
      <w:pPr>
        <w:pStyle w:val="HiddenTextSpec"/>
      </w:pPr>
    </w:p>
    <w:p w14:paraId="350E936A" w14:textId="3A981B44" w:rsidR="00C02872" w:rsidRPr="00BF7961" w:rsidRDefault="00C02872" w:rsidP="00C02872">
      <w:pPr>
        <w:pStyle w:val="HiddenTextSpec"/>
        <w:rPr>
          <w:b/>
        </w:rPr>
      </w:pPr>
      <w:r w:rsidRPr="00BF7961">
        <w:rPr>
          <w:b/>
        </w:rPr>
        <w:t xml:space="preserve">sme contact – </w:t>
      </w:r>
      <w:r w:rsidR="00B82A6D">
        <w:rPr>
          <w:b/>
        </w:rPr>
        <w:t>project manager</w:t>
      </w:r>
    </w:p>
    <w:p w14:paraId="0B3A25C0" w14:textId="77777777" w:rsidR="00203332" w:rsidRDefault="00203332" w:rsidP="00203332">
      <w:pPr>
        <w:pStyle w:val="HiddenTextSpec"/>
      </w:pPr>
      <w:r>
        <w:t>1</w:t>
      </w:r>
      <w:r w:rsidRPr="00BF7961">
        <w:t>******************************************************************************</w:t>
      </w:r>
      <w:r>
        <w:t>**************************************</w:t>
      </w:r>
      <w:r w:rsidRPr="00BF7961">
        <w:t>******</w:t>
      </w:r>
      <w:r>
        <w:t>1</w:t>
      </w:r>
    </w:p>
    <w:p w14:paraId="50C6DADD" w14:textId="77777777" w:rsidR="005B7A56" w:rsidRPr="00B97E4C" w:rsidRDefault="005B7A56" w:rsidP="005B7A56">
      <w:pPr>
        <w:pStyle w:val="000Section"/>
      </w:pPr>
      <w:bookmarkStart w:id="491" w:name="_Toc175378193"/>
      <w:bookmarkStart w:id="492" w:name="_Toc175471090"/>
      <w:bookmarkStart w:id="493" w:name="_Toc176676646"/>
      <w:r w:rsidRPr="00B97E4C">
        <w:t>Section 653 – Gas</w:t>
      </w:r>
      <w:bookmarkEnd w:id="491"/>
      <w:bookmarkEnd w:id="492"/>
      <w:bookmarkEnd w:id="493"/>
    </w:p>
    <w:p w14:paraId="77C73F40" w14:textId="77777777" w:rsidR="005B7A56" w:rsidRPr="00B97E4C" w:rsidRDefault="005B7A56" w:rsidP="005B7A56">
      <w:pPr>
        <w:pStyle w:val="0000000Subpart"/>
      </w:pPr>
      <w:bookmarkStart w:id="494" w:name="_Toc175378197"/>
      <w:bookmarkStart w:id="495" w:name="_Toc175471094"/>
      <w:bookmarkStart w:id="496" w:name="_Toc176676650"/>
      <w:r w:rsidRPr="00B97E4C">
        <w:t>653.03.01  Gas Main</w:t>
      </w:r>
      <w:bookmarkEnd w:id="494"/>
      <w:bookmarkEnd w:id="495"/>
      <w:bookmarkEnd w:id="496"/>
    </w:p>
    <w:p w14:paraId="31D27AD4" w14:textId="6273AE3E" w:rsidR="005B7A56" w:rsidRDefault="005B7A56" w:rsidP="005B7A56">
      <w:pPr>
        <w:pStyle w:val="A1paragraph0"/>
      </w:pPr>
      <w:r w:rsidRPr="00B97E4C">
        <w:rPr>
          <w:b/>
        </w:rPr>
        <w:t>A.</w:t>
      </w:r>
      <w:r w:rsidRPr="00B97E4C">
        <w:rPr>
          <w:b/>
        </w:rPr>
        <w:tab/>
        <w:t>Prequalification.</w:t>
      </w:r>
    </w:p>
    <w:p w14:paraId="72BEE52A" w14:textId="77777777" w:rsidR="001C7792" w:rsidRPr="00BF7961" w:rsidRDefault="001C7792" w:rsidP="001C7792">
      <w:pPr>
        <w:pStyle w:val="HiddenTextSpec"/>
      </w:pPr>
      <w:r>
        <w:t>1</w:t>
      </w:r>
      <w:r w:rsidRPr="00BF7961">
        <w:t>******************************************************************************</w:t>
      </w:r>
      <w:r>
        <w:t>**************************************</w:t>
      </w:r>
      <w:r w:rsidRPr="00BF7961">
        <w:t>******</w:t>
      </w:r>
      <w:r>
        <w:t>1</w:t>
      </w:r>
    </w:p>
    <w:p w14:paraId="206A6768" w14:textId="77777777" w:rsidR="001C7792" w:rsidRDefault="00762A1C" w:rsidP="001C7792">
      <w:pPr>
        <w:pStyle w:val="HiddenTextSpec"/>
      </w:pPr>
      <w:r w:rsidRPr="0056602A">
        <w:t xml:space="preserve">INCLUDE list of pre-qualified </w:t>
      </w:r>
      <w:r w:rsidR="006B68CB">
        <w:t>sub</w:t>
      </w:r>
      <w:r w:rsidRPr="0056602A">
        <w:t>contractors</w:t>
      </w:r>
    </w:p>
    <w:p w14:paraId="2D0DD108" w14:textId="77777777" w:rsidR="001C7792" w:rsidRPr="00BF7961" w:rsidRDefault="001C7792" w:rsidP="001C7792">
      <w:pPr>
        <w:pStyle w:val="HiddenTextSpec"/>
        <w:rPr>
          <w:strike/>
        </w:rPr>
      </w:pPr>
    </w:p>
    <w:p w14:paraId="0618E7FE" w14:textId="1DF469EC" w:rsidR="001C7792" w:rsidRDefault="001C7792" w:rsidP="001C7792">
      <w:pPr>
        <w:pStyle w:val="HiddenTextSpec"/>
        <w:rPr>
          <w:b/>
        </w:rPr>
      </w:pPr>
      <w:r w:rsidRPr="00BF7961">
        <w:rPr>
          <w:b/>
        </w:rPr>
        <w:t xml:space="preserve">sme contact – </w:t>
      </w:r>
      <w:r w:rsidR="001D3A79">
        <w:rPr>
          <w:b/>
        </w:rPr>
        <w:t>project manager</w:t>
      </w:r>
    </w:p>
    <w:p w14:paraId="0488A4B6" w14:textId="2A0A6FA1" w:rsidR="004A540B" w:rsidRPr="004A540B" w:rsidRDefault="006E51C4" w:rsidP="004A540B">
      <w:pPr>
        <w:pStyle w:val="A2paragraph"/>
      </w:pPr>
      <w:r>
        <w:t>List of pre</w:t>
      </w:r>
      <w:r w:rsidR="004A540B" w:rsidRPr="004A540B">
        <w:t xml:space="preserve">qualified </w:t>
      </w:r>
      <w:r w:rsidR="006B68CB">
        <w:t>sub</w:t>
      </w:r>
      <w:r w:rsidR="004A540B" w:rsidRPr="004A540B">
        <w:t>contractors is as follows:</w:t>
      </w:r>
    </w:p>
    <w:p w14:paraId="09239EC1" w14:textId="77777777" w:rsidR="001C7792" w:rsidRPr="00BF7961" w:rsidRDefault="001C7792" w:rsidP="001C7792">
      <w:pPr>
        <w:pStyle w:val="HiddenTextSpec"/>
      </w:pPr>
      <w:r>
        <w:t>1</w:t>
      </w:r>
      <w:r w:rsidRPr="00BF7961">
        <w:t>******************************************************************************</w:t>
      </w:r>
      <w:r>
        <w:t>**************************************</w:t>
      </w:r>
      <w:r w:rsidRPr="00BF7961">
        <w:t>******</w:t>
      </w:r>
      <w:r>
        <w:t>1</w:t>
      </w:r>
    </w:p>
    <w:p w14:paraId="368E1447" w14:textId="77777777" w:rsidR="005B7A56" w:rsidRDefault="005B7A56" w:rsidP="005B7A56">
      <w:pPr>
        <w:pStyle w:val="A1paragraph0"/>
      </w:pPr>
      <w:r w:rsidRPr="00B97E4C">
        <w:rPr>
          <w:b/>
        </w:rPr>
        <w:t>C.</w:t>
      </w:r>
      <w:r w:rsidRPr="00B97E4C">
        <w:rPr>
          <w:b/>
        </w:rPr>
        <w:tab/>
        <w:t>Handling and Storing.</w:t>
      </w:r>
    </w:p>
    <w:p w14:paraId="03ACAA2F" w14:textId="77777777" w:rsidR="005D0E94" w:rsidRPr="00BF7961" w:rsidRDefault="005D0E94" w:rsidP="005D0E94">
      <w:pPr>
        <w:pStyle w:val="HiddenTextSpec"/>
      </w:pPr>
      <w:r>
        <w:t>1</w:t>
      </w:r>
      <w:r w:rsidRPr="00BF7961">
        <w:t>******************************************************************************</w:t>
      </w:r>
      <w:r>
        <w:t>**************************************</w:t>
      </w:r>
      <w:r w:rsidRPr="00BF7961">
        <w:t>******</w:t>
      </w:r>
      <w:r>
        <w:t>1</w:t>
      </w:r>
    </w:p>
    <w:p w14:paraId="12097E01" w14:textId="77777777" w:rsidR="005D0E94" w:rsidRDefault="005D0E94" w:rsidP="005D0E94">
      <w:pPr>
        <w:pStyle w:val="HiddenTextSpec"/>
      </w:pPr>
      <w:r w:rsidRPr="0056602A">
        <w:t>INCLUDE</w:t>
      </w:r>
      <w:r>
        <w:t xml:space="preserve"> utility location for pickup and return</w:t>
      </w:r>
    </w:p>
    <w:p w14:paraId="1133B74B" w14:textId="77777777" w:rsidR="00F135EA" w:rsidRDefault="00F135EA" w:rsidP="005D0E94">
      <w:pPr>
        <w:pStyle w:val="HiddenTextSpec"/>
      </w:pPr>
    </w:p>
    <w:p w14:paraId="080B844D" w14:textId="77777777" w:rsidR="00F36A5E" w:rsidRPr="00BF7961" w:rsidRDefault="00F36A5E" w:rsidP="00F36A5E">
      <w:pPr>
        <w:pStyle w:val="HiddenTextSpec"/>
      </w:pPr>
      <w:r>
        <w:t>1</w:t>
      </w:r>
      <w:r w:rsidRPr="00BF7961">
        <w:t>******************************************************************************</w:t>
      </w:r>
      <w:r>
        <w:t>**************************************</w:t>
      </w:r>
      <w:r w:rsidRPr="00BF7961">
        <w:t>******</w:t>
      </w:r>
      <w:r>
        <w:t>1</w:t>
      </w:r>
    </w:p>
    <w:p w14:paraId="3CDF3F76" w14:textId="77777777" w:rsidR="00CC14AD" w:rsidRDefault="00CC14AD" w:rsidP="00CC14AD">
      <w:pPr>
        <w:pStyle w:val="A1paragraph0"/>
      </w:pPr>
      <w:r w:rsidRPr="00B97E4C">
        <w:rPr>
          <w:b/>
        </w:rPr>
        <w:t>J.</w:t>
      </w:r>
      <w:r w:rsidRPr="00B97E4C">
        <w:rPr>
          <w:b/>
        </w:rPr>
        <w:tab/>
        <w:t>Air-Pressure Test.</w:t>
      </w:r>
      <w:r w:rsidRPr="00B97E4C">
        <w:t xml:space="preserve">  </w:t>
      </w:r>
    </w:p>
    <w:p w14:paraId="5B926244" w14:textId="77777777" w:rsidR="003738BE" w:rsidRPr="00BF7961" w:rsidRDefault="003738BE" w:rsidP="003738BE">
      <w:pPr>
        <w:pStyle w:val="HiddenTextSpec"/>
      </w:pPr>
      <w:r>
        <w:t>1</w:t>
      </w:r>
      <w:r w:rsidRPr="00BF7961">
        <w:t>******************************************************************************</w:t>
      </w:r>
      <w:r>
        <w:t>**************************************</w:t>
      </w:r>
      <w:r w:rsidRPr="00BF7961">
        <w:t>******</w:t>
      </w:r>
      <w:r>
        <w:t>1</w:t>
      </w:r>
    </w:p>
    <w:p w14:paraId="19D0A0B9" w14:textId="77777777" w:rsidR="003738BE" w:rsidRDefault="003738BE" w:rsidP="003738BE">
      <w:pPr>
        <w:pStyle w:val="HiddenTextSpec"/>
      </w:pPr>
      <w:r w:rsidRPr="0056602A">
        <w:t>INCLU</w:t>
      </w:r>
      <w:r w:rsidRPr="003738BE">
        <w:t>DE pressures and durations</w:t>
      </w:r>
      <w:r w:rsidR="00FC1664">
        <w:t xml:space="preserve"> for test</w:t>
      </w:r>
    </w:p>
    <w:p w14:paraId="73B2A0C3" w14:textId="77777777" w:rsidR="0073419C" w:rsidRDefault="0073419C" w:rsidP="003738BE">
      <w:pPr>
        <w:pStyle w:val="HiddenTextSpec"/>
      </w:pPr>
    </w:p>
    <w:p w14:paraId="26CE4497" w14:textId="77777777" w:rsidR="00F36A5E" w:rsidRPr="00BF7961" w:rsidRDefault="00F36A5E" w:rsidP="00F36A5E">
      <w:pPr>
        <w:pStyle w:val="HiddenTextSpec"/>
      </w:pPr>
      <w:r>
        <w:t>1</w:t>
      </w:r>
      <w:r w:rsidRPr="00BF7961">
        <w:t>******************************************************************************</w:t>
      </w:r>
      <w:r>
        <w:t>**************************************</w:t>
      </w:r>
      <w:r w:rsidRPr="00BF7961">
        <w:t>******</w:t>
      </w:r>
      <w:r>
        <w:t>1</w:t>
      </w:r>
    </w:p>
    <w:p w14:paraId="554AFE40" w14:textId="77777777" w:rsidR="00E347BA" w:rsidRDefault="00E347BA" w:rsidP="00E347BA">
      <w:pPr>
        <w:pStyle w:val="HiddenTextSpec"/>
      </w:pPr>
      <w:bookmarkStart w:id="497" w:name="_Toc175378202"/>
      <w:bookmarkStart w:id="498" w:name="_Toc175471099"/>
      <w:bookmarkStart w:id="499" w:name="_Toc176676655"/>
    </w:p>
    <w:p w14:paraId="32B9691A" w14:textId="77777777" w:rsidR="00C70CBF" w:rsidRPr="00A02878" w:rsidRDefault="00C70CBF" w:rsidP="00C70CBF">
      <w:pPr>
        <w:pStyle w:val="HiddenTextSpec"/>
      </w:pPr>
      <w:r w:rsidRPr="00A02878">
        <w:t>1**************************************************************************************************************************1</w:t>
      </w:r>
    </w:p>
    <w:p w14:paraId="0E01DD3F" w14:textId="77777777" w:rsidR="00413C7C" w:rsidRDefault="00413C7C" w:rsidP="00413C7C">
      <w:pPr>
        <w:pStyle w:val="HiddenTextSpec"/>
      </w:pPr>
      <w:r w:rsidRPr="00A02878">
        <w:t xml:space="preserve">include the following </w:t>
      </w:r>
      <w:r>
        <w:t>upon ASSIGNING an APPROPRIATE SECTION/SUBSECTION/subpart NUMBERs</w:t>
      </w:r>
      <w:r w:rsidRPr="00A02878">
        <w:t xml:space="preserve"> if JCP&amp;L related utility work is to be performed</w:t>
      </w:r>
    </w:p>
    <w:p w14:paraId="78916258" w14:textId="77777777" w:rsidR="00413C7C" w:rsidRDefault="00413C7C" w:rsidP="00413C7C">
      <w:pPr>
        <w:pStyle w:val="HiddenTextSpec"/>
      </w:pPr>
    </w:p>
    <w:p w14:paraId="7C76CD77" w14:textId="77777777" w:rsidR="00413C7C" w:rsidRDefault="00413C7C" w:rsidP="00413C7C">
      <w:pPr>
        <w:pStyle w:val="HiddenTextSpec"/>
      </w:pPr>
      <w:r>
        <w:t>ensure that the work package has been received from jcp&amp;l; provide an electronic file (PDF format) of the construction order detail &amp; construction order compatible unit summary only to the project manager for it to be posted on bid express as mentioned in QIA no: 046 dated Aug 01, 2007</w:t>
      </w:r>
    </w:p>
    <w:p w14:paraId="74B5460A" w14:textId="77777777" w:rsidR="00B255B4" w:rsidRPr="008C5A70" w:rsidRDefault="00B255B4" w:rsidP="008C5A70">
      <w:pPr>
        <w:pStyle w:val="Blankline"/>
      </w:pPr>
    </w:p>
    <w:p w14:paraId="694CD88E" w14:textId="77777777" w:rsidR="00C70CBF" w:rsidRPr="00EB581F" w:rsidRDefault="00C70CBF" w:rsidP="00C70CBF">
      <w:pPr>
        <w:pStyle w:val="Instruction"/>
      </w:pPr>
      <w:r w:rsidRPr="00A02878">
        <w:t>The following section is added:</w:t>
      </w:r>
    </w:p>
    <w:p w14:paraId="441CA138" w14:textId="564F0E90" w:rsidR="00C70CBF" w:rsidRPr="00B97E4C" w:rsidRDefault="00C70CBF" w:rsidP="00C70CBF">
      <w:pPr>
        <w:pStyle w:val="000Section"/>
      </w:pPr>
      <w:bookmarkStart w:id="500" w:name="_Toc176676621"/>
      <w:r w:rsidRPr="00B97E4C">
        <w:t>Section 65</w:t>
      </w:r>
      <w:r w:rsidR="00FB458F" w:rsidRPr="00F12EA6">
        <w:rPr>
          <w:rStyle w:val="HiddenTextSpecChar"/>
        </w:rPr>
        <w:t>X</w:t>
      </w:r>
      <w:r w:rsidR="00FB458F" w:rsidRPr="00B97E4C">
        <w:t xml:space="preserve"> </w:t>
      </w:r>
      <w:r w:rsidRPr="00B97E4C">
        <w:t xml:space="preserve">– </w:t>
      </w:r>
      <w:r w:rsidRPr="009339C0">
        <w:t>JCP&amp;L</w:t>
      </w:r>
      <w:r w:rsidRPr="00771008">
        <w:t xml:space="preserve"> </w:t>
      </w:r>
      <w:r>
        <w:t>Facility</w:t>
      </w:r>
    </w:p>
    <w:p w14:paraId="1961AED3" w14:textId="2F1A0A2C" w:rsidR="00C70CBF" w:rsidRPr="00B97E4C" w:rsidRDefault="00C70CBF" w:rsidP="00C70CBF">
      <w:pPr>
        <w:pStyle w:val="00000Subsection"/>
      </w:pPr>
      <w:r w:rsidRPr="00B97E4C">
        <w:t>65</w:t>
      </w:r>
      <w:r w:rsidR="00FB458F" w:rsidRPr="00F12EA6">
        <w:rPr>
          <w:rStyle w:val="HiddenTextSpecChar"/>
        </w:rPr>
        <w:t>X</w:t>
      </w:r>
      <w:r w:rsidRPr="00B97E4C">
        <w:t>.01  Description</w:t>
      </w:r>
      <w:bookmarkEnd w:id="500"/>
    </w:p>
    <w:p w14:paraId="537C8115" w14:textId="331F679D" w:rsidR="00C70CBF" w:rsidRPr="00B97E4C" w:rsidRDefault="00C70CBF" w:rsidP="00C70CBF">
      <w:pPr>
        <w:pStyle w:val="Paragraph"/>
      </w:pPr>
      <w:r>
        <w:t>T</w:t>
      </w:r>
      <w:r w:rsidRPr="00AA0270">
        <w:t xml:space="preserve">his </w:t>
      </w:r>
      <w:r>
        <w:t>Section</w:t>
      </w:r>
      <w:r w:rsidRPr="00AA0270">
        <w:t xml:space="preserve"> describes the r</w:t>
      </w:r>
      <w:r>
        <w:t>equirements for installing, relocating</w:t>
      </w:r>
      <w:r w:rsidR="00E1117C">
        <w:t>,</w:t>
      </w:r>
      <w:r>
        <w:t xml:space="preserve"> and removing</w:t>
      </w:r>
      <w:r w:rsidRPr="00AA0270">
        <w:t xml:space="preserve"> Jersey Central Power and Light (JCP&amp;L) electric utility facilities including conduits, manholes, transformer vaults, handholes, and appurtenances and </w:t>
      </w:r>
      <w:r>
        <w:t>also inc</w:t>
      </w:r>
      <w:r w:rsidRPr="00AA0270">
        <w:t>lude</w:t>
      </w:r>
      <w:r>
        <w:t>s</w:t>
      </w:r>
      <w:r w:rsidRPr="00AA0270">
        <w:t xml:space="preserve"> </w:t>
      </w:r>
      <w:r>
        <w:t>the requirements for transferring electric service</w:t>
      </w:r>
      <w:r w:rsidRPr="00AA0270">
        <w:t>s.</w:t>
      </w:r>
    </w:p>
    <w:p w14:paraId="6A70F7D1" w14:textId="640014E8" w:rsidR="00C70CBF" w:rsidRPr="00B97E4C" w:rsidRDefault="00C70CBF" w:rsidP="00C70CBF">
      <w:pPr>
        <w:pStyle w:val="00000Subsection"/>
      </w:pPr>
      <w:r w:rsidRPr="00B97E4C">
        <w:t>65</w:t>
      </w:r>
      <w:r w:rsidR="00FB458F" w:rsidRPr="00F12EA6">
        <w:rPr>
          <w:rStyle w:val="HiddenTextSpecChar"/>
        </w:rPr>
        <w:t>X</w:t>
      </w:r>
      <w:r w:rsidRPr="00B97E4C">
        <w:t>.02  Materials</w:t>
      </w:r>
    </w:p>
    <w:p w14:paraId="0ADFEA11" w14:textId="7CC8E107" w:rsidR="00C70CBF" w:rsidRPr="00AA0270" w:rsidRDefault="00C70CBF" w:rsidP="00C70CBF">
      <w:pPr>
        <w:pStyle w:val="Paragraph"/>
      </w:pPr>
      <w:r w:rsidRPr="00AA0270">
        <w:t xml:space="preserve">Except </w:t>
      </w:r>
      <w:r>
        <w:t>for the materials n</w:t>
      </w:r>
      <w:r w:rsidRPr="00AA0270">
        <w:t xml:space="preserve">oted below, JCP&amp;L will supply all materials necessary for the work at no cost to the Contractor.  </w:t>
      </w:r>
      <w:r>
        <w:t>P</w:t>
      </w:r>
      <w:r w:rsidRPr="00AA0270">
        <w:t xml:space="preserve">rovide JCP&amp;L written notice 30 days in advance of when materials will be required. </w:t>
      </w:r>
      <w:r>
        <w:t xml:space="preserve"> Ensure t</w:t>
      </w:r>
      <w:r w:rsidRPr="00AA0270">
        <w:t>he electric subcontractor take</w:t>
      </w:r>
      <w:r>
        <w:t>s</w:t>
      </w:r>
      <w:r w:rsidRPr="00AA0270">
        <w:t xml:space="preserve"> delivery of the materials from JCP&amp;L’s storage facility within </w:t>
      </w:r>
      <w:r w:rsidR="00E1117C">
        <w:t>2</w:t>
      </w:r>
      <w:r w:rsidRPr="00AA0270">
        <w:t xml:space="preserve">weeks of the notice from JCP&amp;L </w:t>
      </w:r>
      <w:r>
        <w:t xml:space="preserve">indicating </w:t>
      </w:r>
      <w:r w:rsidRPr="00AA0270">
        <w:t>that the material is available.</w:t>
      </w:r>
      <w:r w:rsidR="00E1117C">
        <w:t xml:space="preserve"> </w:t>
      </w:r>
      <w:r w:rsidRPr="00AA0270">
        <w:t xml:space="preserve"> </w:t>
      </w:r>
      <w:r>
        <w:t xml:space="preserve">Materials may be located at more than one JCP&amp;L storage facility.  </w:t>
      </w:r>
      <w:r w:rsidRPr="00AA0270">
        <w:t xml:space="preserve">If the electric subcontractor fails to take delivery, the material may not be available, and the </w:t>
      </w:r>
      <w:r>
        <w:t>electric subc</w:t>
      </w:r>
      <w:r w:rsidRPr="00AA0270">
        <w:t xml:space="preserve">ontractor may be required to provide an additional request for materials. </w:t>
      </w:r>
      <w:r>
        <w:t xml:space="preserve"> </w:t>
      </w:r>
      <w:r w:rsidRPr="0068616D">
        <w:t xml:space="preserve">The Contractor is responsible for compensating the Department for any additional handling costs incurred by JCP&amp;L </w:t>
      </w:r>
      <w:r>
        <w:t xml:space="preserve">resulting from the </w:t>
      </w:r>
      <w:r w:rsidRPr="0068616D">
        <w:t>failure to take delivery within the time required.</w:t>
      </w:r>
    </w:p>
    <w:p w14:paraId="4B23392F" w14:textId="77777777" w:rsidR="00C70CBF" w:rsidRDefault="00C70CBF" w:rsidP="00C70CBF">
      <w:pPr>
        <w:pStyle w:val="Paragraph"/>
      </w:pPr>
      <w:r w:rsidRPr="00AA0270">
        <w:t xml:space="preserve">The electric subcontractor is responsible for loading the material, delivering it to the job site, and all subsequent handling and delivery within the jobsite.  </w:t>
      </w:r>
      <w:r>
        <w:t>St</w:t>
      </w:r>
      <w:r w:rsidRPr="00AA0270">
        <w:t>or</w:t>
      </w:r>
      <w:r>
        <w:t>e and protect</w:t>
      </w:r>
      <w:r w:rsidRPr="00AA0270">
        <w:t xml:space="preserve"> all materials received from JCP&amp;L. </w:t>
      </w:r>
      <w:r>
        <w:t>Return and deliver a</w:t>
      </w:r>
      <w:r w:rsidRPr="00AA0270">
        <w:t xml:space="preserve">ll excess materials furnished by JCP&amp;L </w:t>
      </w:r>
      <w:r>
        <w:t>t</w:t>
      </w:r>
      <w:r w:rsidRPr="00AA0270">
        <w:t xml:space="preserve">o JCP&amp;L’s storage facility. </w:t>
      </w:r>
      <w:r>
        <w:t xml:space="preserve"> O</w:t>
      </w:r>
      <w:r w:rsidRPr="00AA0270">
        <w:t>btain a receipt for all material received</w:t>
      </w:r>
      <w:r>
        <w:t xml:space="preserve"> from JCP&amp;L</w:t>
      </w:r>
      <w:r w:rsidRPr="00AA0270">
        <w:t>, maintain a documented inventory of materials used and obtain a receipt for all material returned</w:t>
      </w:r>
      <w:r>
        <w:t xml:space="preserve"> to JCP&amp;L</w:t>
      </w:r>
      <w:r w:rsidRPr="00AA0270">
        <w:t>.</w:t>
      </w:r>
    </w:p>
    <w:p w14:paraId="2155A3F5" w14:textId="77777777" w:rsidR="00C70CBF" w:rsidRPr="00B97E4C" w:rsidRDefault="00C70CBF" w:rsidP="00C70CBF">
      <w:pPr>
        <w:pStyle w:val="Paragraph"/>
      </w:pPr>
      <w:r w:rsidRPr="00B97E4C">
        <w:t>Provide materials as specified:</w:t>
      </w:r>
    </w:p>
    <w:p w14:paraId="6D7FA659" w14:textId="4F08AE65" w:rsidR="00C70CBF" w:rsidRPr="00B97E4C" w:rsidRDefault="00C70CBF" w:rsidP="00974B02">
      <w:pPr>
        <w:pStyle w:val="Dotleader0indent"/>
        <w:widowControl w:val="0"/>
      </w:pPr>
      <w:r w:rsidRPr="00B97E4C">
        <w:t>Tack Coat 64-22</w:t>
      </w:r>
      <w:r w:rsidR="002131C6">
        <w:t xml:space="preserve">, </w:t>
      </w:r>
      <w:r w:rsidRPr="00B97E4C">
        <w:t>PG 64-22</w:t>
      </w:r>
      <w:r w:rsidRPr="00B97E4C">
        <w:tab/>
      </w:r>
      <w:r w:rsidRPr="00A25941">
        <w:t>902.01.01</w:t>
      </w:r>
    </w:p>
    <w:p w14:paraId="551D94F3" w14:textId="77777777" w:rsidR="00756983" w:rsidRPr="00B97E4C" w:rsidRDefault="00756983" w:rsidP="00974B02">
      <w:pPr>
        <w:pStyle w:val="Dotleader0indent"/>
        <w:widowControl w:val="0"/>
      </w:pPr>
      <w:r w:rsidRPr="00C56D0A">
        <w:t>H</w:t>
      </w:r>
      <w:r>
        <w:t>ot</w:t>
      </w:r>
      <w:r w:rsidRPr="00C56D0A">
        <w:t xml:space="preserve"> M</w:t>
      </w:r>
      <w:r>
        <w:t>ix</w:t>
      </w:r>
      <w:r w:rsidRPr="00C56D0A">
        <w:t xml:space="preserve"> A</w:t>
      </w:r>
      <w:r>
        <w:t>sphalt</w:t>
      </w:r>
      <w:r w:rsidRPr="00C56D0A">
        <w:t xml:space="preserve"> (HMA)</w:t>
      </w:r>
      <w:r w:rsidRPr="00B97E4C">
        <w:tab/>
      </w:r>
      <w:r w:rsidRPr="00A25941">
        <w:t>902.02</w:t>
      </w:r>
    </w:p>
    <w:p w14:paraId="6AE8086A" w14:textId="77777777" w:rsidR="00C70CBF" w:rsidRPr="00B97E4C" w:rsidRDefault="00C70CBF" w:rsidP="00974B02">
      <w:pPr>
        <w:pStyle w:val="Dotleader0indent"/>
        <w:widowControl w:val="0"/>
      </w:pPr>
      <w:r w:rsidRPr="00B97E4C">
        <w:t>Concrete</w:t>
      </w:r>
      <w:r w:rsidRPr="00B97E4C">
        <w:tab/>
      </w:r>
      <w:r w:rsidRPr="00A25941">
        <w:t>903.03</w:t>
      </w:r>
    </w:p>
    <w:p w14:paraId="6297B80D" w14:textId="77777777" w:rsidR="00756983" w:rsidRPr="00C56D0A" w:rsidRDefault="00756983" w:rsidP="00974B02">
      <w:pPr>
        <w:pStyle w:val="Dotleader0indent"/>
        <w:widowControl w:val="0"/>
      </w:pPr>
      <w:r w:rsidRPr="00C56D0A">
        <w:lastRenderedPageBreak/>
        <w:t>C</w:t>
      </w:r>
      <w:r>
        <w:t>ontrolled</w:t>
      </w:r>
      <w:r w:rsidRPr="00C56D0A">
        <w:t xml:space="preserve"> L</w:t>
      </w:r>
      <w:r>
        <w:t>ow</w:t>
      </w:r>
      <w:r w:rsidRPr="00C56D0A">
        <w:t xml:space="preserve"> S</w:t>
      </w:r>
      <w:r>
        <w:t>trength</w:t>
      </w:r>
      <w:r w:rsidRPr="00C56D0A">
        <w:t xml:space="preserve"> M</w:t>
      </w:r>
      <w:r>
        <w:t>aterial</w:t>
      </w:r>
      <w:r w:rsidRPr="00C56D0A">
        <w:t xml:space="preserve"> (CLSM)</w:t>
      </w:r>
      <w:r w:rsidRPr="00C56D0A">
        <w:tab/>
        <w:t>903.09</w:t>
      </w:r>
    </w:p>
    <w:p w14:paraId="717CBA23" w14:textId="77777777" w:rsidR="00C70CBF" w:rsidRPr="00B97E4C" w:rsidRDefault="00C70CBF" w:rsidP="00974B02">
      <w:pPr>
        <w:pStyle w:val="Dotleader0indent"/>
        <w:widowControl w:val="0"/>
      </w:pPr>
      <w:r w:rsidRPr="00B97E4C">
        <w:t>Curing Materials</w:t>
      </w:r>
      <w:r w:rsidRPr="00B97E4C">
        <w:tab/>
      </w:r>
      <w:r w:rsidRPr="00A25941">
        <w:t>903.10</w:t>
      </w:r>
    </w:p>
    <w:p w14:paraId="58FDD4BD" w14:textId="4E427A47" w:rsidR="00C70CBF" w:rsidRPr="00B97E4C" w:rsidRDefault="002131C6" w:rsidP="00974B02">
      <w:pPr>
        <w:pStyle w:val="Dotleader0indent"/>
        <w:widowControl w:val="0"/>
      </w:pPr>
      <w:r w:rsidRPr="00B97E4C">
        <w:t>Joint Sealer, Hot-Poured</w:t>
      </w:r>
      <w:r w:rsidR="00C70CBF" w:rsidRPr="00B97E4C">
        <w:tab/>
      </w:r>
      <w:r w:rsidR="00C70CBF" w:rsidRPr="00A25941">
        <w:t>914.02</w:t>
      </w:r>
    </w:p>
    <w:p w14:paraId="1CD7329A" w14:textId="77777777" w:rsidR="00C70CBF" w:rsidRPr="00B97E4C" w:rsidRDefault="00C70CBF" w:rsidP="00974B02">
      <w:pPr>
        <w:pStyle w:val="Dotleader0indent"/>
        <w:widowControl w:val="0"/>
      </w:pPr>
      <w:r w:rsidRPr="00B97E4C">
        <w:t>Polymerized Joint Adhesive</w:t>
      </w:r>
      <w:r w:rsidRPr="00B97E4C">
        <w:tab/>
      </w:r>
      <w:r w:rsidRPr="00A25941">
        <w:t>914.03</w:t>
      </w:r>
    </w:p>
    <w:p w14:paraId="06BCEC8E" w14:textId="6192E639" w:rsidR="00C70CBF" w:rsidRPr="004C1606" w:rsidRDefault="00C70CBF" w:rsidP="00C70CBF">
      <w:pPr>
        <w:pStyle w:val="00000Subsection"/>
      </w:pPr>
      <w:bookmarkStart w:id="501" w:name="_Toc176676623"/>
      <w:r w:rsidRPr="00B97E4C">
        <w:t>65</w:t>
      </w:r>
      <w:r w:rsidR="002072F4">
        <w:rPr>
          <w:rStyle w:val="HiddenTextSpecChar"/>
        </w:rPr>
        <w:t>X</w:t>
      </w:r>
      <w:r w:rsidRPr="00B97E4C">
        <w:t>.03  Construction</w:t>
      </w:r>
      <w:bookmarkEnd w:id="501"/>
    </w:p>
    <w:p w14:paraId="18CBB651" w14:textId="77777777" w:rsidR="00C70CBF" w:rsidRPr="00B97E4C" w:rsidRDefault="00C70CBF" w:rsidP="00C70CBF">
      <w:pPr>
        <w:pStyle w:val="0000000Subpart"/>
      </w:pPr>
      <w:r w:rsidRPr="00B97E4C">
        <w:t>65</w:t>
      </w:r>
      <w:r w:rsidRPr="00F12EA6">
        <w:rPr>
          <w:rStyle w:val="HiddenTextSpecChar"/>
        </w:rPr>
        <w:t>X</w:t>
      </w:r>
      <w:r w:rsidRPr="00B97E4C">
        <w:t xml:space="preserve">.03.01  </w:t>
      </w:r>
      <w:r>
        <w:t>Electric</w:t>
      </w:r>
    </w:p>
    <w:p w14:paraId="7C96533B" w14:textId="25257A36" w:rsidR="00FA548B" w:rsidRDefault="00C04BD9" w:rsidP="005E167E">
      <w:pPr>
        <w:pStyle w:val="A1paragraph0"/>
        <w:rPr>
          <w:rStyle w:val="A1paragraphChar0"/>
        </w:rPr>
      </w:pPr>
      <w:r w:rsidRPr="00B97E4C">
        <w:rPr>
          <w:b/>
        </w:rPr>
        <w:t>A.</w:t>
      </w:r>
      <w:r w:rsidRPr="00B97E4C">
        <w:rPr>
          <w:b/>
        </w:rPr>
        <w:tab/>
      </w:r>
      <w:r w:rsidRPr="005E167E">
        <w:rPr>
          <w:b/>
        </w:rPr>
        <w:t>Prequalification</w:t>
      </w:r>
      <w:r w:rsidRPr="00B97E4C">
        <w:rPr>
          <w:b/>
        </w:rPr>
        <w:t>.</w:t>
      </w:r>
      <w:r w:rsidR="0017781C">
        <w:rPr>
          <w:b/>
        </w:rPr>
        <w:t xml:space="preserve">  </w:t>
      </w:r>
      <w:r>
        <w:t xml:space="preserve">Only a prequalified electric subcontractor, approved by JCP&amp;L, may </w:t>
      </w:r>
      <w:r w:rsidRPr="004619C5">
        <w:t xml:space="preserve">construct and </w:t>
      </w:r>
      <w:r w:rsidRPr="00A623C2">
        <w:rPr>
          <w:rStyle w:val="A1paragraphChar0"/>
        </w:rPr>
        <w:t>relocat</w:t>
      </w:r>
      <w:r>
        <w:rPr>
          <w:rStyle w:val="A1paragraphChar0"/>
        </w:rPr>
        <w:t>e</w:t>
      </w:r>
      <w:r w:rsidRPr="00A623C2">
        <w:rPr>
          <w:rStyle w:val="A1paragraphChar0"/>
        </w:rPr>
        <w:t xml:space="preserve"> JCP</w:t>
      </w:r>
      <w:r>
        <w:rPr>
          <w:rStyle w:val="A1paragraphChar0"/>
        </w:rPr>
        <w:t xml:space="preserve">&amp;L electric facilities. </w:t>
      </w:r>
    </w:p>
    <w:p w14:paraId="6F43371A" w14:textId="77777777" w:rsidR="008D6243" w:rsidRPr="00C236C3" w:rsidRDefault="008D6243" w:rsidP="008D6243">
      <w:pPr>
        <w:pStyle w:val="A2paragraph"/>
      </w:pPr>
      <w:r>
        <w:t>A list of the prequalified electric subcontractors</w:t>
      </w:r>
      <w:r w:rsidRPr="00C236C3">
        <w:t xml:space="preserve"> </w:t>
      </w:r>
      <w:r>
        <w:t xml:space="preserve">is available at </w:t>
      </w:r>
      <w:hyperlink r:id="rId49" w:history="1">
        <w:r>
          <w:rPr>
            <w:rStyle w:val="Hyperlink"/>
          </w:rPr>
          <w:t>http://www.njua.com/utility_relocations</w:t>
        </w:r>
      </w:hyperlink>
      <w:r>
        <w:t>.</w:t>
      </w:r>
    </w:p>
    <w:p w14:paraId="4A1DF588" w14:textId="2B41205D" w:rsidR="00C04BD9" w:rsidRDefault="00C04BD9" w:rsidP="005E167E">
      <w:pPr>
        <w:pStyle w:val="A2paragraph"/>
        <w:rPr>
          <w:rStyle w:val="A1paragraphChar0"/>
        </w:rPr>
      </w:pPr>
      <w:r w:rsidRPr="00A623C2">
        <w:rPr>
          <w:rStyle w:val="A1paragraphChar0"/>
        </w:rPr>
        <w:t xml:space="preserve">The Contractor is responsible for soliciting from a subcontractor that will be approved by JCP&amp;L when preparing its Bid. </w:t>
      </w:r>
      <w:r>
        <w:rPr>
          <w:rStyle w:val="A1paragraphChar0"/>
        </w:rPr>
        <w:t xml:space="preserve"> </w:t>
      </w:r>
      <w:r w:rsidRPr="00A623C2">
        <w:rPr>
          <w:rStyle w:val="A1paragraphChar0"/>
        </w:rPr>
        <w:t>Work restricted to the electric subcontractor does not preclude the Contractor from performing the work of layout, traffic control, sawcutting, pavement removal, temporary or final pavement restoration, and landscape restoration associated with the work of installing or relocating JCP&amp;L electrical facilities.</w:t>
      </w:r>
    </w:p>
    <w:p w14:paraId="385CDF53" w14:textId="66CAA34F" w:rsidR="00C70CBF" w:rsidRDefault="00C70CBF" w:rsidP="00C70CBF">
      <w:pPr>
        <w:pStyle w:val="A1paragraph0"/>
        <w:rPr>
          <w:b/>
        </w:rPr>
      </w:pPr>
      <w:r>
        <w:rPr>
          <w:b/>
        </w:rPr>
        <w:t>B.</w:t>
      </w:r>
      <w:r>
        <w:rPr>
          <w:b/>
        </w:rPr>
        <w:tab/>
        <w:t xml:space="preserve">Indemnification.  </w:t>
      </w:r>
      <w:r>
        <w:t>The Contractor agrees to i</w:t>
      </w:r>
      <w:r w:rsidRPr="000E14E4">
        <w:t>ndemnify and hold harmless JCP&amp;L</w:t>
      </w:r>
      <w:r>
        <w:t xml:space="preserve">, </w:t>
      </w:r>
      <w:r w:rsidRPr="000E14E4">
        <w:t xml:space="preserve">its officers, </w:t>
      </w:r>
      <w:r>
        <w:t>employees</w:t>
      </w:r>
      <w:r w:rsidR="00E1117C">
        <w:t>,</w:t>
      </w:r>
      <w:r>
        <w:t xml:space="preserve"> and </w:t>
      </w:r>
      <w:r w:rsidRPr="000E14E4">
        <w:t>agents from liability and</w:t>
      </w:r>
      <w:r>
        <w:t xml:space="preserve"> </w:t>
      </w:r>
      <w:r w:rsidRPr="000E14E4">
        <w:t>claims related</w:t>
      </w:r>
      <w:r>
        <w:t xml:space="preserve"> to the work described under </w:t>
      </w:r>
      <w:r w:rsidR="00515366">
        <w:t>this S</w:t>
      </w:r>
      <w:r>
        <w:t>ection</w:t>
      </w:r>
      <w:r w:rsidRPr="000E14E4">
        <w:t>.</w:t>
      </w:r>
      <w:r>
        <w:t xml:space="preserve">  This requirement does not establish JCP&amp;L as a third party beneficiary; the provisions specified in 107.10 are unaltered.</w:t>
      </w:r>
    </w:p>
    <w:p w14:paraId="5DF03D41" w14:textId="0FAEB9D3" w:rsidR="00C70CBF" w:rsidRPr="00AA0270" w:rsidRDefault="00C70CBF" w:rsidP="00C70CBF">
      <w:pPr>
        <w:pStyle w:val="A1paragraph0"/>
      </w:pPr>
      <w:r>
        <w:rPr>
          <w:b/>
        </w:rPr>
        <w:t>C.</w:t>
      </w:r>
      <w:r>
        <w:rPr>
          <w:b/>
        </w:rPr>
        <w:tab/>
      </w:r>
      <w:r w:rsidRPr="00C26753">
        <w:rPr>
          <w:b/>
        </w:rPr>
        <w:t>Scheduling of</w:t>
      </w:r>
      <w:r w:rsidRPr="004619C5">
        <w:rPr>
          <w:b/>
        </w:rPr>
        <w:t xml:space="preserve"> Work and Interruption to Utilities.</w:t>
      </w:r>
      <w:r>
        <w:rPr>
          <w:b/>
        </w:rPr>
        <w:t xml:space="preserve">  </w:t>
      </w:r>
      <w:r>
        <w:t>P</w:t>
      </w:r>
      <w:r w:rsidRPr="00AA0270">
        <w:t xml:space="preserve">rovide the </w:t>
      </w:r>
      <w:r>
        <w:t>RE</w:t>
      </w:r>
      <w:r w:rsidRPr="00AA0270">
        <w:t xml:space="preserve"> and the designated JCP&amp;L representative with a detailed schedul</w:t>
      </w:r>
      <w:r>
        <w:t xml:space="preserve">e of when the electric utility work will be performed.  Indicate in the schedule for each activity the following information: the work locations; </w:t>
      </w:r>
      <w:r w:rsidRPr="00AA0270">
        <w:t>the</w:t>
      </w:r>
      <w:r>
        <w:t xml:space="preserve"> number of crews;</w:t>
      </w:r>
      <w:r w:rsidRPr="00AA0270">
        <w:t xml:space="preserve"> </w:t>
      </w:r>
      <w:r>
        <w:t>a</w:t>
      </w:r>
      <w:r w:rsidRPr="00AA0270">
        <w:t xml:space="preserve">nd </w:t>
      </w:r>
      <w:r>
        <w:t>whether the work will be performed during a day shift or night shift</w:t>
      </w:r>
      <w:r w:rsidRPr="00AA0270">
        <w:t xml:space="preserve">, </w:t>
      </w:r>
      <w:r>
        <w:t>or on weekends.  C</w:t>
      </w:r>
      <w:r w:rsidRPr="00AA0270">
        <w:t xml:space="preserve">oordinate all </w:t>
      </w:r>
      <w:r>
        <w:t xml:space="preserve">electric utility </w:t>
      </w:r>
      <w:r w:rsidRPr="00AA0270">
        <w:t>work with the JCP</w:t>
      </w:r>
      <w:r>
        <w:t xml:space="preserve">&amp;L representative, and </w:t>
      </w:r>
      <w:r w:rsidRPr="00AA0270">
        <w:t>notif</w:t>
      </w:r>
      <w:r>
        <w:t>y</w:t>
      </w:r>
      <w:r w:rsidRPr="00AA0270">
        <w:t xml:space="preserve"> the </w:t>
      </w:r>
      <w:r>
        <w:t>RE</w:t>
      </w:r>
      <w:r w:rsidRPr="00AA0270">
        <w:t xml:space="preserve"> and the JCP&amp;L representative at least </w:t>
      </w:r>
      <w:r w:rsidR="00E1117C">
        <w:t>2</w:t>
      </w:r>
      <w:r w:rsidRPr="00AA0270">
        <w:t xml:space="preserve"> weeks prior to </w:t>
      </w:r>
      <w:r>
        <w:t>starting electric utility work.  Do</w:t>
      </w:r>
      <w:r w:rsidRPr="00AA0270">
        <w:t xml:space="preserve"> not interrupt existing </w:t>
      </w:r>
      <w:r>
        <w:t xml:space="preserve">electric service </w:t>
      </w:r>
      <w:r w:rsidRPr="00AA0270">
        <w:t>until approved by the JCP&amp;L representative.</w:t>
      </w:r>
    </w:p>
    <w:p w14:paraId="646AD91A" w14:textId="3D819B39" w:rsidR="00C70CBF" w:rsidRPr="00AA0270" w:rsidRDefault="00C70CBF" w:rsidP="00C70CBF">
      <w:pPr>
        <w:pStyle w:val="A2paragraph"/>
      </w:pPr>
      <w:r w:rsidRPr="004619C5">
        <w:t>Weather cond</w:t>
      </w:r>
      <w:r w:rsidRPr="00AA0270">
        <w:t>itions may prevent connections to existing systems b</w:t>
      </w:r>
      <w:r>
        <w:t>etween June 1 and September 30.  Do not</w:t>
      </w:r>
      <w:r w:rsidRPr="00AA0270">
        <w:t xml:space="preserve"> perform work which will require electric transmission service interruptions from June 1 through September 30 without the approval of JCP</w:t>
      </w:r>
      <w:r>
        <w:t>&amp;L.  JCP&amp;L may extend this period b</w:t>
      </w:r>
      <w:r w:rsidRPr="00AA0270">
        <w:t>ased on weather conditions and system demand</w:t>
      </w:r>
      <w:r>
        <w:t>.  Notify</w:t>
      </w:r>
      <w:r w:rsidRPr="00AA0270">
        <w:t xml:space="preserve"> JCP&amp;L at least </w:t>
      </w:r>
      <w:r w:rsidR="00E1117C">
        <w:t>1</w:t>
      </w:r>
      <w:r w:rsidRPr="00AA0270">
        <w:t xml:space="preserve"> month in advance </w:t>
      </w:r>
      <w:r>
        <w:t xml:space="preserve">of </w:t>
      </w:r>
      <w:r w:rsidRPr="00AA0270">
        <w:t>commencing conductor work.</w:t>
      </w:r>
    </w:p>
    <w:p w14:paraId="7217A943" w14:textId="77777777" w:rsidR="00C70CBF" w:rsidRPr="00AA0270" w:rsidRDefault="00C70CBF" w:rsidP="00C70CBF">
      <w:pPr>
        <w:pStyle w:val="A2paragraph"/>
      </w:pPr>
      <w:r w:rsidRPr="00AA0270">
        <w:t xml:space="preserve">If service transfers are required, </w:t>
      </w:r>
      <w:r>
        <w:t>c</w:t>
      </w:r>
      <w:r w:rsidRPr="00AA0270">
        <w:t>oordinate service transfers with the JCP&amp;L representative.</w:t>
      </w:r>
      <w:r>
        <w:t xml:space="preserve">  N</w:t>
      </w:r>
      <w:r w:rsidRPr="00AA0270">
        <w:t>otify the property owner and all tenants affected by service interruptions or transfers</w:t>
      </w:r>
      <w:r>
        <w:t xml:space="preserve"> prior to making the service transfer.  M</w:t>
      </w:r>
      <w:r w:rsidRPr="00AA0270">
        <w:t xml:space="preserve">inimize disruption </w:t>
      </w:r>
      <w:r>
        <w:t xml:space="preserve">to </w:t>
      </w:r>
      <w:r w:rsidRPr="00AA0270">
        <w:t>normal ope</w:t>
      </w:r>
      <w:r>
        <w:t>rations of existing facilities</w:t>
      </w:r>
      <w:r w:rsidRPr="00AA0270">
        <w:t xml:space="preserve"> and minimize </w:t>
      </w:r>
      <w:r>
        <w:t>any interruption of electric service to JCP&amp;L customers.  P</w:t>
      </w:r>
      <w:r w:rsidRPr="00AA0270">
        <w:t>rotect existing facilities during construction and installation of the service transfer.</w:t>
      </w:r>
    </w:p>
    <w:p w14:paraId="10C561FC" w14:textId="77777777" w:rsidR="00C70CBF" w:rsidRPr="00AA0270" w:rsidRDefault="00C70CBF" w:rsidP="00C70CBF">
      <w:pPr>
        <w:pStyle w:val="A1paragraph0"/>
        <w:rPr>
          <w:b/>
        </w:rPr>
      </w:pPr>
      <w:r>
        <w:rPr>
          <w:b/>
        </w:rPr>
        <w:t>D.</w:t>
      </w:r>
      <w:r>
        <w:rPr>
          <w:b/>
        </w:rPr>
        <w:tab/>
      </w:r>
      <w:r w:rsidRPr="00AA0270">
        <w:rPr>
          <w:b/>
        </w:rPr>
        <w:t>Quality Control and Quality Assurance.</w:t>
      </w:r>
      <w:r w:rsidRPr="00AA0270">
        <w:t xml:space="preserve">  </w:t>
      </w:r>
      <w:r>
        <w:t>Provide access to the work for the JCP&amp;L representative at all times.  P</w:t>
      </w:r>
      <w:r w:rsidRPr="00AA0270">
        <w:t xml:space="preserve">erform all </w:t>
      </w:r>
      <w:r>
        <w:t xml:space="preserve">electric utility </w:t>
      </w:r>
      <w:r w:rsidRPr="00AA0270">
        <w:t xml:space="preserve">work in a manner acceptable to the JCP&amp;L representative. </w:t>
      </w:r>
      <w:r>
        <w:t xml:space="preserve"> P</w:t>
      </w:r>
      <w:r w:rsidRPr="00AA0270">
        <w:t>erform all electric utility work in accordance with JCP&amp;L standards and details.</w:t>
      </w:r>
    </w:p>
    <w:p w14:paraId="7F4CB0B9" w14:textId="77777777" w:rsidR="00C70CBF" w:rsidRPr="00AA0270" w:rsidRDefault="00C70CBF" w:rsidP="00C70CBF">
      <w:pPr>
        <w:pStyle w:val="A1paragraph0"/>
      </w:pPr>
      <w:r>
        <w:rPr>
          <w:b/>
        </w:rPr>
        <w:t>E.</w:t>
      </w:r>
      <w:r>
        <w:rPr>
          <w:b/>
        </w:rPr>
        <w:tab/>
      </w:r>
      <w:r w:rsidRPr="00AA0270">
        <w:rPr>
          <w:b/>
        </w:rPr>
        <w:t xml:space="preserve">Safety.  </w:t>
      </w:r>
      <w:r>
        <w:t>P</w:t>
      </w:r>
      <w:r w:rsidRPr="00AA0270">
        <w:t xml:space="preserve">erform work in accordance with applicable OSHA regulations, </w:t>
      </w:r>
      <w:r w:rsidR="00004E88">
        <w:t>N.J.S.A. 34:6-47.1 et seq.</w:t>
      </w:r>
      <w:r w:rsidR="00004E88" w:rsidRPr="00AA0270">
        <w:t xml:space="preserve"> </w:t>
      </w:r>
      <w:r w:rsidRPr="00AA0270">
        <w:t>“High Voltage Proximity Act”, and JCP&amp;L safety standards.</w:t>
      </w:r>
    </w:p>
    <w:p w14:paraId="3C24A18B" w14:textId="77777777" w:rsidR="00C70CBF" w:rsidRPr="00AA0270" w:rsidRDefault="00C70CBF" w:rsidP="00C70CBF">
      <w:pPr>
        <w:pStyle w:val="A1paragraph0"/>
      </w:pPr>
      <w:r>
        <w:rPr>
          <w:b/>
        </w:rPr>
        <w:t>F.</w:t>
      </w:r>
      <w:r>
        <w:rPr>
          <w:b/>
        </w:rPr>
        <w:tab/>
      </w:r>
      <w:r w:rsidRPr="00AA0270">
        <w:rPr>
          <w:b/>
        </w:rPr>
        <w:t xml:space="preserve">Abandonment and Removal.  </w:t>
      </w:r>
      <w:r>
        <w:t>Prior to beginning</w:t>
      </w:r>
      <w:r w:rsidRPr="00AA0270">
        <w:t xml:space="preserve"> work, review </w:t>
      </w:r>
      <w:r>
        <w:t xml:space="preserve">the </w:t>
      </w:r>
      <w:r w:rsidRPr="00AA0270">
        <w:t xml:space="preserve">condition of all existing electric utility facilities noted to be removed with the JCP&amp;L representative. </w:t>
      </w:r>
      <w:r>
        <w:t xml:space="preserve"> </w:t>
      </w:r>
      <w:r w:rsidRPr="00AA0270">
        <w:t xml:space="preserve">If the JCP&amp;L representative designates the material to be salvaged, remove the material and deliver it to a JCP&amp;L storage facility. </w:t>
      </w:r>
      <w:r>
        <w:t xml:space="preserve"> R</w:t>
      </w:r>
      <w:r w:rsidRPr="00AA0270">
        <w:t xml:space="preserve">emove and dispose </w:t>
      </w:r>
      <w:r>
        <w:t xml:space="preserve">of </w:t>
      </w:r>
      <w:r w:rsidRPr="00AA0270">
        <w:t xml:space="preserve">all other electrical utility </w:t>
      </w:r>
      <w:r>
        <w:t>material designated for removal</w:t>
      </w:r>
      <w:r w:rsidRPr="00AA0270">
        <w:t>.</w:t>
      </w:r>
    </w:p>
    <w:p w14:paraId="6456208B" w14:textId="42853767" w:rsidR="00C70CBF" w:rsidRPr="00860660" w:rsidRDefault="00C70CBF" w:rsidP="00C70CBF">
      <w:pPr>
        <w:pStyle w:val="A1paragraph0"/>
      </w:pPr>
      <w:r>
        <w:rPr>
          <w:b/>
        </w:rPr>
        <w:t>G.</w:t>
      </w:r>
      <w:r>
        <w:rPr>
          <w:b/>
        </w:rPr>
        <w:tab/>
      </w:r>
      <w:r w:rsidRPr="00AA0270">
        <w:rPr>
          <w:b/>
        </w:rPr>
        <w:t xml:space="preserve">Excavation.  </w:t>
      </w:r>
      <w:r w:rsidRPr="00EA0BEC">
        <w:t>When excavation is required in areas having existing pavement and sidewalk, sawcut to the full depth of the existing pavement and sidewalk.  Excavate trenches for conduit, manholes and vaults and appurtenances.  Provide vertical sides for excavations within the traveled way, shoulder, sidewalk areas, and where existing facilities require protection.  Remove unstable material at the bottom of the excavation and backfill with granular material.  Do not excavate trenches more than 300 feet in advance of installing conduit unless approved by the RE.  Provide and maintain trench crossings where necessary to maintain access.  Do not leave trenches open overnight unless protected by temporary fencing or steel plates.</w:t>
      </w:r>
      <w:r>
        <w:t xml:space="preserve">  Remove and dispose of excess or unsuitable material as specified i</w:t>
      </w:r>
      <w:r w:rsidRPr="00860660">
        <w:t xml:space="preserve">n </w:t>
      </w:r>
      <w:r w:rsidR="00FE76C5" w:rsidRPr="00D54E13">
        <w:t>202.03.03.C.2</w:t>
      </w:r>
      <w:r w:rsidRPr="00860660">
        <w:t>.</w:t>
      </w:r>
    </w:p>
    <w:p w14:paraId="572B6689" w14:textId="02E6F12B" w:rsidR="00C70CBF" w:rsidRPr="00860660" w:rsidRDefault="00C70CBF" w:rsidP="00C70CBF">
      <w:pPr>
        <w:pStyle w:val="A1paragraph0"/>
      </w:pPr>
      <w:r>
        <w:rPr>
          <w:b/>
        </w:rPr>
        <w:lastRenderedPageBreak/>
        <w:t>H.</w:t>
      </w:r>
      <w:r>
        <w:rPr>
          <w:b/>
        </w:rPr>
        <w:tab/>
      </w:r>
      <w:r w:rsidRPr="00E465A6">
        <w:rPr>
          <w:b/>
        </w:rPr>
        <w:t>Backfill.</w:t>
      </w:r>
      <w:r w:rsidRPr="00AA0270">
        <w:t xml:space="preserve">  </w:t>
      </w:r>
      <w:r>
        <w:t>B</w:t>
      </w:r>
      <w:r w:rsidRPr="00AA0270">
        <w:t xml:space="preserve">ackfill with </w:t>
      </w:r>
      <w:r w:rsidRPr="00BE15A4">
        <w:t>suitable material</w:t>
      </w:r>
      <w:r w:rsidRPr="00AA0270">
        <w:t xml:space="preserve"> in lifts not exceeding </w:t>
      </w:r>
      <w:r w:rsidRPr="00E6211B">
        <w:t>6 inches t</w:t>
      </w:r>
      <w:r>
        <w:t xml:space="preserve">hick, loose measurement.  </w:t>
      </w:r>
      <w:r w:rsidRPr="00AA0270">
        <w:t xml:space="preserve">If the backfill is predominantly granular material, compact the backfill material with a vibratory plate compactor.  For </w:t>
      </w:r>
      <w:r>
        <w:t xml:space="preserve">material that is not predominately granular, </w:t>
      </w:r>
      <w:r w:rsidRPr="00AA0270">
        <w:t>compact the backfill material with a vibratory rammer compactor.</w:t>
      </w:r>
      <w:r>
        <w:t xml:space="preserve"> </w:t>
      </w:r>
      <w:r w:rsidRPr="00AA0270">
        <w:t xml:space="preserve"> If </w:t>
      </w:r>
      <w:r>
        <w:t>it is not possible to compact the backfill material</w:t>
      </w:r>
      <w:r w:rsidRPr="00AA0270">
        <w:t xml:space="preserve">, the Contractor </w:t>
      </w:r>
      <w:r w:rsidRPr="009F7293">
        <w:t>may</w:t>
      </w:r>
      <w:r w:rsidRPr="00AA0270">
        <w:t xml:space="preserve"> backfill with CLSM with the approval of the JCP&amp;L representative.</w:t>
      </w:r>
      <w:r>
        <w:t xml:space="preserve">  </w:t>
      </w:r>
      <w:r w:rsidRPr="00B97E4C">
        <w:t xml:space="preserve">If using CLSM, install as specified in </w:t>
      </w:r>
      <w:r w:rsidR="009C5E8A">
        <w:t>601.03.01.F.</w:t>
      </w:r>
    </w:p>
    <w:p w14:paraId="37098125" w14:textId="77777777" w:rsidR="00C70CBF" w:rsidRPr="00AA0270" w:rsidRDefault="00C70CBF" w:rsidP="00C70CBF">
      <w:pPr>
        <w:pStyle w:val="A1paragraph0"/>
      </w:pPr>
      <w:r>
        <w:rPr>
          <w:b/>
        </w:rPr>
        <w:t>I.</w:t>
      </w:r>
      <w:r>
        <w:rPr>
          <w:b/>
        </w:rPr>
        <w:tab/>
      </w:r>
      <w:r w:rsidRPr="00AA0270">
        <w:rPr>
          <w:b/>
        </w:rPr>
        <w:t>Restoration.</w:t>
      </w:r>
      <w:r w:rsidRPr="00AA0270">
        <w:t xml:space="preserve">  </w:t>
      </w:r>
      <w:r>
        <w:t>R</w:t>
      </w:r>
      <w:r w:rsidRPr="00AA0270">
        <w:t xml:space="preserve">estore areas disturbed in the performance of electrical utility relocations to its original condition. </w:t>
      </w:r>
      <w:r>
        <w:t xml:space="preserve"> In areas that are disturbed for which the plans provide final grading, pavement or landscaping, p</w:t>
      </w:r>
      <w:r w:rsidRPr="00AA0270">
        <w:t xml:space="preserve">rovide temporary restoration to the satisfaction of the </w:t>
      </w:r>
      <w:r>
        <w:t>RE.</w:t>
      </w:r>
      <w:r w:rsidRPr="00AA0270">
        <w:t xml:space="preserve"> </w:t>
      </w:r>
      <w:r>
        <w:t xml:space="preserve"> </w:t>
      </w:r>
      <w:r w:rsidRPr="00AA0270">
        <w:t>If open</w:t>
      </w:r>
      <w:r>
        <w:t>-</w:t>
      </w:r>
      <w:r w:rsidRPr="00AA0270">
        <w:t xml:space="preserve">cut trenching across a road is required, </w:t>
      </w:r>
      <w:r>
        <w:t>r</w:t>
      </w:r>
      <w:r w:rsidRPr="00AA0270">
        <w:t xml:space="preserve">estore the pavement </w:t>
      </w:r>
      <w:r>
        <w:t xml:space="preserve">with </w:t>
      </w:r>
      <w:r w:rsidRPr="00965CEC">
        <w:t xml:space="preserve">in-kind </w:t>
      </w:r>
      <w:r>
        <w:t>construction</w:t>
      </w:r>
      <w:r w:rsidRPr="00AA0270">
        <w:t>.</w:t>
      </w:r>
    </w:p>
    <w:p w14:paraId="02AC2716" w14:textId="2BEC583E" w:rsidR="00C70CBF" w:rsidRPr="00AA0270" w:rsidRDefault="00C70CBF" w:rsidP="00C70CBF">
      <w:pPr>
        <w:pStyle w:val="A1paragraph0"/>
      </w:pPr>
      <w:r>
        <w:rPr>
          <w:b/>
        </w:rPr>
        <w:t>J.</w:t>
      </w:r>
      <w:r>
        <w:rPr>
          <w:b/>
        </w:rPr>
        <w:tab/>
      </w:r>
      <w:r w:rsidRPr="00AA0270">
        <w:rPr>
          <w:b/>
        </w:rPr>
        <w:t>Field Testing.</w:t>
      </w:r>
      <w:r w:rsidRPr="00AA0270">
        <w:t xml:space="preserve">  </w:t>
      </w:r>
      <w:r>
        <w:t>P</w:t>
      </w:r>
      <w:r w:rsidRPr="00AA0270">
        <w:t xml:space="preserve">erform a high-potential test (also known as a dielectric voltage withstand test) on all cables and splices prior to energizing. </w:t>
      </w:r>
      <w:r>
        <w:t xml:space="preserve"> </w:t>
      </w:r>
      <w:r w:rsidRPr="00AA0270">
        <w:t>Testing must be performed by a person who is qualified to operate the test equipment, and is familiar with the cable system.</w:t>
      </w:r>
      <w:r>
        <w:t xml:space="preserve"> </w:t>
      </w:r>
      <w:r w:rsidRPr="00AA0270">
        <w:t xml:space="preserve"> </w:t>
      </w:r>
      <w:r>
        <w:t>E</w:t>
      </w:r>
      <w:r w:rsidRPr="00AA0270">
        <w:t xml:space="preserve">nsure that the cables are disconnected from non-cable systems equipment, and that adequate physical clearances are maintained between all cable ends, energized cables, and electrical </w:t>
      </w:r>
      <w:r>
        <w:t>grounds and all other equipment</w:t>
      </w:r>
      <w:r w:rsidRPr="00AA0270">
        <w:t xml:space="preserve"> during the test. </w:t>
      </w:r>
      <w:r>
        <w:t xml:space="preserve"> </w:t>
      </w:r>
      <w:r w:rsidRPr="00AA0270">
        <w:t>Prior to performing the test, verify that all taps or laterals in the circuit are cleared.</w:t>
      </w:r>
      <w:r w:rsidR="009C5E8A">
        <w:t xml:space="preserve"> </w:t>
      </w:r>
      <w:r w:rsidRPr="00AA0270">
        <w:t xml:space="preserve"> In the event hot poured compound filled splices and terminations are involved, </w:t>
      </w:r>
      <w:r>
        <w:t xml:space="preserve">do not perform </w:t>
      </w:r>
      <w:r w:rsidRPr="00AA0270">
        <w:t xml:space="preserve">testing until they have cooled to ambient temperature. </w:t>
      </w:r>
      <w:r>
        <w:t xml:space="preserve"> Set the </w:t>
      </w:r>
      <w:r w:rsidRPr="00AA0270">
        <w:t xml:space="preserve">relays in the high voltage direct current test equipment to operate between 5 and 25 milliamperes leakage. </w:t>
      </w:r>
      <w:r>
        <w:t xml:space="preserve"> </w:t>
      </w:r>
      <w:r w:rsidRPr="00AA0270">
        <w:t xml:space="preserve">The shape of the leakage curve under constant voltage is more important than the absolute leakage current of a “go or no go” withstand test result. </w:t>
      </w:r>
      <w:r>
        <w:t xml:space="preserve"> </w:t>
      </w:r>
      <w:r w:rsidRPr="00AA0270">
        <w:t>The field test voltage is related to the final factory applied dc potentials using a factor of 80 percent.</w:t>
      </w:r>
    </w:p>
    <w:p w14:paraId="216424C7" w14:textId="176BF31B" w:rsidR="00C70CBF" w:rsidRDefault="00C70CBF" w:rsidP="00C70CBF">
      <w:pPr>
        <w:pStyle w:val="A2paragraph"/>
      </w:pPr>
      <w:r>
        <w:t>Ensure t</w:t>
      </w:r>
      <w:r w:rsidRPr="00AA0270">
        <w:t xml:space="preserve">he high potential test </w:t>
      </w:r>
      <w:r>
        <w:t>is</w:t>
      </w:r>
      <w:r w:rsidRPr="00AA0270">
        <w:t xml:space="preserve"> performed in the presence of the JCP&amp;L representative. </w:t>
      </w:r>
      <w:r w:rsidR="009C5E8A">
        <w:t xml:space="preserve"> </w:t>
      </w:r>
      <w:r>
        <w:t>A</w:t>
      </w:r>
      <w:r w:rsidRPr="00AA0270">
        <w:t>pply a direct current field test voltage according to the following table:</w:t>
      </w:r>
    </w:p>
    <w:p w14:paraId="19E39919" w14:textId="77777777" w:rsidR="00C70CBF" w:rsidRPr="00AA0270" w:rsidRDefault="00C70CBF" w:rsidP="008C5A70">
      <w:pPr>
        <w:pStyle w:val="Blanklinehalf"/>
      </w:pPr>
    </w:p>
    <w:tbl>
      <w:tblPr>
        <w:tblW w:w="9270" w:type="dxa"/>
        <w:tblInd w:w="450" w:type="dxa"/>
        <w:tblLayout w:type="fixed"/>
        <w:tblLook w:val="0000" w:firstRow="0" w:lastRow="0" w:firstColumn="0" w:lastColumn="0" w:noHBand="0" w:noVBand="0"/>
      </w:tblPr>
      <w:tblGrid>
        <w:gridCol w:w="2610"/>
        <w:gridCol w:w="1620"/>
        <w:gridCol w:w="1530"/>
        <w:gridCol w:w="1800"/>
        <w:gridCol w:w="1710"/>
      </w:tblGrid>
      <w:tr w:rsidR="00C70CBF" w:rsidRPr="00DC47CC" w14:paraId="680278D4" w14:textId="77777777" w:rsidTr="009C5E8A">
        <w:trPr>
          <w:trHeight w:val="288"/>
        </w:trPr>
        <w:tc>
          <w:tcPr>
            <w:tcW w:w="9270" w:type="dxa"/>
            <w:gridSpan w:val="5"/>
            <w:tcBorders>
              <w:top w:val="double" w:sz="4" w:space="0" w:color="auto"/>
            </w:tcBorders>
            <w:shd w:val="clear" w:color="auto" w:fill="auto"/>
            <w:vAlign w:val="center"/>
          </w:tcPr>
          <w:p w14:paraId="4B752468" w14:textId="77777777" w:rsidR="00C70CBF" w:rsidRPr="009C5E8A" w:rsidRDefault="00C70CBF" w:rsidP="00CF37A9">
            <w:pPr>
              <w:pStyle w:val="Tableheader"/>
              <w:keepLines/>
              <w:jc w:val="center"/>
            </w:pPr>
            <w:r w:rsidRPr="009C5E8A">
              <w:t>Field Test Values</w:t>
            </w:r>
          </w:p>
        </w:tc>
      </w:tr>
      <w:tr w:rsidR="00C70CBF" w:rsidRPr="00DC47CC" w14:paraId="7E3D975E"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41E24F0F" w14:textId="77777777" w:rsidR="00C70CBF" w:rsidRPr="009C5E8A" w:rsidRDefault="00C70CBF" w:rsidP="00CF37A9">
            <w:pPr>
              <w:pStyle w:val="Tableheader"/>
              <w:keepLines/>
              <w:jc w:val="center"/>
            </w:pPr>
            <w:r w:rsidRPr="009C5E8A">
              <w:t>Rated Voltage</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FB776" w14:textId="77777777" w:rsidR="00C70CBF" w:rsidRPr="009C5E8A" w:rsidRDefault="00C70CBF" w:rsidP="00CF37A9">
            <w:pPr>
              <w:pStyle w:val="Tableheader"/>
              <w:keepLines/>
              <w:jc w:val="center"/>
            </w:pPr>
            <w:r w:rsidRPr="009C5E8A">
              <w:t>dc Hi-Pot Test</w:t>
            </w:r>
          </w:p>
        </w:tc>
        <w:tc>
          <w:tcPr>
            <w:tcW w:w="3510" w:type="dxa"/>
            <w:gridSpan w:val="2"/>
            <w:tcBorders>
              <w:top w:val="single" w:sz="4" w:space="0" w:color="auto"/>
              <w:left w:val="single" w:sz="4" w:space="0" w:color="auto"/>
              <w:bottom w:val="single" w:sz="4" w:space="0" w:color="auto"/>
            </w:tcBorders>
            <w:shd w:val="clear" w:color="auto" w:fill="auto"/>
            <w:vAlign w:val="center"/>
          </w:tcPr>
          <w:p w14:paraId="6A2DE881" w14:textId="77777777" w:rsidR="00C70CBF" w:rsidRPr="009C5E8A" w:rsidRDefault="00C70CBF" w:rsidP="00CF37A9">
            <w:pPr>
              <w:pStyle w:val="Tableheader"/>
              <w:keepLines/>
              <w:jc w:val="center"/>
            </w:pPr>
            <w:r w:rsidRPr="009C5E8A">
              <w:t>dc Hi-Pot Test</w:t>
            </w:r>
          </w:p>
        </w:tc>
      </w:tr>
      <w:tr w:rsidR="00C70CBF" w:rsidRPr="00DC47CC" w14:paraId="36778544"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1BE4F0AE" w14:textId="77777777" w:rsidR="00C70CBF" w:rsidRPr="009C5E8A" w:rsidRDefault="00C70CBF" w:rsidP="00CF37A9">
            <w:pPr>
              <w:pStyle w:val="Tableheader"/>
              <w:keepLines/>
              <w:jc w:val="center"/>
            </w:pPr>
            <w:r w:rsidRPr="009C5E8A">
              <w:t>Phase to</w:t>
            </w:r>
          </w:p>
        </w:tc>
        <w:tc>
          <w:tcPr>
            <w:tcW w:w="6660" w:type="dxa"/>
            <w:gridSpan w:val="4"/>
            <w:tcBorders>
              <w:top w:val="single" w:sz="4" w:space="0" w:color="auto"/>
              <w:left w:val="single" w:sz="4" w:space="0" w:color="auto"/>
              <w:bottom w:val="single" w:sz="4" w:space="0" w:color="auto"/>
            </w:tcBorders>
            <w:shd w:val="clear" w:color="auto" w:fill="auto"/>
            <w:vAlign w:val="center"/>
          </w:tcPr>
          <w:p w14:paraId="38F1FCAF" w14:textId="77777777" w:rsidR="00C70CBF" w:rsidRPr="009C5E8A" w:rsidRDefault="00C70CBF" w:rsidP="00CF37A9">
            <w:pPr>
              <w:pStyle w:val="Tableheader"/>
              <w:keepLines/>
              <w:jc w:val="center"/>
            </w:pPr>
            <w:r w:rsidRPr="009C5E8A">
              <w:t>(15 Minutes)</w:t>
            </w:r>
          </w:p>
        </w:tc>
      </w:tr>
      <w:tr w:rsidR="00C70CBF" w:rsidRPr="00DC47CC" w14:paraId="2DCFC3B1"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22404451" w14:textId="77777777" w:rsidR="00C70CBF" w:rsidRPr="009C5E8A" w:rsidRDefault="00C70CBF" w:rsidP="00CF37A9">
            <w:pPr>
              <w:pStyle w:val="Tableheader"/>
              <w:keepLines/>
              <w:jc w:val="center"/>
            </w:pPr>
            <w:r w:rsidRPr="009C5E8A">
              <w:t>Phase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6899D43" w14:textId="77777777" w:rsidR="00C70CBF" w:rsidRPr="009C5E8A" w:rsidRDefault="00C70CBF" w:rsidP="00CF37A9">
            <w:pPr>
              <w:pStyle w:val="Tableheader"/>
              <w:keepLines/>
              <w:jc w:val="center"/>
            </w:pPr>
            <w:r w:rsidRPr="009C5E8A">
              <w:t>Wall - mils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62D1E8" w14:textId="77777777" w:rsidR="00C70CBF" w:rsidRPr="009C5E8A" w:rsidRDefault="00C70CBF" w:rsidP="00CF37A9">
            <w:pPr>
              <w:pStyle w:val="Tableheader"/>
              <w:keepLines/>
              <w:jc w:val="center"/>
            </w:pPr>
            <w:r w:rsidRPr="009C5E8A">
              <w:t>Kv</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1B7E75" w14:textId="77777777" w:rsidR="00C70CBF" w:rsidRPr="009C5E8A" w:rsidRDefault="00C70CBF" w:rsidP="00CF37A9">
            <w:pPr>
              <w:pStyle w:val="Tableheader"/>
              <w:keepLines/>
              <w:jc w:val="center"/>
            </w:pPr>
            <w:r w:rsidRPr="009C5E8A">
              <w:t>Wall - mils</w:t>
            </w:r>
          </w:p>
        </w:tc>
        <w:tc>
          <w:tcPr>
            <w:tcW w:w="1710" w:type="dxa"/>
            <w:tcBorders>
              <w:top w:val="single" w:sz="4" w:space="0" w:color="auto"/>
              <w:left w:val="single" w:sz="4" w:space="0" w:color="auto"/>
              <w:bottom w:val="single" w:sz="4" w:space="0" w:color="auto"/>
            </w:tcBorders>
            <w:shd w:val="clear" w:color="auto" w:fill="auto"/>
            <w:vAlign w:val="center"/>
          </w:tcPr>
          <w:p w14:paraId="33CF2BCA" w14:textId="77777777" w:rsidR="00C70CBF" w:rsidRPr="009C5E8A" w:rsidRDefault="00C70CBF" w:rsidP="00CF37A9">
            <w:pPr>
              <w:pStyle w:val="Tableheader"/>
              <w:keepLines/>
              <w:jc w:val="center"/>
            </w:pPr>
            <w:r w:rsidRPr="009C5E8A">
              <w:t>kV</w:t>
            </w:r>
          </w:p>
        </w:tc>
      </w:tr>
      <w:tr w:rsidR="00C70CBF" w:rsidRPr="00DC47CC" w14:paraId="4832B716" w14:textId="77777777" w:rsidTr="009C5E8A">
        <w:trPr>
          <w:trHeight w:val="288"/>
        </w:trPr>
        <w:tc>
          <w:tcPr>
            <w:tcW w:w="2610" w:type="dxa"/>
            <w:tcBorders>
              <w:top w:val="single" w:sz="4" w:space="0" w:color="auto"/>
            </w:tcBorders>
            <w:shd w:val="clear" w:color="auto" w:fill="auto"/>
            <w:vAlign w:val="center"/>
          </w:tcPr>
          <w:p w14:paraId="169338F1" w14:textId="77777777" w:rsidR="00C70CBF" w:rsidRPr="009C5E8A" w:rsidRDefault="00C70CBF" w:rsidP="00CF37A9">
            <w:pPr>
              <w:pStyle w:val="Tabletext"/>
              <w:keepNext/>
              <w:keepLines/>
              <w:jc w:val="center"/>
            </w:pPr>
            <w:r w:rsidRPr="009C5E8A">
              <w:t>5000</w:t>
            </w:r>
          </w:p>
        </w:tc>
        <w:tc>
          <w:tcPr>
            <w:tcW w:w="1620" w:type="dxa"/>
            <w:tcBorders>
              <w:top w:val="single" w:sz="4" w:space="0" w:color="auto"/>
            </w:tcBorders>
            <w:shd w:val="clear" w:color="auto" w:fill="auto"/>
            <w:vAlign w:val="center"/>
          </w:tcPr>
          <w:p w14:paraId="28FC2EA6" w14:textId="77777777" w:rsidR="00C70CBF" w:rsidRPr="009C5E8A" w:rsidRDefault="00C70CBF" w:rsidP="00CF37A9">
            <w:pPr>
              <w:pStyle w:val="Tabletext"/>
              <w:keepNext/>
              <w:keepLines/>
              <w:jc w:val="center"/>
            </w:pPr>
            <w:r w:rsidRPr="009C5E8A">
              <w:t>90</w:t>
            </w:r>
          </w:p>
        </w:tc>
        <w:tc>
          <w:tcPr>
            <w:tcW w:w="1530" w:type="dxa"/>
            <w:tcBorders>
              <w:top w:val="single" w:sz="4" w:space="0" w:color="auto"/>
            </w:tcBorders>
            <w:shd w:val="clear" w:color="auto" w:fill="auto"/>
            <w:vAlign w:val="center"/>
          </w:tcPr>
          <w:p w14:paraId="6D965983" w14:textId="77777777" w:rsidR="00C70CBF" w:rsidRPr="009C5E8A" w:rsidRDefault="00C70CBF" w:rsidP="00CF37A9">
            <w:pPr>
              <w:pStyle w:val="Tabletext"/>
              <w:keepNext/>
              <w:keepLines/>
              <w:jc w:val="center"/>
            </w:pPr>
            <w:r w:rsidRPr="009C5E8A">
              <w:t>25</w:t>
            </w:r>
          </w:p>
        </w:tc>
        <w:tc>
          <w:tcPr>
            <w:tcW w:w="1800" w:type="dxa"/>
            <w:tcBorders>
              <w:top w:val="single" w:sz="4" w:space="0" w:color="auto"/>
            </w:tcBorders>
            <w:shd w:val="clear" w:color="auto" w:fill="auto"/>
            <w:vAlign w:val="center"/>
          </w:tcPr>
          <w:p w14:paraId="3BF4F42C" w14:textId="77777777" w:rsidR="00C70CBF" w:rsidRPr="009C5E8A" w:rsidRDefault="00C70CBF" w:rsidP="00CF37A9">
            <w:pPr>
              <w:pStyle w:val="Tabletext"/>
              <w:keepNext/>
              <w:keepLines/>
              <w:jc w:val="center"/>
            </w:pPr>
            <w:r w:rsidRPr="009C5E8A">
              <w:t>115</w:t>
            </w:r>
          </w:p>
        </w:tc>
        <w:tc>
          <w:tcPr>
            <w:tcW w:w="1710" w:type="dxa"/>
            <w:tcBorders>
              <w:top w:val="single" w:sz="4" w:space="0" w:color="auto"/>
            </w:tcBorders>
            <w:shd w:val="clear" w:color="auto" w:fill="auto"/>
            <w:vAlign w:val="center"/>
          </w:tcPr>
          <w:p w14:paraId="3F47FFF2" w14:textId="77777777" w:rsidR="00C70CBF" w:rsidRPr="009C5E8A" w:rsidRDefault="00C70CBF" w:rsidP="00CF37A9">
            <w:pPr>
              <w:pStyle w:val="Tabletext"/>
              <w:keepNext/>
              <w:keepLines/>
              <w:jc w:val="center"/>
            </w:pPr>
            <w:r w:rsidRPr="009C5E8A">
              <w:t>35</w:t>
            </w:r>
          </w:p>
        </w:tc>
      </w:tr>
      <w:tr w:rsidR="00C70CBF" w:rsidRPr="00DC47CC" w14:paraId="61EE135A" w14:textId="77777777" w:rsidTr="009C5E8A">
        <w:trPr>
          <w:trHeight w:val="288"/>
        </w:trPr>
        <w:tc>
          <w:tcPr>
            <w:tcW w:w="2610" w:type="dxa"/>
            <w:shd w:val="clear" w:color="auto" w:fill="auto"/>
            <w:vAlign w:val="center"/>
          </w:tcPr>
          <w:p w14:paraId="5CA6AE77" w14:textId="77777777" w:rsidR="00C70CBF" w:rsidRPr="009C5E8A" w:rsidRDefault="00C70CBF" w:rsidP="00CF37A9">
            <w:pPr>
              <w:pStyle w:val="Tabletext"/>
              <w:keepNext/>
              <w:keepLines/>
              <w:jc w:val="center"/>
            </w:pPr>
            <w:r w:rsidRPr="009C5E8A">
              <w:t>8000</w:t>
            </w:r>
          </w:p>
        </w:tc>
        <w:tc>
          <w:tcPr>
            <w:tcW w:w="1620" w:type="dxa"/>
            <w:shd w:val="clear" w:color="auto" w:fill="auto"/>
            <w:vAlign w:val="center"/>
          </w:tcPr>
          <w:p w14:paraId="01800584" w14:textId="77777777" w:rsidR="00C70CBF" w:rsidRPr="009C5E8A" w:rsidRDefault="00C70CBF" w:rsidP="00CF37A9">
            <w:pPr>
              <w:pStyle w:val="Tabletext"/>
              <w:keepNext/>
              <w:keepLines/>
              <w:jc w:val="center"/>
            </w:pPr>
            <w:r w:rsidRPr="009C5E8A">
              <w:t>115</w:t>
            </w:r>
          </w:p>
        </w:tc>
        <w:tc>
          <w:tcPr>
            <w:tcW w:w="1530" w:type="dxa"/>
            <w:shd w:val="clear" w:color="auto" w:fill="auto"/>
            <w:vAlign w:val="center"/>
          </w:tcPr>
          <w:p w14:paraId="27605D37" w14:textId="77777777" w:rsidR="00C70CBF" w:rsidRPr="009C5E8A" w:rsidRDefault="00C70CBF" w:rsidP="00CF37A9">
            <w:pPr>
              <w:pStyle w:val="Tabletext"/>
              <w:keepNext/>
              <w:keepLines/>
              <w:jc w:val="center"/>
            </w:pPr>
            <w:r w:rsidRPr="009C5E8A">
              <w:t>35</w:t>
            </w:r>
          </w:p>
        </w:tc>
        <w:tc>
          <w:tcPr>
            <w:tcW w:w="1800" w:type="dxa"/>
            <w:shd w:val="clear" w:color="auto" w:fill="auto"/>
            <w:vAlign w:val="center"/>
          </w:tcPr>
          <w:p w14:paraId="36E4CCAA" w14:textId="77777777" w:rsidR="00C70CBF" w:rsidRPr="009C5E8A" w:rsidRDefault="00C70CBF" w:rsidP="00CF37A9">
            <w:pPr>
              <w:pStyle w:val="Tabletext"/>
              <w:keepNext/>
              <w:keepLines/>
              <w:jc w:val="center"/>
            </w:pPr>
            <w:r w:rsidRPr="009C5E8A">
              <w:t>140</w:t>
            </w:r>
          </w:p>
        </w:tc>
        <w:tc>
          <w:tcPr>
            <w:tcW w:w="1710" w:type="dxa"/>
            <w:shd w:val="clear" w:color="auto" w:fill="auto"/>
            <w:vAlign w:val="center"/>
          </w:tcPr>
          <w:p w14:paraId="028C7841" w14:textId="77777777" w:rsidR="00C70CBF" w:rsidRPr="009C5E8A" w:rsidRDefault="00C70CBF" w:rsidP="00CF37A9">
            <w:pPr>
              <w:pStyle w:val="Tabletext"/>
              <w:keepNext/>
              <w:keepLines/>
              <w:jc w:val="center"/>
            </w:pPr>
            <w:r w:rsidRPr="009C5E8A">
              <w:t>45</w:t>
            </w:r>
          </w:p>
        </w:tc>
      </w:tr>
      <w:tr w:rsidR="00C70CBF" w:rsidRPr="00DC47CC" w14:paraId="0164B717" w14:textId="77777777" w:rsidTr="009C5E8A">
        <w:trPr>
          <w:trHeight w:val="288"/>
        </w:trPr>
        <w:tc>
          <w:tcPr>
            <w:tcW w:w="2610" w:type="dxa"/>
            <w:shd w:val="clear" w:color="auto" w:fill="auto"/>
            <w:vAlign w:val="center"/>
          </w:tcPr>
          <w:p w14:paraId="05695751" w14:textId="77777777" w:rsidR="00C70CBF" w:rsidRPr="009C5E8A" w:rsidRDefault="00C70CBF" w:rsidP="00CF37A9">
            <w:pPr>
              <w:pStyle w:val="Tabletext"/>
              <w:keepNext/>
              <w:keepLines/>
              <w:jc w:val="center"/>
            </w:pPr>
            <w:r w:rsidRPr="009C5E8A">
              <w:t>15000</w:t>
            </w:r>
          </w:p>
        </w:tc>
        <w:tc>
          <w:tcPr>
            <w:tcW w:w="1620" w:type="dxa"/>
            <w:shd w:val="clear" w:color="auto" w:fill="auto"/>
            <w:vAlign w:val="center"/>
          </w:tcPr>
          <w:p w14:paraId="35476CF5" w14:textId="77777777" w:rsidR="00C70CBF" w:rsidRPr="009C5E8A" w:rsidRDefault="00C70CBF" w:rsidP="00CF37A9">
            <w:pPr>
              <w:pStyle w:val="Tabletext"/>
              <w:keepNext/>
              <w:keepLines/>
              <w:jc w:val="center"/>
            </w:pPr>
            <w:r w:rsidRPr="009C5E8A">
              <w:t>175</w:t>
            </w:r>
          </w:p>
        </w:tc>
        <w:tc>
          <w:tcPr>
            <w:tcW w:w="1530" w:type="dxa"/>
            <w:shd w:val="clear" w:color="auto" w:fill="auto"/>
            <w:vAlign w:val="center"/>
          </w:tcPr>
          <w:p w14:paraId="102BC521" w14:textId="77777777" w:rsidR="00C70CBF" w:rsidRPr="009C5E8A" w:rsidRDefault="00C70CBF" w:rsidP="00CF37A9">
            <w:pPr>
              <w:pStyle w:val="Tabletext"/>
              <w:keepNext/>
              <w:keepLines/>
              <w:jc w:val="center"/>
            </w:pPr>
            <w:r w:rsidRPr="009C5E8A">
              <w:t>55</w:t>
            </w:r>
          </w:p>
        </w:tc>
        <w:tc>
          <w:tcPr>
            <w:tcW w:w="1800" w:type="dxa"/>
            <w:shd w:val="clear" w:color="auto" w:fill="auto"/>
            <w:vAlign w:val="center"/>
          </w:tcPr>
          <w:p w14:paraId="7A363975" w14:textId="77777777" w:rsidR="00C70CBF" w:rsidRPr="009C5E8A" w:rsidRDefault="00C70CBF" w:rsidP="00CF37A9">
            <w:pPr>
              <w:pStyle w:val="Tabletext"/>
              <w:keepNext/>
              <w:keepLines/>
              <w:jc w:val="center"/>
            </w:pPr>
            <w:r w:rsidRPr="009C5E8A">
              <w:t>220</w:t>
            </w:r>
          </w:p>
        </w:tc>
        <w:tc>
          <w:tcPr>
            <w:tcW w:w="1710" w:type="dxa"/>
            <w:shd w:val="clear" w:color="auto" w:fill="auto"/>
            <w:vAlign w:val="center"/>
          </w:tcPr>
          <w:p w14:paraId="0D473FBC" w14:textId="77777777" w:rsidR="00C70CBF" w:rsidRPr="009C5E8A" w:rsidRDefault="00C70CBF" w:rsidP="00CF37A9">
            <w:pPr>
              <w:pStyle w:val="Tabletext"/>
              <w:keepNext/>
              <w:keepLines/>
              <w:jc w:val="center"/>
            </w:pPr>
            <w:r w:rsidRPr="009C5E8A">
              <w:t>65</w:t>
            </w:r>
          </w:p>
        </w:tc>
      </w:tr>
      <w:tr w:rsidR="00C70CBF" w:rsidRPr="00DC47CC" w14:paraId="2842B7AB" w14:textId="77777777" w:rsidTr="009C5E8A">
        <w:trPr>
          <w:trHeight w:val="288"/>
        </w:trPr>
        <w:tc>
          <w:tcPr>
            <w:tcW w:w="2610" w:type="dxa"/>
            <w:shd w:val="clear" w:color="auto" w:fill="auto"/>
            <w:vAlign w:val="center"/>
          </w:tcPr>
          <w:p w14:paraId="0FD08BC8" w14:textId="77777777" w:rsidR="00C70CBF" w:rsidRPr="009C5E8A" w:rsidRDefault="00C70CBF" w:rsidP="00CF37A9">
            <w:pPr>
              <w:pStyle w:val="Tabletext"/>
              <w:keepNext/>
              <w:keepLines/>
              <w:jc w:val="center"/>
            </w:pPr>
            <w:r w:rsidRPr="009C5E8A">
              <w:t>25000</w:t>
            </w:r>
          </w:p>
        </w:tc>
        <w:tc>
          <w:tcPr>
            <w:tcW w:w="1620" w:type="dxa"/>
            <w:shd w:val="clear" w:color="auto" w:fill="auto"/>
            <w:vAlign w:val="center"/>
          </w:tcPr>
          <w:p w14:paraId="4E8F2164" w14:textId="77777777" w:rsidR="00C70CBF" w:rsidRPr="009C5E8A" w:rsidRDefault="00C70CBF" w:rsidP="00CF37A9">
            <w:pPr>
              <w:pStyle w:val="Tabletext"/>
              <w:keepNext/>
              <w:keepLines/>
              <w:jc w:val="center"/>
            </w:pPr>
            <w:r w:rsidRPr="009C5E8A">
              <w:t>260</w:t>
            </w:r>
          </w:p>
        </w:tc>
        <w:tc>
          <w:tcPr>
            <w:tcW w:w="1530" w:type="dxa"/>
            <w:shd w:val="clear" w:color="auto" w:fill="auto"/>
            <w:vAlign w:val="center"/>
          </w:tcPr>
          <w:p w14:paraId="6400E556" w14:textId="77777777" w:rsidR="00C70CBF" w:rsidRPr="009C5E8A" w:rsidRDefault="00C70CBF" w:rsidP="00CF37A9">
            <w:pPr>
              <w:pStyle w:val="Tabletext"/>
              <w:keepNext/>
              <w:keepLines/>
              <w:jc w:val="center"/>
            </w:pPr>
            <w:r w:rsidRPr="009C5E8A">
              <w:t>80</w:t>
            </w:r>
          </w:p>
        </w:tc>
        <w:tc>
          <w:tcPr>
            <w:tcW w:w="1800" w:type="dxa"/>
            <w:shd w:val="clear" w:color="auto" w:fill="auto"/>
            <w:vAlign w:val="center"/>
          </w:tcPr>
          <w:p w14:paraId="116AFAE6" w14:textId="77777777" w:rsidR="00C70CBF" w:rsidRPr="009C5E8A" w:rsidRDefault="00C70CBF" w:rsidP="00CF37A9">
            <w:pPr>
              <w:pStyle w:val="Tabletext"/>
              <w:keepNext/>
              <w:keepLines/>
              <w:jc w:val="center"/>
            </w:pPr>
            <w:r w:rsidRPr="009C5E8A">
              <w:t>320</w:t>
            </w:r>
          </w:p>
        </w:tc>
        <w:tc>
          <w:tcPr>
            <w:tcW w:w="1710" w:type="dxa"/>
            <w:shd w:val="clear" w:color="auto" w:fill="auto"/>
            <w:vAlign w:val="center"/>
          </w:tcPr>
          <w:p w14:paraId="5027F72F" w14:textId="77777777" w:rsidR="00C70CBF" w:rsidRPr="009C5E8A" w:rsidRDefault="00C70CBF" w:rsidP="00CF37A9">
            <w:pPr>
              <w:pStyle w:val="Tabletext"/>
              <w:keepNext/>
              <w:keepLines/>
              <w:jc w:val="center"/>
            </w:pPr>
            <w:r w:rsidRPr="009C5E8A">
              <w:t>95</w:t>
            </w:r>
          </w:p>
        </w:tc>
      </w:tr>
      <w:tr w:rsidR="00C70CBF" w:rsidRPr="00DC47CC" w14:paraId="3186B710" w14:textId="77777777" w:rsidTr="009C5E8A">
        <w:trPr>
          <w:trHeight w:val="288"/>
        </w:trPr>
        <w:tc>
          <w:tcPr>
            <w:tcW w:w="2610" w:type="dxa"/>
            <w:shd w:val="clear" w:color="auto" w:fill="auto"/>
            <w:vAlign w:val="center"/>
          </w:tcPr>
          <w:p w14:paraId="228CDCAF" w14:textId="77777777" w:rsidR="00C70CBF" w:rsidRPr="009C5E8A" w:rsidRDefault="00C70CBF" w:rsidP="00CF37A9">
            <w:pPr>
              <w:pStyle w:val="Tabletext"/>
              <w:keepNext/>
              <w:keepLines/>
              <w:jc w:val="center"/>
            </w:pPr>
            <w:r w:rsidRPr="009C5E8A">
              <w:t>28000</w:t>
            </w:r>
          </w:p>
        </w:tc>
        <w:tc>
          <w:tcPr>
            <w:tcW w:w="1620" w:type="dxa"/>
            <w:shd w:val="clear" w:color="auto" w:fill="auto"/>
            <w:vAlign w:val="center"/>
          </w:tcPr>
          <w:p w14:paraId="10FAFCF2" w14:textId="77777777" w:rsidR="00C70CBF" w:rsidRPr="009C5E8A" w:rsidRDefault="00C70CBF" w:rsidP="00CF37A9">
            <w:pPr>
              <w:pStyle w:val="Tabletext"/>
              <w:keepNext/>
              <w:keepLines/>
              <w:jc w:val="center"/>
            </w:pPr>
            <w:r w:rsidRPr="009C5E8A">
              <w:t>280</w:t>
            </w:r>
          </w:p>
        </w:tc>
        <w:tc>
          <w:tcPr>
            <w:tcW w:w="1530" w:type="dxa"/>
            <w:shd w:val="clear" w:color="auto" w:fill="auto"/>
            <w:vAlign w:val="center"/>
          </w:tcPr>
          <w:p w14:paraId="07C67B73" w14:textId="77777777" w:rsidR="00C70CBF" w:rsidRPr="009C5E8A" w:rsidRDefault="00C70CBF" w:rsidP="00CF37A9">
            <w:pPr>
              <w:pStyle w:val="Tabletext"/>
              <w:keepNext/>
              <w:keepLines/>
              <w:jc w:val="center"/>
            </w:pPr>
            <w:r w:rsidRPr="009C5E8A">
              <w:t>85</w:t>
            </w:r>
          </w:p>
        </w:tc>
        <w:tc>
          <w:tcPr>
            <w:tcW w:w="1800" w:type="dxa"/>
            <w:shd w:val="clear" w:color="auto" w:fill="auto"/>
            <w:vAlign w:val="center"/>
          </w:tcPr>
          <w:p w14:paraId="647AB2B5" w14:textId="77777777" w:rsidR="00C70CBF" w:rsidRPr="009C5E8A" w:rsidRDefault="00C70CBF" w:rsidP="00CF37A9">
            <w:pPr>
              <w:pStyle w:val="Tabletext"/>
              <w:keepNext/>
              <w:keepLines/>
              <w:jc w:val="center"/>
            </w:pPr>
            <w:r w:rsidRPr="009C5E8A">
              <w:t>345</w:t>
            </w:r>
          </w:p>
        </w:tc>
        <w:tc>
          <w:tcPr>
            <w:tcW w:w="1710" w:type="dxa"/>
            <w:shd w:val="clear" w:color="auto" w:fill="auto"/>
            <w:vAlign w:val="center"/>
          </w:tcPr>
          <w:p w14:paraId="5226B1FA" w14:textId="77777777" w:rsidR="00C70CBF" w:rsidRPr="009C5E8A" w:rsidRDefault="00C70CBF" w:rsidP="00CF37A9">
            <w:pPr>
              <w:pStyle w:val="Tabletext"/>
              <w:keepNext/>
              <w:keepLines/>
              <w:jc w:val="center"/>
            </w:pPr>
            <w:r w:rsidRPr="009C5E8A">
              <w:t>100</w:t>
            </w:r>
          </w:p>
        </w:tc>
      </w:tr>
      <w:tr w:rsidR="00C70CBF" w:rsidRPr="00DC47CC" w14:paraId="7359321C" w14:textId="77777777" w:rsidTr="009C5E8A">
        <w:trPr>
          <w:trHeight w:val="288"/>
        </w:trPr>
        <w:tc>
          <w:tcPr>
            <w:tcW w:w="2610" w:type="dxa"/>
            <w:shd w:val="clear" w:color="auto" w:fill="auto"/>
            <w:vAlign w:val="center"/>
          </w:tcPr>
          <w:p w14:paraId="1829A23A" w14:textId="77777777" w:rsidR="00C70CBF" w:rsidRPr="009C5E8A" w:rsidRDefault="00C70CBF" w:rsidP="00CF37A9">
            <w:pPr>
              <w:pStyle w:val="Tabletext"/>
              <w:keepNext/>
              <w:keepLines/>
              <w:jc w:val="center"/>
            </w:pPr>
            <w:r w:rsidRPr="009C5E8A">
              <w:t>35000</w:t>
            </w:r>
          </w:p>
        </w:tc>
        <w:tc>
          <w:tcPr>
            <w:tcW w:w="1620" w:type="dxa"/>
            <w:shd w:val="clear" w:color="auto" w:fill="auto"/>
            <w:vAlign w:val="center"/>
          </w:tcPr>
          <w:p w14:paraId="10415481" w14:textId="77777777" w:rsidR="00C70CBF" w:rsidRPr="009C5E8A" w:rsidRDefault="00C70CBF" w:rsidP="00CF37A9">
            <w:pPr>
              <w:pStyle w:val="Tabletext"/>
              <w:keepNext/>
              <w:keepLines/>
              <w:jc w:val="center"/>
            </w:pPr>
            <w:r w:rsidRPr="009C5E8A">
              <w:t>345</w:t>
            </w:r>
          </w:p>
        </w:tc>
        <w:tc>
          <w:tcPr>
            <w:tcW w:w="1530" w:type="dxa"/>
            <w:shd w:val="clear" w:color="auto" w:fill="auto"/>
            <w:vAlign w:val="center"/>
          </w:tcPr>
          <w:p w14:paraId="35538CA4" w14:textId="77777777" w:rsidR="00C70CBF" w:rsidRPr="009C5E8A" w:rsidRDefault="00C70CBF" w:rsidP="00CF37A9">
            <w:pPr>
              <w:pStyle w:val="Tabletext"/>
              <w:keepNext/>
              <w:keepLines/>
              <w:jc w:val="center"/>
            </w:pPr>
            <w:r w:rsidRPr="009C5E8A">
              <w:t>100</w:t>
            </w:r>
          </w:p>
        </w:tc>
        <w:tc>
          <w:tcPr>
            <w:tcW w:w="1800" w:type="dxa"/>
            <w:shd w:val="clear" w:color="auto" w:fill="auto"/>
            <w:vAlign w:val="center"/>
          </w:tcPr>
          <w:p w14:paraId="614736C2" w14:textId="77777777" w:rsidR="00C70CBF" w:rsidRPr="009C5E8A" w:rsidRDefault="00C70CBF" w:rsidP="00CF37A9">
            <w:pPr>
              <w:pStyle w:val="Tabletext"/>
              <w:keepNext/>
              <w:keepLines/>
              <w:jc w:val="center"/>
            </w:pPr>
            <w:r w:rsidRPr="009C5E8A">
              <w:t>420</w:t>
            </w:r>
          </w:p>
        </w:tc>
        <w:tc>
          <w:tcPr>
            <w:tcW w:w="1710" w:type="dxa"/>
            <w:shd w:val="clear" w:color="auto" w:fill="auto"/>
            <w:vAlign w:val="center"/>
          </w:tcPr>
          <w:p w14:paraId="040C9FC0" w14:textId="77777777" w:rsidR="00C70CBF" w:rsidRPr="009C5E8A" w:rsidRDefault="00C70CBF" w:rsidP="00CF37A9">
            <w:pPr>
              <w:pStyle w:val="Tabletext"/>
              <w:keepNext/>
              <w:keepLines/>
              <w:jc w:val="center"/>
            </w:pPr>
            <w:r w:rsidRPr="009C5E8A">
              <w:t>125</w:t>
            </w:r>
          </w:p>
        </w:tc>
      </w:tr>
      <w:tr w:rsidR="00C70CBF" w:rsidRPr="00DC47CC" w14:paraId="114D6C4D" w14:textId="77777777" w:rsidTr="009C5E8A">
        <w:trPr>
          <w:trHeight w:val="288"/>
        </w:trPr>
        <w:tc>
          <w:tcPr>
            <w:tcW w:w="2610" w:type="dxa"/>
            <w:shd w:val="clear" w:color="auto" w:fill="auto"/>
            <w:vAlign w:val="center"/>
          </w:tcPr>
          <w:p w14:paraId="3FE44034" w14:textId="77777777" w:rsidR="00C70CBF" w:rsidRPr="009C5E8A" w:rsidRDefault="00C70CBF" w:rsidP="00CF37A9">
            <w:pPr>
              <w:pStyle w:val="Tabletext"/>
              <w:keepNext/>
              <w:keepLines/>
              <w:jc w:val="center"/>
            </w:pPr>
            <w:r w:rsidRPr="009C5E8A">
              <w:t>46000</w:t>
            </w:r>
          </w:p>
        </w:tc>
        <w:tc>
          <w:tcPr>
            <w:tcW w:w="1620" w:type="dxa"/>
            <w:shd w:val="clear" w:color="auto" w:fill="auto"/>
            <w:vAlign w:val="center"/>
          </w:tcPr>
          <w:p w14:paraId="327FD140" w14:textId="77777777" w:rsidR="00C70CBF" w:rsidRPr="009C5E8A" w:rsidRDefault="00C70CBF" w:rsidP="00CF37A9">
            <w:pPr>
              <w:pStyle w:val="Tabletext"/>
              <w:keepNext/>
              <w:keepLines/>
              <w:jc w:val="center"/>
            </w:pPr>
            <w:r w:rsidRPr="009C5E8A">
              <w:t>445</w:t>
            </w:r>
          </w:p>
        </w:tc>
        <w:tc>
          <w:tcPr>
            <w:tcW w:w="1530" w:type="dxa"/>
            <w:shd w:val="clear" w:color="auto" w:fill="auto"/>
            <w:vAlign w:val="center"/>
          </w:tcPr>
          <w:p w14:paraId="6C8B4D3A" w14:textId="77777777" w:rsidR="00C70CBF" w:rsidRPr="009C5E8A" w:rsidRDefault="00C70CBF" w:rsidP="00CF37A9">
            <w:pPr>
              <w:pStyle w:val="Tabletext"/>
              <w:keepNext/>
              <w:keepLines/>
              <w:jc w:val="center"/>
            </w:pPr>
            <w:r w:rsidRPr="009C5E8A">
              <w:t>130</w:t>
            </w:r>
          </w:p>
        </w:tc>
        <w:tc>
          <w:tcPr>
            <w:tcW w:w="1800" w:type="dxa"/>
            <w:shd w:val="clear" w:color="auto" w:fill="auto"/>
            <w:vAlign w:val="center"/>
          </w:tcPr>
          <w:p w14:paraId="371EA720" w14:textId="77777777" w:rsidR="00C70CBF" w:rsidRPr="009C5E8A" w:rsidRDefault="00C70CBF" w:rsidP="00CF37A9">
            <w:pPr>
              <w:pStyle w:val="Tabletext"/>
              <w:keepNext/>
              <w:keepLines/>
              <w:jc w:val="center"/>
            </w:pPr>
            <w:r w:rsidRPr="009C5E8A">
              <w:t>580</w:t>
            </w:r>
          </w:p>
        </w:tc>
        <w:tc>
          <w:tcPr>
            <w:tcW w:w="1710" w:type="dxa"/>
            <w:shd w:val="clear" w:color="auto" w:fill="auto"/>
            <w:vAlign w:val="center"/>
          </w:tcPr>
          <w:p w14:paraId="2DFE569C" w14:textId="77777777" w:rsidR="00C70CBF" w:rsidRPr="009C5E8A" w:rsidRDefault="00C70CBF" w:rsidP="00CF37A9">
            <w:pPr>
              <w:pStyle w:val="Tabletext"/>
              <w:keepNext/>
              <w:keepLines/>
              <w:jc w:val="center"/>
            </w:pPr>
            <w:r w:rsidRPr="009C5E8A">
              <w:t>170</w:t>
            </w:r>
          </w:p>
        </w:tc>
      </w:tr>
      <w:tr w:rsidR="00C70CBF" w:rsidRPr="00DC47CC" w14:paraId="7026E3DC" w14:textId="77777777" w:rsidTr="009C5E8A">
        <w:trPr>
          <w:trHeight w:val="288"/>
        </w:trPr>
        <w:tc>
          <w:tcPr>
            <w:tcW w:w="2610" w:type="dxa"/>
            <w:tcBorders>
              <w:bottom w:val="single" w:sz="4" w:space="0" w:color="auto"/>
            </w:tcBorders>
            <w:shd w:val="clear" w:color="auto" w:fill="auto"/>
            <w:vAlign w:val="center"/>
          </w:tcPr>
          <w:p w14:paraId="62408057" w14:textId="77777777" w:rsidR="00C70CBF" w:rsidRPr="009C5E8A" w:rsidRDefault="00C70CBF" w:rsidP="00CF37A9">
            <w:pPr>
              <w:pStyle w:val="Tabletext"/>
              <w:keepNext/>
              <w:keepLines/>
              <w:jc w:val="center"/>
            </w:pPr>
            <w:r w:rsidRPr="009C5E8A">
              <w:t>69000</w:t>
            </w:r>
          </w:p>
        </w:tc>
        <w:tc>
          <w:tcPr>
            <w:tcW w:w="1620" w:type="dxa"/>
            <w:tcBorders>
              <w:bottom w:val="single" w:sz="4" w:space="0" w:color="auto"/>
            </w:tcBorders>
            <w:shd w:val="clear" w:color="auto" w:fill="auto"/>
            <w:vAlign w:val="center"/>
          </w:tcPr>
          <w:p w14:paraId="5F88768D" w14:textId="77777777" w:rsidR="00C70CBF" w:rsidRPr="009C5E8A" w:rsidRDefault="00C70CBF" w:rsidP="00CF37A9">
            <w:pPr>
              <w:pStyle w:val="Tabletext"/>
              <w:keepNext/>
              <w:keepLines/>
              <w:jc w:val="center"/>
            </w:pPr>
            <w:r w:rsidRPr="009C5E8A">
              <w:t>650</w:t>
            </w:r>
          </w:p>
        </w:tc>
        <w:tc>
          <w:tcPr>
            <w:tcW w:w="1530" w:type="dxa"/>
            <w:tcBorders>
              <w:bottom w:val="single" w:sz="4" w:space="0" w:color="auto"/>
            </w:tcBorders>
            <w:shd w:val="clear" w:color="auto" w:fill="auto"/>
            <w:vAlign w:val="center"/>
          </w:tcPr>
          <w:p w14:paraId="1138DD1C" w14:textId="77777777" w:rsidR="00C70CBF" w:rsidRPr="009C5E8A" w:rsidRDefault="00C70CBF" w:rsidP="00CF37A9">
            <w:pPr>
              <w:pStyle w:val="Tabletext"/>
              <w:keepNext/>
              <w:keepLines/>
              <w:jc w:val="center"/>
            </w:pPr>
            <w:r w:rsidRPr="009C5E8A">
              <w:t>195</w:t>
            </w:r>
          </w:p>
        </w:tc>
        <w:tc>
          <w:tcPr>
            <w:tcW w:w="1800" w:type="dxa"/>
            <w:tcBorders>
              <w:bottom w:val="single" w:sz="4" w:space="0" w:color="auto"/>
            </w:tcBorders>
            <w:shd w:val="clear" w:color="auto" w:fill="auto"/>
            <w:vAlign w:val="center"/>
          </w:tcPr>
          <w:p w14:paraId="4D874580" w14:textId="77777777" w:rsidR="00C70CBF" w:rsidRPr="009C5E8A" w:rsidRDefault="00C70CBF" w:rsidP="00CF37A9">
            <w:pPr>
              <w:pStyle w:val="Tabletext"/>
              <w:keepNext/>
              <w:keepLines/>
              <w:jc w:val="center"/>
            </w:pPr>
            <w:r w:rsidRPr="009C5E8A">
              <w:t>650</w:t>
            </w:r>
          </w:p>
        </w:tc>
        <w:tc>
          <w:tcPr>
            <w:tcW w:w="1710" w:type="dxa"/>
            <w:shd w:val="clear" w:color="auto" w:fill="auto"/>
            <w:vAlign w:val="center"/>
          </w:tcPr>
          <w:p w14:paraId="59822088" w14:textId="77777777" w:rsidR="00C70CBF" w:rsidRPr="009C5E8A" w:rsidRDefault="00C70CBF" w:rsidP="00CF37A9">
            <w:pPr>
              <w:pStyle w:val="Tabletext"/>
              <w:keepNext/>
              <w:keepLines/>
              <w:jc w:val="center"/>
            </w:pPr>
            <w:r w:rsidRPr="009C5E8A">
              <w:t>195</w:t>
            </w:r>
          </w:p>
        </w:tc>
      </w:tr>
      <w:tr w:rsidR="00C70CBF" w:rsidRPr="00DC47CC" w14:paraId="6CD6C5D6" w14:textId="77777777" w:rsidTr="009C5E8A">
        <w:trPr>
          <w:trHeight w:val="288"/>
        </w:trPr>
        <w:tc>
          <w:tcPr>
            <w:tcW w:w="9270" w:type="dxa"/>
            <w:gridSpan w:val="5"/>
            <w:tcBorders>
              <w:top w:val="single" w:sz="4" w:space="0" w:color="auto"/>
              <w:bottom w:val="double" w:sz="4" w:space="0" w:color="auto"/>
            </w:tcBorders>
            <w:shd w:val="clear" w:color="auto" w:fill="auto"/>
            <w:vAlign w:val="center"/>
          </w:tcPr>
          <w:p w14:paraId="1F0062B0" w14:textId="17780935" w:rsidR="00C70CBF" w:rsidRPr="00AA0270" w:rsidRDefault="00C70CBF" w:rsidP="009C5E8A">
            <w:pPr>
              <w:pStyle w:val="Tabletext"/>
              <w:keepNext/>
              <w:keepLines/>
            </w:pPr>
            <w:r w:rsidRPr="00AA0270">
              <w:t xml:space="preserve">Note: </w:t>
            </w:r>
            <w:r w:rsidR="009C5E8A">
              <w:t xml:space="preserve"> </w:t>
            </w:r>
            <w:r w:rsidRPr="00AA0270">
              <w:t>If the leakage current quickly stabilizes, the duratio</w:t>
            </w:r>
            <w:r w:rsidR="009C5E8A">
              <w:t>n may be reduced to 10 minutes.</w:t>
            </w:r>
          </w:p>
        </w:tc>
      </w:tr>
    </w:tbl>
    <w:p w14:paraId="476590C6" w14:textId="5C9AF627" w:rsidR="00C70CBF" w:rsidRPr="00AA0270" w:rsidRDefault="00C70CBF" w:rsidP="00C70CBF">
      <w:pPr>
        <w:pStyle w:val="A2paragraph"/>
      </w:pPr>
      <w:r w:rsidRPr="00AA0270">
        <w:t>After the voltage has been appl</w:t>
      </w:r>
      <w:r>
        <w:t>ied and the test level reached, r</w:t>
      </w:r>
      <w:r w:rsidRPr="00AA0270">
        <w:t xml:space="preserve">ecord </w:t>
      </w:r>
      <w:r>
        <w:t xml:space="preserve">the </w:t>
      </w:r>
      <w:r w:rsidRPr="00AA0270">
        <w:t xml:space="preserve">leakage current at </w:t>
      </w:r>
      <w:r w:rsidR="00953FFA">
        <w:t xml:space="preserve">1 </w:t>
      </w:r>
      <w:r w:rsidRPr="00AA0270">
        <w:t xml:space="preserve">minute intervals. </w:t>
      </w:r>
      <w:r>
        <w:t xml:space="preserve"> </w:t>
      </w:r>
      <w:r w:rsidRPr="00AA0270">
        <w:t>If the leakage current decreases or stays steady after it has leveled off, the ca</w:t>
      </w:r>
      <w:r>
        <w:t xml:space="preserve">ble is considered satisfactory.  </w:t>
      </w:r>
      <w:r w:rsidRPr="00AA0270">
        <w:t>If the leakage current starts to increase, excluding momentary spurts due</w:t>
      </w:r>
      <w:r>
        <w:t xml:space="preserve"> to supply-circuit disturbances, extend</w:t>
      </w:r>
      <w:r w:rsidRPr="00AA0270">
        <w:t xml:space="preserve"> </w:t>
      </w:r>
      <w:r>
        <w:t xml:space="preserve">the test </w:t>
      </w:r>
      <w:r w:rsidRPr="00AA0270">
        <w:t>to see if the rising trend continues.</w:t>
      </w:r>
      <w:r>
        <w:t xml:space="preserve"> </w:t>
      </w:r>
      <w:r w:rsidRPr="00AA0270">
        <w:t xml:space="preserve"> At the conclusion of the test, discharge the circuit through the test set and voltmeter circuit.</w:t>
      </w:r>
      <w:r>
        <w:t xml:space="preserve">  </w:t>
      </w:r>
      <w:r w:rsidRPr="00AA0270">
        <w:t>After the potential drops below 95</w:t>
      </w:r>
      <w:r w:rsidR="001F4A08">
        <w:t xml:space="preserve"> percent</w:t>
      </w:r>
      <w:r w:rsidRPr="00AA0270">
        <w:t xml:space="preserve"> of the test value, ground the cable</w:t>
      </w:r>
      <w:r w:rsidR="00953FFA">
        <w:t>,</w:t>
      </w:r>
      <w:r w:rsidRPr="00AA0270">
        <w:t xml:space="preserve"> and discharge the circuit. </w:t>
      </w:r>
      <w:r w:rsidR="00620159">
        <w:t xml:space="preserve"> </w:t>
      </w:r>
      <w:r>
        <w:t xml:space="preserve">Leave the </w:t>
      </w:r>
      <w:r w:rsidRPr="00AA0270">
        <w:t xml:space="preserve">grounds on all conductors for a minimum of </w:t>
      </w:r>
      <w:r w:rsidR="00953FFA">
        <w:t>4</w:t>
      </w:r>
      <w:r w:rsidRPr="00AA0270">
        <w:t xml:space="preserve"> times as long as the test voltage was applied.</w:t>
      </w:r>
    </w:p>
    <w:p w14:paraId="1E6FCA88" w14:textId="77777777" w:rsidR="00C70CBF" w:rsidRPr="00AA0270" w:rsidRDefault="00C70CBF" w:rsidP="00C70CBF">
      <w:pPr>
        <w:pStyle w:val="A2paragraph"/>
      </w:pPr>
      <w:r>
        <w:t>Remove and replace cables that fail</w:t>
      </w:r>
      <w:r w:rsidRPr="00AA0270">
        <w:t xml:space="preserve"> to meet the requirements of the direct current field test. </w:t>
      </w:r>
      <w:r>
        <w:t xml:space="preserve"> </w:t>
      </w:r>
      <w:r w:rsidRPr="00AA0270">
        <w:t xml:space="preserve">The Contractor </w:t>
      </w:r>
      <w:r>
        <w:t>is</w:t>
      </w:r>
      <w:r w:rsidRPr="00AA0270">
        <w:t xml:space="preserve"> responsible </w:t>
      </w:r>
      <w:r>
        <w:t>for reimbursing</w:t>
      </w:r>
      <w:r w:rsidRPr="00AA0270">
        <w:t xml:space="preserve"> the Department for any additional material co</w:t>
      </w:r>
      <w:r>
        <w:t>sts incurred by the Department resulting from the failure to meet the requirements of the direct current field test.</w:t>
      </w:r>
    </w:p>
    <w:p w14:paraId="41B98BA3" w14:textId="7E2DC071" w:rsidR="00C70CBF" w:rsidRPr="00AA0270" w:rsidRDefault="00C70CBF" w:rsidP="00C70CBF">
      <w:pPr>
        <w:pStyle w:val="A1paragraph0"/>
      </w:pPr>
      <w:r>
        <w:rPr>
          <w:b/>
        </w:rPr>
        <w:t>K.</w:t>
      </w:r>
      <w:r>
        <w:rPr>
          <w:b/>
        </w:rPr>
        <w:tab/>
      </w:r>
      <w:r w:rsidRPr="00AA0270">
        <w:rPr>
          <w:b/>
        </w:rPr>
        <w:t>Energizing Lines.</w:t>
      </w:r>
      <w:r>
        <w:t xml:space="preserve">  Energize</w:t>
      </w:r>
      <w:r w:rsidRPr="00AA0270">
        <w:t xml:space="preserve"> lines with the guidance of the JCP</w:t>
      </w:r>
      <w:r>
        <w:t xml:space="preserve">&amp;L representative.  </w:t>
      </w:r>
      <w:r w:rsidRPr="00AA0270">
        <w:t xml:space="preserve">Prior to energizing lines, submit a request to JCP&amp;L. </w:t>
      </w:r>
      <w:r>
        <w:t xml:space="preserve"> </w:t>
      </w:r>
      <w:r w:rsidRPr="00AA0270">
        <w:t xml:space="preserve">Switching orders may only originate from JCP&amp;L employees. </w:t>
      </w:r>
      <w:r>
        <w:t xml:space="preserve"> S</w:t>
      </w:r>
      <w:r w:rsidRPr="00AA0270">
        <w:t xml:space="preserve">ubmit a request for permission to energize transmission lines 10 days in advance of when the work will be performed. </w:t>
      </w:r>
      <w:r>
        <w:t xml:space="preserve"> R</w:t>
      </w:r>
      <w:r w:rsidRPr="00AA0270">
        <w:t xml:space="preserve">equest permission to energize distribution lines in a manner that will permit the JCP&amp;L representative to submit a request to JCP&amp;L’s Dispatch Office by </w:t>
      </w:r>
      <w:r w:rsidR="00953FFA">
        <w:t>12:00 p.m.</w:t>
      </w:r>
      <w:r w:rsidRPr="00AA0270">
        <w:t xml:space="preserve"> the previous </w:t>
      </w:r>
      <w:r w:rsidR="00953FFA">
        <w:t>working</w:t>
      </w:r>
      <w:r w:rsidR="00953FFA" w:rsidRPr="00AA0270">
        <w:t xml:space="preserve"> </w:t>
      </w:r>
      <w:r w:rsidRPr="00AA0270">
        <w:t>day.</w:t>
      </w:r>
    </w:p>
    <w:p w14:paraId="062EC9F4" w14:textId="77777777" w:rsidR="00C70CBF" w:rsidRDefault="00C70CBF" w:rsidP="00C70CBF">
      <w:pPr>
        <w:pStyle w:val="A1paragraph0"/>
      </w:pPr>
      <w:r>
        <w:rPr>
          <w:b/>
        </w:rPr>
        <w:lastRenderedPageBreak/>
        <w:t>L.</w:t>
      </w:r>
      <w:r>
        <w:rPr>
          <w:b/>
        </w:rPr>
        <w:tab/>
      </w:r>
      <w:r w:rsidRPr="00AA0270">
        <w:rPr>
          <w:b/>
        </w:rPr>
        <w:t>As</w:t>
      </w:r>
      <w:r>
        <w:rPr>
          <w:b/>
        </w:rPr>
        <w:t>-</w:t>
      </w:r>
      <w:r w:rsidRPr="00AA0270">
        <w:rPr>
          <w:b/>
        </w:rPr>
        <w:t xml:space="preserve">builts.  </w:t>
      </w:r>
      <w:r w:rsidRPr="00AA0270">
        <w:t xml:space="preserve">Upon completion of the work, submit to JCP&amp;L as-built drawings in accordance with JCP&amp;L standards. </w:t>
      </w:r>
      <w:r>
        <w:t xml:space="preserve"> </w:t>
      </w:r>
      <w:r w:rsidRPr="00AA0270">
        <w:t>Prints of construction drawings</w:t>
      </w:r>
      <w:r>
        <w:t>,</w:t>
      </w:r>
      <w:r w:rsidRPr="00AA0270">
        <w:t xml:space="preserve"> marked to show the final location</w:t>
      </w:r>
      <w:r>
        <w:t>,</w:t>
      </w:r>
      <w:r w:rsidRPr="00AA0270">
        <w:t xml:space="preserve"> are acceptable. </w:t>
      </w:r>
      <w:r>
        <w:t xml:space="preserve"> Provide </w:t>
      </w:r>
      <w:r w:rsidRPr="00AA0270">
        <w:t xml:space="preserve">a copy of the as-built drawings to the </w:t>
      </w:r>
      <w:r>
        <w:t>RE.</w:t>
      </w:r>
    </w:p>
    <w:p w14:paraId="4C065208" w14:textId="4660CBBE" w:rsidR="00C70CBF" w:rsidRPr="00B97E4C" w:rsidRDefault="00C70CBF" w:rsidP="00C70CBF">
      <w:pPr>
        <w:pStyle w:val="00000Subsection"/>
      </w:pPr>
      <w:bookmarkStart w:id="502" w:name="_Toc176676645"/>
      <w:r w:rsidRPr="00B97E4C">
        <w:t>65</w:t>
      </w:r>
      <w:r w:rsidR="00620159">
        <w:rPr>
          <w:rStyle w:val="HiddenTextSpecChar"/>
        </w:rPr>
        <w:t>X</w:t>
      </w:r>
      <w:r w:rsidRPr="00B97E4C">
        <w:t>.04  Measurement and Payment</w:t>
      </w:r>
      <w:bookmarkEnd w:id="502"/>
    </w:p>
    <w:p w14:paraId="2985E62F" w14:textId="77777777" w:rsidR="00C70CBF" w:rsidRPr="00B97E4C" w:rsidRDefault="00C70CBF" w:rsidP="00C70CBF">
      <w:pPr>
        <w:pStyle w:val="Paragraph"/>
      </w:pPr>
      <w:r w:rsidRPr="00B97E4C">
        <w:t>The Department will measure and make payment for Items as follows:</w:t>
      </w:r>
    </w:p>
    <w:p w14:paraId="10DC546C" w14:textId="77777777" w:rsidR="00C70CBF" w:rsidRPr="00C61E79" w:rsidRDefault="00C70CBF" w:rsidP="00C70CBF">
      <w:pPr>
        <w:pStyle w:val="PayItemandPayUnitTitle"/>
      </w:pPr>
      <w:r w:rsidRPr="00C61E79">
        <w:t>Item</w:t>
      </w:r>
      <w:r w:rsidRPr="00C61E79">
        <w:tab/>
        <w:t>Pay Unit</w:t>
      </w:r>
    </w:p>
    <w:p w14:paraId="6F9F6150" w14:textId="77777777" w:rsidR="00C70CBF" w:rsidRPr="00B97E4C" w:rsidRDefault="00C70CBF" w:rsidP="00C70CBF">
      <w:pPr>
        <w:pStyle w:val="PayItemandPayUnit"/>
      </w:pPr>
      <w:r w:rsidRPr="00616386">
        <w:t>ELECTRICAL</w:t>
      </w:r>
      <w:r w:rsidRPr="00166AC6">
        <w:t xml:space="preserve"> UTILITY RELOCATION, JCP&amp;L</w:t>
      </w:r>
      <w:r>
        <w:tab/>
      </w:r>
      <w:r w:rsidRPr="00B97E4C">
        <w:t>L</w:t>
      </w:r>
      <w:r>
        <w:t>UMP SUM</w:t>
      </w:r>
    </w:p>
    <w:p w14:paraId="50652F1A" w14:textId="77777777" w:rsidR="00C70CBF" w:rsidRDefault="00C70CBF" w:rsidP="00C70CBF">
      <w:pPr>
        <w:pStyle w:val="HiddenTextSpec"/>
      </w:pPr>
      <w:r>
        <w:t>1**************************************************************************************************************************1</w:t>
      </w:r>
    </w:p>
    <w:p w14:paraId="54CCC7CB" w14:textId="77777777" w:rsidR="0063411D" w:rsidRPr="00B97E4C" w:rsidRDefault="0063411D" w:rsidP="00C13650">
      <w:pPr>
        <w:pStyle w:val="000Division"/>
      </w:pPr>
      <w:r w:rsidRPr="00B97E4C">
        <w:lastRenderedPageBreak/>
        <w:t>Division 700 – E</w:t>
      </w:r>
      <w:bookmarkEnd w:id="497"/>
      <w:r w:rsidRPr="00B97E4C">
        <w:t>lectrical</w:t>
      </w:r>
      <w:bookmarkEnd w:id="498"/>
      <w:bookmarkEnd w:id="499"/>
    </w:p>
    <w:p w14:paraId="4F199E4C" w14:textId="77777777" w:rsidR="0063411D" w:rsidRPr="00B97E4C" w:rsidRDefault="0063411D" w:rsidP="0063411D">
      <w:pPr>
        <w:pStyle w:val="000Section"/>
      </w:pPr>
      <w:bookmarkStart w:id="503" w:name="_Toc175378203"/>
      <w:bookmarkStart w:id="504" w:name="_Toc175471100"/>
      <w:bookmarkStart w:id="505" w:name="_Toc176676656"/>
      <w:r w:rsidRPr="00B97E4C">
        <w:t>Section 701 – General Items</w:t>
      </w:r>
      <w:bookmarkEnd w:id="503"/>
      <w:bookmarkEnd w:id="504"/>
      <w:bookmarkEnd w:id="505"/>
    </w:p>
    <w:p w14:paraId="24DAA480" w14:textId="77777777" w:rsidR="003159B1" w:rsidRPr="000D12FE" w:rsidRDefault="003159B1" w:rsidP="003159B1">
      <w:pPr>
        <w:pStyle w:val="HiddenTextSpec"/>
      </w:pPr>
      <w:r w:rsidRPr="000D12FE">
        <w:t>1**************************************************************************************************************************1</w:t>
      </w:r>
    </w:p>
    <w:p w14:paraId="72E582A3" w14:textId="77777777" w:rsidR="00C3144A" w:rsidRPr="007B0D52" w:rsidRDefault="00C3144A" w:rsidP="007B0D52">
      <w:pPr>
        <w:pStyle w:val="0000000Subpart"/>
      </w:pPr>
      <w:r w:rsidRPr="007B0D52">
        <w:t>701.03.01  Existing Systems</w:t>
      </w:r>
    </w:p>
    <w:p w14:paraId="69D193A2" w14:textId="77777777" w:rsidR="0047026A" w:rsidRPr="00B15231" w:rsidRDefault="0047026A" w:rsidP="0047026A">
      <w:pPr>
        <w:pStyle w:val="HiddenTextSpec"/>
        <w:tabs>
          <w:tab w:val="left" w:pos="1440"/>
          <w:tab w:val="left" w:pos="2880"/>
        </w:tabs>
      </w:pPr>
      <w:r>
        <w:t>2</w:t>
      </w:r>
      <w:r w:rsidRPr="00B15231">
        <w:t>***********</w:t>
      </w:r>
      <w:r>
        <w:t>*********</w:t>
      </w:r>
      <w:r w:rsidRPr="00B15231">
        <w:t>*****</w:t>
      </w:r>
      <w:r>
        <w:t>***********************************</w:t>
      </w:r>
      <w:r w:rsidRPr="00B15231">
        <w:t>**************************</w:t>
      </w:r>
      <w:r>
        <w:t>2</w:t>
      </w:r>
    </w:p>
    <w:p w14:paraId="7542D463" w14:textId="77777777" w:rsidR="003D44D5" w:rsidRPr="00B15231" w:rsidRDefault="003D44D5" w:rsidP="003D44D5">
      <w:pPr>
        <w:pStyle w:val="HiddenTextSpec"/>
        <w:tabs>
          <w:tab w:val="left" w:pos="1440"/>
          <w:tab w:val="left" w:pos="2880"/>
        </w:tabs>
      </w:pPr>
      <w:r>
        <w:t>2</w:t>
      </w:r>
      <w:r w:rsidRPr="00B15231">
        <w:t>***********</w:t>
      </w:r>
      <w:r>
        <w:t>*********</w:t>
      </w:r>
      <w:r w:rsidRPr="00B15231">
        <w:t>*****</w:t>
      </w:r>
      <w:r>
        <w:t>***********************************</w:t>
      </w:r>
      <w:r w:rsidRPr="00B15231">
        <w:t>**************************</w:t>
      </w:r>
      <w:r>
        <w:t>2</w:t>
      </w:r>
      <w:bookmarkStart w:id="506" w:name="_GoBack"/>
      <w:bookmarkEnd w:id="506"/>
    </w:p>
    <w:p w14:paraId="1FDAC963" w14:textId="77777777" w:rsidR="00845B09" w:rsidRDefault="00845B09" w:rsidP="00845B09">
      <w:pPr>
        <w:pStyle w:val="Blankline"/>
      </w:pPr>
    </w:p>
    <w:p w14:paraId="276C9257" w14:textId="77777777" w:rsidR="003D44D5" w:rsidRPr="00B15231" w:rsidRDefault="003D44D5" w:rsidP="003D44D5">
      <w:pPr>
        <w:pStyle w:val="HiddenTextSpec"/>
        <w:tabs>
          <w:tab w:val="left" w:pos="1440"/>
          <w:tab w:val="left" w:pos="2880"/>
        </w:tabs>
      </w:pPr>
      <w:r>
        <w:t>2</w:t>
      </w:r>
      <w:r w:rsidRPr="00B15231">
        <w:t>***********</w:t>
      </w:r>
      <w:r>
        <w:t>*********</w:t>
      </w:r>
      <w:r w:rsidRPr="00B15231">
        <w:t>*****</w:t>
      </w:r>
      <w:r>
        <w:t>***********************************</w:t>
      </w:r>
      <w:r w:rsidRPr="00B15231">
        <w:t>**************************</w:t>
      </w:r>
      <w:r>
        <w:t>2</w:t>
      </w:r>
    </w:p>
    <w:p w14:paraId="0B36D000" w14:textId="14F3A2C4" w:rsidR="00C3144A" w:rsidRPr="00332E7C" w:rsidRDefault="00C3144A" w:rsidP="00C3144A">
      <w:pPr>
        <w:pStyle w:val="HiddenTextSpec"/>
      </w:pPr>
      <w:r w:rsidRPr="00332E7C">
        <w:t>in</w:t>
      </w:r>
      <w:r>
        <w:t>CLUDE THE FOLLOWING WHEN EXISTING CONDUIT SYSTEMS ARE PROPOSED TO BE USED</w:t>
      </w:r>
      <w:r w:rsidRPr="00332E7C">
        <w:t xml:space="preserve"> for </w:t>
      </w:r>
      <w:r>
        <w:t xml:space="preserve">PULLING </w:t>
      </w:r>
      <w:r w:rsidRPr="00332E7C">
        <w:t xml:space="preserve">electrical </w:t>
      </w:r>
      <w:r>
        <w:t>CONDUCTORS OR FIBER OPTIC CABLES</w:t>
      </w:r>
      <w:r w:rsidRPr="00332E7C">
        <w:t>.</w:t>
      </w:r>
    </w:p>
    <w:p w14:paraId="50D652E9" w14:textId="77777777" w:rsidR="00C3144A" w:rsidRPr="00332E7C" w:rsidRDefault="00C3144A" w:rsidP="00C3144A">
      <w:pPr>
        <w:pStyle w:val="HiddenTextSpec"/>
      </w:pPr>
    </w:p>
    <w:p w14:paraId="4C0A66C1" w14:textId="11748A62" w:rsidR="00C3144A" w:rsidRDefault="00C3144A" w:rsidP="00D8613C">
      <w:pPr>
        <w:pStyle w:val="HiddenTextSpec"/>
        <w:rPr>
          <w:b/>
        </w:rPr>
      </w:pPr>
      <w:r w:rsidRPr="00332E7C">
        <w:rPr>
          <w:b/>
        </w:rPr>
        <w:t>SME CONTACT –</w:t>
      </w:r>
      <w:r>
        <w:rPr>
          <w:b/>
        </w:rPr>
        <w:t xml:space="preserve"> </w:t>
      </w:r>
      <w:r w:rsidR="00D8613C">
        <w:rPr>
          <w:b/>
        </w:rPr>
        <w:t>project manager</w:t>
      </w:r>
    </w:p>
    <w:p w14:paraId="4614C976" w14:textId="77777777" w:rsidR="00C3144A" w:rsidRPr="00332E7C" w:rsidRDefault="00C3144A" w:rsidP="00C3144A">
      <w:pPr>
        <w:pStyle w:val="HiddenTextSpec"/>
        <w:rPr>
          <w:b/>
        </w:rPr>
      </w:pPr>
    </w:p>
    <w:p w14:paraId="26819B6C" w14:textId="77777777" w:rsidR="00C3144A" w:rsidRPr="005A2C5F" w:rsidRDefault="00C3144A" w:rsidP="00C3144A">
      <w:pPr>
        <w:pStyle w:val="Instruction"/>
      </w:pPr>
      <w:r w:rsidRPr="005A2C5F">
        <w:t>THE FOLLOWING IS ADDED:</w:t>
      </w:r>
    </w:p>
    <w:p w14:paraId="553432C2" w14:textId="431A11FD" w:rsidR="00C3144A" w:rsidRPr="007766BC" w:rsidRDefault="00C3144A" w:rsidP="00C3144A">
      <w:pPr>
        <w:pStyle w:val="Paragraph"/>
        <w:rPr>
          <w:bCs/>
        </w:rPr>
      </w:pPr>
      <w:r w:rsidRPr="007766BC">
        <w:rPr>
          <w:bCs/>
        </w:rPr>
        <w:t xml:space="preserve">If new cable or wire is designated to be installed into existing conduit systems, clean and swab the conduit system prior to installing the cable or wire.  After cleaning, test each </w:t>
      </w:r>
      <w:r w:rsidRPr="007766BC">
        <w:t>conduit</w:t>
      </w:r>
      <w:r w:rsidRPr="007766BC">
        <w:rPr>
          <w:bCs/>
        </w:rPr>
        <w:t xml:space="preserve"> by pulling through a metal b</w:t>
      </w:r>
      <w:r w:rsidR="001D316C">
        <w:rPr>
          <w:bCs/>
        </w:rPr>
        <w:t>all with a diameter at least 85 </w:t>
      </w:r>
      <w:r w:rsidRPr="007766BC">
        <w:rPr>
          <w:bCs/>
        </w:rPr>
        <w:t>percent of the nominal inside diameter of the conduit to ensure the conduit is free of any obstruction or foreign material.  If the ball fails to pass through the conduit, repair or replace the defective conduit as directed by the RE.  R</w:t>
      </w:r>
      <w:r w:rsidRPr="007766BC">
        <w:t>estore disturbed areas to original condition.</w:t>
      </w:r>
    </w:p>
    <w:p w14:paraId="4E8C22FA" w14:textId="77777777" w:rsidR="0047026A" w:rsidRPr="00B15231" w:rsidRDefault="0047026A" w:rsidP="0047026A">
      <w:pPr>
        <w:pStyle w:val="HiddenTextSpec"/>
        <w:tabs>
          <w:tab w:val="left" w:pos="1440"/>
          <w:tab w:val="left" w:pos="2880"/>
        </w:tabs>
      </w:pPr>
      <w:r>
        <w:t>2</w:t>
      </w:r>
      <w:r w:rsidRPr="00B15231">
        <w:t>***********</w:t>
      </w:r>
      <w:r>
        <w:t>*********</w:t>
      </w:r>
      <w:r w:rsidRPr="00B15231">
        <w:t>*****</w:t>
      </w:r>
      <w:r>
        <w:t>***********************************</w:t>
      </w:r>
      <w:r w:rsidRPr="00B15231">
        <w:t>**************************</w:t>
      </w:r>
      <w:r>
        <w:t>2</w:t>
      </w:r>
    </w:p>
    <w:p w14:paraId="7126BD3D" w14:textId="77777777" w:rsidR="00C3144A" w:rsidRPr="000D12FE" w:rsidRDefault="00C3144A" w:rsidP="00C3144A">
      <w:pPr>
        <w:pStyle w:val="HiddenTextSpec"/>
      </w:pPr>
      <w:r w:rsidRPr="000D12FE">
        <w:t>1**************************************************************************************************************************1</w:t>
      </w:r>
    </w:p>
    <w:p w14:paraId="7636C6FE" w14:textId="77777777" w:rsidR="00227138" w:rsidRPr="007B0D52" w:rsidRDefault="00227138" w:rsidP="007B0D52">
      <w:pPr>
        <w:pStyle w:val="0000000Subpart"/>
      </w:pPr>
      <w:bookmarkStart w:id="507" w:name="_Toc175378224"/>
      <w:bookmarkStart w:id="508" w:name="_Toc175471122"/>
      <w:bookmarkStart w:id="509" w:name="_Toc182750426"/>
      <w:bookmarkStart w:id="510" w:name="_Toc175378223"/>
      <w:bookmarkStart w:id="511" w:name="_Toc175471121"/>
      <w:bookmarkStart w:id="512" w:name="_Toc182750425"/>
      <w:bookmarkStart w:id="513" w:name="_Toc175378263"/>
      <w:bookmarkStart w:id="514" w:name="_Toc175471161"/>
      <w:bookmarkStart w:id="515" w:name="_Toc176676717"/>
      <w:r w:rsidRPr="007B0D52">
        <w:t>701.03.15  Cable and Wire</w:t>
      </w:r>
    </w:p>
    <w:p w14:paraId="2E7CE59A" w14:textId="77777777" w:rsidR="007C2F92" w:rsidRPr="00EA6AD4" w:rsidRDefault="007C2F92" w:rsidP="007C2F92">
      <w:pPr>
        <w:pStyle w:val="A1paragraph0"/>
        <w:rPr>
          <w:b/>
        </w:rPr>
      </w:pPr>
      <w:r w:rsidRPr="00EA6AD4">
        <w:rPr>
          <w:b/>
        </w:rPr>
        <w:t>C.</w:t>
      </w:r>
      <w:r w:rsidRPr="00EA6AD4">
        <w:rPr>
          <w:b/>
        </w:rPr>
        <w:tab/>
        <w:t>Connection and Coordination with Utility Services.</w:t>
      </w:r>
    </w:p>
    <w:p w14:paraId="08810B02" w14:textId="77777777" w:rsidR="004923AC" w:rsidRPr="003C1CDE" w:rsidRDefault="004923AC" w:rsidP="004923AC">
      <w:pPr>
        <w:pStyle w:val="HiddenTextSpec"/>
      </w:pPr>
      <w:r w:rsidRPr="003C1CDE">
        <w:t>2**************************************************************************************2</w:t>
      </w:r>
    </w:p>
    <w:p w14:paraId="598FF8D5" w14:textId="77777777" w:rsidR="004923AC" w:rsidRPr="003C1CDE" w:rsidRDefault="004923AC" w:rsidP="004923AC">
      <w:pPr>
        <w:pStyle w:val="HiddenTextSpec"/>
      </w:pPr>
      <w:r>
        <w:t xml:space="preserve">for its facilities design, </w:t>
      </w:r>
      <w:r w:rsidRPr="003C1CDE">
        <w:t xml:space="preserve">confirm on the requirements for interim communication and power connections, and connections to njta </w:t>
      </w:r>
      <w:r>
        <w:t xml:space="preserve">network. </w:t>
      </w:r>
      <w:r w:rsidRPr="003C1CDE">
        <w:t>Also, for establishment of ip addresses, interim and permanent.</w:t>
      </w:r>
    </w:p>
    <w:p w14:paraId="0349EA8F" w14:textId="77777777" w:rsidR="004923AC" w:rsidRPr="003C1CDE" w:rsidRDefault="004923AC" w:rsidP="004923AC">
      <w:pPr>
        <w:pStyle w:val="HiddenTextSpec"/>
      </w:pPr>
    </w:p>
    <w:p w14:paraId="45B827FF" w14:textId="34A189AA" w:rsidR="004923AC" w:rsidRPr="003C1CDE" w:rsidRDefault="004923AC" w:rsidP="004923AC">
      <w:pPr>
        <w:pStyle w:val="HiddenTextSpec"/>
        <w:rPr>
          <w:b/>
        </w:rPr>
      </w:pPr>
      <w:r w:rsidRPr="003C1CDE">
        <w:rPr>
          <w:b/>
        </w:rPr>
        <w:t xml:space="preserve">SME CONTACT – </w:t>
      </w:r>
      <w:r w:rsidR="00906907">
        <w:rPr>
          <w:b/>
        </w:rPr>
        <w:t>Project Manager</w:t>
      </w:r>
    </w:p>
    <w:p w14:paraId="44E33662" w14:textId="77777777" w:rsidR="004923AC" w:rsidRPr="003C1CDE" w:rsidRDefault="004923AC" w:rsidP="004923AC">
      <w:pPr>
        <w:pStyle w:val="HiddenTextSpec"/>
      </w:pPr>
      <w:r w:rsidRPr="003C1CDE">
        <w:t>2**************************************************************************************2</w:t>
      </w:r>
    </w:p>
    <w:p w14:paraId="5BAA28CA" w14:textId="77777777" w:rsidR="004923AC" w:rsidRPr="003C1CDE" w:rsidRDefault="004923AC" w:rsidP="004923AC">
      <w:pPr>
        <w:pStyle w:val="HiddenTextSpec"/>
      </w:pPr>
    </w:p>
    <w:p w14:paraId="29EBA965" w14:textId="77777777" w:rsidR="004923AC" w:rsidRPr="003C1CDE" w:rsidRDefault="004923AC" w:rsidP="004923AC">
      <w:pPr>
        <w:pStyle w:val="HiddenTextSpec"/>
      </w:pPr>
      <w:r w:rsidRPr="003C1CDE">
        <w:t>2**************************************************************************************2</w:t>
      </w:r>
    </w:p>
    <w:p w14:paraId="50CE63A1" w14:textId="77777777" w:rsidR="004923AC" w:rsidRPr="003C1CDE" w:rsidRDefault="004923AC" w:rsidP="004923AC">
      <w:pPr>
        <w:pStyle w:val="HiddenTextSpec"/>
      </w:pPr>
      <w:r w:rsidRPr="003C1CDE">
        <w:t>INCLUDE THE FOLLOWING WHEN ITS FACILITIES ARE PROPOSED THAT REQUIRES ANY NEW UTILITY SERVICES.</w:t>
      </w:r>
    </w:p>
    <w:p w14:paraId="18D0EC76" w14:textId="77777777" w:rsidR="004923AC" w:rsidRPr="003C1CDE" w:rsidRDefault="004923AC" w:rsidP="004923AC">
      <w:pPr>
        <w:pStyle w:val="HiddenTextSpec"/>
      </w:pPr>
    </w:p>
    <w:p w14:paraId="220C1D99" w14:textId="77777777" w:rsidR="004923AC" w:rsidRPr="003C1CDE" w:rsidRDefault="004923AC" w:rsidP="004923AC">
      <w:pPr>
        <w:pStyle w:val="HiddenTextSpec"/>
        <w:rPr>
          <w:b/>
        </w:rPr>
      </w:pPr>
      <w:r w:rsidRPr="003C1CDE">
        <w:rPr>
          <w:b/>
        </w:rPr>
        <w:t>SME CONTACT – MSE</w:t>
      </w:r>
    </w:p>
    <w:p w14:paraId="45D828EF" w14:textId="77777777" w:rsidR="004923AC" w:rsidRPr="003C1CDE" w:rsidRDefault="004923AC" w:rsidP="004923AC">
      <w:pPr>
        <w:pStyle w:val="Instruction"/>
      </w:pPr>
      <w:r w:rsidRPr="003C1CDE">
        <w:t>THE FOLLOWING IS ADDED:</w:t>
      </w:r>
    </w:p>
    <w:p w14:paraId="10A73510" w14:textId="77777777" w:rsidR="004923AC" w:rsidRPr="003C1CDE" w:rsidRDefault="004923AC" w:rsidP="004923AC">
      <w:pPr>
        <w:pStyle w:val="A2paragraph"/>
      </w:pPr>
      <w:r w:rsidRPr="003C1CDE">
        <w:t xml:space="preserve">Obtain and provide for utility services required for testing and operation of ITS systems until interim acceptance of each system or device.  Utility Services may be governed by differing Authorities Having Jurisdiction (AHJ).  Along with Utility Requirements, comply with all AHJ requirements.  Upon successful completion of level C testing and acceptance of any device, provide the RE with a letter requesting transfer of utility services providing the latest copy of the utility bill from each utility company.  Such transfers are to be effective beginning the next monthly billing cycle after completion of successful ITS system testing as specified in </w:t>
      </w:r>
      <w:r w:rsidRPr="00DE1D83">
        <w:t>Section 704</w:t>
      </w:r>
      <w:r w:rsidRPr="003C1CDE">
        <w:t xml:space="preserve"> and interim acceptance of the device or as directed by the RE.</w:t>
      </w:r>
    </w:p>
    <w:p w14:paraId="79AB714A" w14:textId="0131CB98" w:rsidR="004923AC" w:rsidRDefault="004923AC" w:rsidP="004923AC">
      <w:pPr>
        <w:pStyle w:val="A2paragraph"/>
      </w:pPr>
      <w:r w:rsidRPr="003C1CDE">
        <w:t xml:space="preserve">Once new utility services have been energized or activated and the utility company has de-energized and unhooked the old service connection; remove existing pole risers and service heads, cut back </w:t>
      </w:r>
      <w:r w:rsidR="00953FFA">
        <w:t>1</w:t>
      </w:r>
      <w:r w:rsidRPr="003C1CDE">
        <w:t xml:space="preserve"> foot below grade, and plug the conduits.</w:t>
      </w:r>
    </w:p>
    <w:p w14:paraId="6E5C4036" w14:textId="77777777" w:rsidR="001D316C" w:rsidRPr="003C1CDE" w:rsidRDefault="001D316C" w:rsidP="001D316C">
      <w:pPr>
        <w:pStyle w:val="Blanklinehalf"/>
      </w:pPr>
    </w:p>
    <w:tbl>
      <w:tblPr>
        <w:tblW w:w="4769" w:type="pct"/>
        <w:tblInd w:w="450" w:type="dxa"/>
        <w:tblLook w:val="04A0" w:firstRow="1" w:lastRow="0" w:firstColumn="1" w:lastColumn="0" w:noHBand="0" w:noVBand="1"/>
      </w:tblPr>
      <w:tblGrid>
        <w:gridCol w:w="936"/>
        <w:gridCol w:w="936"/>
        <w:gridCol w:w="652"/>
        <w:gridCol w:w="972"/>
        <w:gridCol w:w="927"/>
        <w:gridCol w:w="1016"/>
        <w:gridCol w:w="805"/>
        <w:gridCol w:w="938"/>
        <w:gridCol w:w="511"/>
        <w:gridCol w:w="839"/>
        <w:gridCol w:w="739"/>
      </w:tblGrid>
      <w:tr w:rsidR="001D316C" w:rsidRPr="003C1CDE" w14:paraId="024CE584" w14:textId="77777777" w:rsidTr="00ED7863">
        <w:trPr>
          <w:trHeight w:val="288"/>
        </w:trPr>
        <w:tc>
          <w:tcPr>
            <w:tcW w:w="5000" w:type="pct"/>
            <w:gridSpan w:val="11"/>
            <w:tcBorders>
              <w:top w:val="double" w:sz="4" w:space="0" w:color="auto"/>
              <w:bottom w:val="single" w:sz="4" w:space="0" w:color="auto"/>
            </w:tcBorders>
            <w:shd w:val="clear" w:color="auto" w:fill="auto"/>
            <w:vAlign w:val="center"/>
          </w:tcPr>
          <w:p w14:paraId="0B4C1EF9" w14:textId="75682E8E" w:rsidR="001D316C" w:rsidRPr="003C1CDE" w:rsidRDefault="001D316C" w:rsidP="001D316C">
            <w:pPr>
              <w:pStyle w:val="Tabletitle"/>
            </w:pPr>
            <w:r w:rsidRPr="003C1CDE">
              <w:lastRenderedPageBreak/>
              <w:t>Service Requests</w:t>
            </w:r>
          </w:p>
        </w:tc>
      </w:tr>
      <w:tr w:rsidR="00ED7863" w:rsidRPr="003C1CDE" w14:paraId="3AD02BA6" w14:textId="77777777" w:rsidTr="003868CC">
        <w:trPr>
          <w:trHeight w:val="288"/>
        </w:trPr>
        <w:tc>
          <w:tcPr>
            <w:tcW w:w="534" w:type="pct"/>
            <w:tcBorders>
              <w:top w:val="single" w:sz="4" w:space="0" w:color="auto"/>
              <w:bottom w:val="single" w:sz="4" w:space="0" w:color="auto"/>
              <w:right w:val="single" w:sz="4" w:space="0" w:color="auto"/>
            </w:tcBorders>
            <w:shd w:val="clear" w:color="auto" w:fill="auto"/>
            <w:vAlign w:val="center"/>
          </w:tcPr>
          <w:p w14:paraId="6C94DD2A" w14:textId="77777777" w:rsidR="004923AC" w:rsidRPr="001D316C" w:rsidRDefault="004923AC" w:rsidP="001D316C">
            <w:r w:rsidRPr="001D316C">
              <w:t>Device Site No.</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25F57B49" w14:textId="77777777" w:rsidR="004923AC" w:rsidRPr="001D316C" w:rsidRDefault="004923AC" w:rsidP="001D316C">
            <w:r w:rsidRPr="001D316C">
              <w:t>Primary Route</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55877011" w14:textId="77777777" w:rsidR="004923AC" w:rsidRPr="001D316C" w:rsidRDefault="004923AC" w:rsidP="001D316C">
            <w:r w:rsidRPr="001D316C">
              <w:t>Final MP</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47E32021" w14:textId="77777777" w:rsidR="004923AC" w:rsidRPr="001D316C" w:rsidRDefault="004923AC" w:rsidP="001D316C">
            <w:r w:rsidRPr="001D316C">
              <w:t>Direction</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F5477AA" w14:textId="77777777" w:rsidR="004923AC" w:rsidRPr="001D316C" w:rsidRDefault="004923AC" w:rsidP="001D316C">
            <w:r w:rsidRPr="001D316C">
              <w:t>Location</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67FA142" w14:textId="7DB63771" w:rsidR="004923AC" w:rsidRPr="001D316C" w:rsidRDefault="004923AC" w:rsidP="001D316C">
            <w:r w:rsidRPr="001D316C">
              <w:t>Township</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395A150D" w14:textId="77777777" w:rsidR="004923AC" w:rsidRPr="001D316C" w:rsidRDefault="004923AC" w:rsidP="001D316C">
            <w:r w:rsidRPr="001D316C">
              <w:t>County</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4FE676C7" w14:textId="77777777" w:rsidR="004923AC" w:rsidRPr="001D316C" w:rsidRDefault="004923AC" w:rsidP="001D316C">
            <w:r w:rsidRPr="001D316C">
              <w:t>Utility Territory</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7678F13" w14:textId="77777777" w:rsidR="004923AC" w:rsidRPr="001D316C" w:rsidRDefault="004923AC" w:rsidP="001D316C">
            <w:r w:rsidRPr="001D316C">
              <w:t>Job No.</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AE8C37D" w14:textId="77777777" w:rsidR="004923AC" w:rsidRPr="001D316C" w:rsidRDefault="004923AC" w:rsidP="001D316C">
            <w:r w:rsidRPr="001D316C">
              <w:t>Utility Contact Person</w:t>
            </w:r>
          </w:p>
        </w:tc>
        <w:tc>
          <w:tcPr>
            <w:tcW w:w="381" w:type="pct"/>
            <w:tcBorders>
              <w:top w:val="single" w:sz="4" w:space="0" w:color="auto"/>
              <w:left w:val="single" w:sz="4" w:space="0" w:color="auto"/>
              <w:bottom w:val="single" w:sz="4" w:space="0" w:color="auto"/>
            </w:tcBorders>
            <w:shd w:val="clear" w:color="auto" w:fill="auto"/>
            <w:vAlign w:val="center"/>
          </w:tcPr>
          <w:p w14:paraId="0EA0685B" w14:textId="77777777" w:rsidR="004923AC" w:rsidRPr="001D316C" w:rsidRDefault="004923AC" w:rsidP="001D316C">
            <w:r w:rsidRPr="001D316C">
              <w:t>Utility Pole No.</w:t>
            </w:r>
          </w:p>
        </w:tc>
      </w:tr>
      <w:tr w:rsidR="00ED7863" w:rsidRPr="003C1CDE" w14:paraId="02B06BC5" w14:textId="77777777" w:rsidTr="00ED7863">
        <w:trPr>
          <w:trHeight w:val="288"/>
        </w:trPr>
        <w:tc>
          <w:tcPr>
            <w:tcW w:w="534" w:type="pct"/>
            <w:tcBorders>
              <w:top w:val="single" w:sz="4" w:space="0" w:color="auto"/>
            </w:tcBorders>
            <w:shd w:val="clear" w:color="auto" w:fill="auto"/>
            <w:vAlign w:val="center"/>
          </w:tcPr>
          <w:p w14:paraId="5F2748CF" w14:textId="77777777" w:rsidR="004923AC" w:rsidRPr="001D316C" w:rsidRDefault="004923AC" w:rsidP="001D316C">
            <w:pPr>
              <w:pStyle w:val="Tabletext"/>
              <w:jc w:val="center"/>
            </w:pPr>
          </w:p>
        </w:tc>
        <w:tc>
          <w:tcPr>
            <w:tcW w:w="534" w:type="pct"/>
            <w:tcBorders>
              <w:top w:val="single" w:sz="4" w:space="0" w:color="auto"/>
            </w:tcBorders>
            <w:shd w:val="clear" w:color="auto" w:fill="auto"/>
            <w:vAlign w:val="center"/>
          </w:tcPr>
          <w:p w14:paraId="01210E4F" w14:textId="77777777" w:rsidR="004923AC" w:rsidRPr="001D316C" w:rsidRDefault="004923AC" w:rsidP="001D316C">
            <w:pPr>
              <w:pStyle w:val="Tabletext"/>
              <w:jc w:val="center"/>
            </w:pPr>
          </w:p>
        </w:tc>
        <w:tc>
          <w:tcPr>
            <w:tcW w:w="381" w:type="pct"/>
            <w:tcBorders>
              <w:top w:val="single" w:sz="4" w:space="0" w:color="auto"/>
            </w:tcBorders>
            <w:shd w:val="clear" w:color="auto" w:fill="auto"/>
            <w:vAlign w:val="center"/>
          </w:tcPr>
          <w:p w14:paraId="6C2EAFC2" w14:textId="77777777" w:rsidR="004923AC" w:rsidRPr="001D316C" w:rsidRDefault="004923AC" w:rsidP="001D316C">
            <w:pPr>
              <w:pStyle w:val="Tabletext"/>
              <w:jc w:val="center"/>
            </w:pPr>
          </w:p>
        </w:tc>
        <w:tc>
          <w:tcPr>
            <w:tcW w:w="508" w:type="pct"/>
            <w:tcBorders>
              <w:top w:val="single" w:sz="4" w:space="0" w:color="auto"/>
            </w:tcBorders>
            <w:shd w:val="clear" w:color="auto" w:fill="auto"/>
            <w:vAlign w:val="center"/>
          </w:tcPr>
          <w:p w14:paraId="5619951F" w14:textId="77777777" w:rsidR="004923AC" w:rsidRPr="001D316C" w:rsidRDefault="004923AC" w:rsidP="001D316C">
            <w:pPr>
              <w:pStyle w:val="Tabletext"/>
              <w:jc w:val="center"/>
            </w:pPr>
          </w:p>
        </w:tc>
        <w:tc>
          <w:tcPr>
            <w:tcW w:w="484" w:type="pct"/>
            <w:tcBorders>
              <w:top w:val="single" w:sz="4" w:space="0" w:color="auto"/>
            </w:tcBorders>
            <w:shd w:val="clear" w:color="auto" w:fill="auto"/>
            <w:vAlign w:val="center"/>
          </w:tcPr>
          <w:p w14:paraId="2E7A9E01" w14:textId="77777777" w:rsidR="004923AC" w:rsidRPr="001D316C" w:rsidRDefault="004923AC" w:rsidP="001D316C">
            <w:pPr>
              <w:pStyle w:val="Tabletext"/>
              <w:jc w:val="center"/>
            </w:pPr>
          </w:p>
        </w:tc>
        <w:tc>
          <w:tcPr>
            <w:tcW w:w="528" w:type="pct"/>
            <w:tcBorders>
              <w:top w:val="single" w:sz="4" w:space="0" w:color="auto"/>
            </w:tcBorders>
            <w:shd w:val="clear" w:color="auto" w:fill="auto"/>
            <w:vAlign w:val="center"/>
          </w:tcPr>
          <w:p w14:paraId="310C5ABD" w14:textId="77777777" w:rsidR="004923AC" w:rsidRPr="001D316C" w:rsidRDefault="004923AC" w:rsidP="001D316C">
            <w:pPr>
              <w:pStyle w:val="Tabletext"/>
              <w:jc w:val="center"/>
            </w:pPr>
          </w:p>
        </w:tc>
        <w:tc>
          <w:tcPr>
            <w:tcW w:w="424" w:type="pct"/>
            <w:tcBorders>
              <w:top w:val="single" w:sz="4" w:space="0" w:color="auto"/>
            </w:tcBorders>
            <w:shd w:val="clear" w:color="auto" w:fill="auto"/>
            <w:vAlign w:val="center"/>
          </w:tcPr>
          <w:p w14:paraId="4201DE59" w14:textId="77777777" w:rsidR="004923AC" w:rsidRPr="001D316C" w:rsidRDefault="004923AC" w:rsidP="001D316C">
            <w:pPr>
              <w:pStyle w:val="Tabletext"/>
              <w:jc w:val="center"/>
            </w:pPr>
          </w:p>
        </w:tc>
        <w:tc>
          <w:tcPr>
            <w:tcW w:w="511" w:type="pct"/>
            <w:tcBorders>
              <w:top w:val="single" w:sz="4" w:space="0" w:color="auto"/>
            </w:tcBorders>
            <w:shd w:val="clear" w:color="auto" w:fill="auto"/>
            <w:vAlign w:val="center"/>
          </w:tcPr>
          <w:p w14:paraId="5CBBE66E" w14:textId="77777777" w:rsidR="004923AC" w:rsidRPr="001D316C" w:rsidRDefault="004923AC" w:rsidP="001D316C">
            <w:pPr>
              <w:pStyle w:val="Tabletext"/>
              <w:jc w:val="center"/>
            </w:pPr>
          </w:p>
        </w:tc>
        <w:tc>
          <w:tcPr>
            <w:tcW w:w="269" w:type="pct"/>
            <w:tcBorders>
              <w:top w:val="single" w:sz="4" w:space="0" w:color="auto"/>
            </w:tcBorders>
            <w:shd w:val="clear" w:color="auto" w:fill="auto"/>
            <w:vAlign w:val="center"/>
          </w:tcPr>
          <w:p w14:paraId="2F83EB98" w14:textId="77777777" w:rsidR="004923AC" w:rsidRPr="001D316C" w:rsidRDefault="004923AC" w:rsidP="001D316C">
            <w:pPr>
              <w:pStyle w:val="Tabletext"/>
              <w:jc w:val="center"/>
            </w:pPr>
          </w:p>
        </w:tc>
        <w:tc>
          <w:tcPr>
            <w:tcW w:w="446" w:type="pct"/>
            <w:tcBorders>
              <w:top w:val="single" w:sz="4" w:space="0" w:color="auto"/>
            </w:tcBorders>
            <w:shd w:val="clear" w:color="auto" w:fill="auto"/>
            <w:vAlign w:val="center"/>
          </w:tcPr>
          <w:p w14:paraId="72F1F3B1" w14:textId="77777777" w:rsidR="004923AC" w:rsidRPr="001D316C" w:rsidRDefault="004923AC" w:rsidP="001D316C">
            <w:pPr>
              <w:pStyle w:val="Tabletext"/>
              <w:jc w:val="center"/>
            </w:pPr>
          </w:p>
        </w:tc>
        <w:tc>
          <w:tcPr>
            <w:tcW w:w="381" w:type="pct"/>
            <w:tcBorders>
              <w:top w:val="single" w:sz="4" w:space="0" w:color="auto"/>
            </w:tcBorders>
            <w:shd w:val="clear" w:color="auto" w:fill="auto"/>
            <w:vAlign w:val="center"/>
          </w:tcPr>
          <w:p w14:paraId="471EC676" w14:textId="77777777" w:rsidR="004923AC" w:rsidRPr="001D316C" w:rsidRDefault="004923AC" w:rsidP="001D316C">
            <w:pPr>
              <w:pStyle w:val="Tabletext"/>
              <w:jc w:val="center"/>
            </w:pPr>
          </w:p>
        </w:tc>
      </w:tr>
      <w:tr w:rsidR="00ED7863" w:rsidRPr="003C1CDE" w14:paraId="4C014E4E" w14:textId="77777777" w:rsidTr="00C006C1">
        <w:trPr>
          <w:trHeight w:val="288"/>
        </w:trPr>
        <w:tc>
          <w:tcPr>
            <w:tcW w:w="534" w:type="pct"/>
            <w:tcBorders>
              <w:bottom w:val="double" w:sz="4" w:space="0" w:color="auto"/>
            </w:tcBorders>
            <w:shd w:val="clear" w:color="auto" w:fill="auto"/>
            <w:vAlign w:val="center"/>
          </w:tcPr>
          <w:p w14:paraId="4523224F" w14:textId="77777777" w:rsidR="004923AC" w:rsidRPr="001D316C" w:rsidRDefault="004923AC" w:rsidP="001D316C">
            <w:pPr>
              <w:pStyle w:val="Tabletext"/>
              <w:jc w:val="center"/>
            </w:pPr>
          </w:p>
        </w:tc>
        <w:tc>
          <w:tcPr>
            <w:tcW w:w="534" w:type="pct"/>
            <w:tcBorders>
              <w:bottom w:val="double" w:sz="4" w:space="0" w:color="auto"/>
            </w:tcBorders>
            <w:shd w:val="clear" w:color="auto" w:fill="auto"/>
            <w:vAlign w:val="center"/>
          </w:tcPr>
          <w:p w14:paraId="6FE7FDF3" w14:textId="77777777" w:rsidR="004923AC" w:rsidRPr="001D316C" w:rsidRDefault="004923AC" w:rsidP="001D316C">
            <w:pPr>
              <w:pStyle w:val="Tabletext"/>
              <w:jc w:val="center"/>
            </w:pPr>
          </w:p>
        </w:tc>
        <w:tc>
          <w:tcPr>
            <w:tcW w:w="381" w:type="pct"/>
            <w:tcBorders>
              <w:bottom w:val="double" w:sz="4" w:space="0" w:color="auto"/>
            </w:tcBorders>
            <w:shd w:val="clear" w:color="auto" w:fill="auto"/>
            <w:vAlign w:val="center"/>
          </w:tcPr>
          <w:p w14:paraId="32064E89" w14:textId="77777777" w:rsidR="004923AC" w:rsidRPr="001D316C" w:rsidRDefault="004923AC" w:rsidP="001D316C">
            <w:pPr>
              <w:pStyle w:val="Tabletext"/>
              <w:jc w:val="center"/>
            </w:pPr>
          </w:p>
        </w:tc>
        <w:tc>
          <w:tcPr>
            <w:tcW w:w="508" w:type="pct"/>
            <w:tcBorders>
              <w:bottom w:val="double" w:sz="4" w:space="0" w:color="auto"/>
            </w:tcBorders>
            <w:shd w:val="clear" w:color="auto" w:fill="auto"/>
            <w:vAlign w:val="center"/>
          </w:tcPr>
          <w:p w14:paraId="36FFAFF7" w14:textId="77777777" w:rsidR="004923AC" w:rsidRPr="001D316C" w:rsidRDefault="004923AC" w:rsidP="001D316C">
            <w:pPr>
              <w:pStyle w:val="Tabletext"/>
              <w:jc w:val="center"/>
            </w:pPr>
          </w:p>
        </w:tc>
        <w:tc>
          <w:tcPr>
            <w:tcW w:w="484" w:type="pct"/>
            <w:tcBorders>
              <w:bottom w:val="double" w:sz="4" w:space="0" w:color="auto"/>
            </w:tcBorders>
            <w:shd w:val="clear" w:color="auto" w:fill="auto"/>
            <w:vAlign w:val="center"/>
          </w:tcPr>
          <w:p w14:paraId="0A0E7A8A" w14:textId="77777777" w:rsidR="004923AC" w:rsidRPr="001D316C" w:rsidRDefault="004923AC" w:rsidP="001D316C">
            <w:pPr>
              <w:pStyle w:val="Tabletext"/>
              <w:jc w:val="center"/>
            </w:pPr>
          </w:p>
        </w:tc>
        <w:tc>
          <w:tcPr>
            <w:tcW w:w="528" w:type="pct"/>
            <w:tcBorders>
              <w:bottom w:val="double" w:sz="4" w:space="0" w:color="auto"/>
            </w:tcBorders>
            <w:shd w:val="clear" w:color="auto" w:fill="auto"/>
            <w:vAlign w:val="center"/>
          </w:tcPr>
          <w:p w14:paraId="687FB182" w14:textId="77777777" w:rsidR="004923AC" w:rsidRPr="001D316C" w:rsidRDefault="004923AC" w:rsidP="001D316C">
            <w:pPr>
              <w:pStyle w:val="Tabletext"/>
              <w:jc w:val="center"/>
            </w:pPr>
          </w:p>
        </w:tc>
        <w:tc>
          <w:tcPr>
            <w:tcW w:w="424" w:type="pct"/>
            <w:tcBorders>
              <w:bottom w:val="double" w:sz="4" w:space="0" w:color="auto"/>
            </w:tcBorders>
            <w:shd w:val="clear" w:color="auto" w:fill="auto"/>
            <w:vAlign w:val="center"/>
          </w:tcPr>
          <w:p w14:paraId="05C9BCF8" w14:textId="77777777" w:rsidR="004923AC" w:rsidRPr="001D316C" w:rsidRDefault="004923AC" w:rsidP="001D316C">
            <w:pPr>
              <w:pStyle w:val="Tabletext"/>
              <w:jc w:val="center"/>
            </w:pPr>
          </w:p>
        </w:tc>
        <w:tc>
          <w:tcPr>
            <w:tcW w:w="511" w:type="pct"/>
            <w:tcBorders>
              <w:bottom w:val="double" w:sz="4" w:space="0" w:color="auto"/>
            </w:tcBorders>
            <w:shd w:val="clear" w:color="auto" w:fill="auto"/>
            <w:vAlign w:val="center"/>
          </w:tcPr>
          <w:p w14:paraId="2763296C" w14:textId="77777777" w:rsidR="004923AC" w:rsidRPr="001D316C" w:rsidRDefault="004923AC" w:rsidP="001D316C">
            <w:pPr>
              <w:pStyle w:val="Tabletext"/>
              <w:jc w:val="center"/>
            </w:pPr>
          </w:p>
        </w:tc>
        <w:tc>
          <w:tcPr>
            <w:tcW w:w="269" w:type="pct"/>
            <w:tcBorders>
              <w:bottom w:val="double" w:sz="4" w:space="0" w:color="auto"/>
            </w:tcBorders>
            <w:shd w:val="clear" w:color="auto" w:fill="auto"/>
            <w:vAlign w:val="center"/>
          </w:tcPr>
          <w:p w14:paraId="2238D7F9" w14:textId="77777777" w:rsidR="004923AC" w:rsidRPr="001D316C" w:rsidRDefault="004923AC" w:rsidP="001D316C">
            <w:pPr>
              <w:pStyle w:val="Tabletext"/>
              <w:jc w:val="center"/>
            </w:pPr>
          </w:p>
        </w:tc>
        <w:tc>
          <w:tcPr>
            <w:tcW w:w="446" w:type="pct"/>
            <w:tcBorders>
              <w:bottom w:val="double" w:sz="4" w:space="0" w:color="auto"/>
            </w:tcBorders>
            <w:shd w:val="clear" w:color="auto" w:fill="auto"/>
            <w:vAlign w:val="center"/>
          </w:tcPr>
          <w:p w14:paraId="79C226B9" w14:textId="77777777" w:rsidR="004923AC" w:rsidRPr="001D316C" w:rsidRDefault="004923AC" w:rsidP="001D316C">
            <w:pPr>
              <w:pStyle w:val="Tabletext"/>
              <w:jc w:val="center"/>
            </w:pPr>
          </w:p>
        </w:tc>
        <w:tc>
          <w:tcPr>
            <w:tcW w:w="381" w:type="pct"/>
            <w:tcBorders>
              <w:bottom w:val="double" w:sz="4" w:space="0" w:color="auto"/>
            </w:tcBorders>
            <w:shd w:val="clear" w:color="auto" w:fill="auto"/>
            <w:vAlign w:val="center"/>
          </w:tcPr>
          <w:p w14:paraId="28547B0C" w14:textId="77777777" w:rsidR="004923AC" w:rsidRPr="001D316C" w:rsidRDefault="004923AC" w:rsidP="001D316C">
            <w:pPr>
              <w:pStyle w:val="Tabletext"/>
              <w:jc w:val="center"/>
            </w:pPr>
          </w:p>
        </w:tc>
      </w:tr>
    </w:tbl>
    <w:p w14:paraId="6925E318" w14:textId="77777777" w:rsidR="004923AC" w:rsidRPr="003C1CDE" w:rsidRDefault="004923AC" w:rsidP="004923AC">
      <w:pPr>
        <w:pStyle w:val="HiddenTextSpec"/>
      </w:pPr>
      <w:r w:rsidRPr="003C1CDE">
        <w:t>2**************************************************************************************2</w:t>
      </w:r>
    </w:p>
    <w:p w14:paraId="6D860AF9" w14:textId="77777777" w:rsidR="004923AC" w:rsidRPr="003C1CDE" w:rsidRDefault="004923AC" w:rsidP="004923AC">
      <w:pPr>
        <w:pStyle w:val="HiddenTextSpec"/>
      </w:pPr>
      <w:r w:rsidRPr="003C1CDE">
        <w:t>1**************************************************************************************************************************1</w:t>
      </w:r>
    </w:p>
    <w:p w14:paraId="4A5FEAF1" w14:textId="6CD07811" w:rsidR="000852F5" w:rsidRDefault="005025A0" w:rsidP="000852F5">
      <w:pPr>
        <w:pStyle w:val="000Section"/>
      </w:pPr>
      <w:bookmarkStart w:id="516" w:name="s704"/>
      <w:bookmarkEnd w:id="507"/>
      <w:bookmarkEnd w:id="508"/>
      <w:bookmarkEnd w:id="509"/>
      <w:bookmarkEnd w:id="510"/>
      <w:bookmarkEnd w:id="511"/>
      <w:bookmarkEnd w:id="512"/>
      <w:bookmarkEnd w:id="516"/>
      <w:r>
        <w:t>Section 703 – H</w:t>
      </w:r>
      <w:r w:rsidR="000852F5" w:rsidRPr="005970D6">
        <w:t xml:space="preserve">ighway </w:t>
      </w:r>
      <w:r>
        <w:t>L</w:t>
      </w:r>
      <w:r w:rsidR="000852F5" w:rsidRPr="005970D6">
        <w:t>ighting</w:t>
      </w:r>
    </w:p>
    <w:p w14:paraId="5A13E5DC" w14:textId="77777777" w:rsidR="00A53166" w:rsidRPr="00B97E4C" w:rsidRDefault="00A53166" w:rsidP="00A53166">
      <w:pPr>
        <w:pStyle w:val="00000Subsection"/>
      </w:pPr>
      <w:bookmarkStart w:id="517" w:name="_Toc175378248"/>
      <w:bookmarkStart w:id="518" w:name="_Toc175471146"/>
      <w:bookmarkStart w:id="519" w:name="_Toc501717496"/>
      <w:bookmarkStart w:id="520" w:name="_Toc43791251"/>
      <w:r w:rsidRPr="00B97E4C">
        <w:t>703.03  Construction</w:t>
      </w:r>
      <w:bookmarkEnd w:id="517"/>
      <w:bookmarkEnd w:id="518"/>
      <w:bookmarkEnd w:id="519"/>
      <w:bookmarkEnd w:id="520"/>
    </w:p>
    <w:p w14:paraId="3242CC32" w14:textId="77777777" w:rsidR="00DE3B8F" w:rsidRDefault="00DE3B8F" w:rsidP="00DE3B8F">
      <w:pPr>
        <w:pStyle w:val="HiddenTextSpec"/>
      </w:pPr>
      <w:bookmarkStart w:id="521" w:name="_Toc175378255"/>
      <w:bookmarkStart w:id="522" w:name="_Toc175471153"/>
      <w:bookmarkStart w:id="523" w:name="_Toc176676709"/>
      <w:r>
        <w:t>1**************************************************************************************************************************1</w:t>
      </w:r>
    </w:p>
    <w:p w14:paraId="1EE24A4B" w14:textId="116FC498" w:rsidR="00DE3B8F" w:rsidRDefault="00DE3B8F" w:rsidP="00DE3B8F">
      <w:pPr>
        <w:pStyle w:val="HiddenTextSpec"/>
      </w:pPr>
      <w:r>
        <w:t>dated July 7, 2020</w:t>
      </w:r>
    </w:p>
    <w:p w14:paraId="1B976A09" w14:textId="77777777" w:rsidR="00DE3B8F" w:rsidRPr="00BC7960" w:rsidRDefault="00DE3B8F" w:rsidP="00DE3B8F">
      <w:pPr>
        <w:pStyle w:val="HiddenTextSpec"/>
      </w:pPr>
    </w:p>
    <w:p w14:paraId="1ACBA992" w14:textId="35FF7A98" w:rsidR="00DE3B8F" w:rsidRDefault="00DE3B8F" w:rsidP="00DE3B8F">
      <w:pPr>
        <w:pStyle w:val="Instruction"/>
      </w:pPr>
      <w:r>
        <w:t>The second sentence in the fourth paragraph is changed to:</w:t>
      </w:r>
    </w:p>
    <w:p w14:paraId="1EA3258A" w14:textId="1DAA2628" w:rsidR="00DE3B8F" w:rsidRDefault="00DE3B8F" w:rsidP="00DE3B8F">
      <w:pPr>
        <w:pStyle w:val="Paragraph"/>
      </w:pPr>
      <w:r>
        <w:t>Begin repair of the highway lighting system within 2 hours of receiving notice of damage or malfunction from the Department, State police, or local authorities.</w:t>
      </w:r>
    </w:p>
    <w:p w14:paraId="5CC4FC63" w14:textId="77777777" w:rsidR="00253ED3" w:rsidRDefault="00253ED3" w:rsidP="00253ED3">
      <w:pPr>
        <w:pStyle w:val="HiddenTextSpec"/>
      </w:pPr>
      <w:r>
        <w:t>1**************************************************************************************************************************1</w:t>
      </w:r>
    </w:p>
    <w:p w14:paraId="0C133DD5" w14:textId="77777777" w:rsidR="00AE41AA" w:rsidRPr="007B0D52" w:rsidRDefault="00AE41AA" w:rsidP="007B0D52">
      <w:pPr>
        <w:pStyle w:val="0000000Subpart"/>
      </w:pPr>
      <w:r w:rsidRPr="007B0D52">
        <w:t>703.03.07  Temporary Highway Lighting System</w:t>
      </w:r>
      <w:bookmarkEnd w:id="521"/>
      <w:bookmarkEnd w:id="522"/>
      <w:bookmarkEnd w:id="523"/>
    </w:p>
    <w:p w14:paraId="5937BC04" w14:textId="77777777" w:rsidR="00694684" w:rsidRPr="00B15231" w:rsidRDefault="00694684" w:rsidP="00694684">
      <w:pPr>
        <w:pStyle w:val="HiddenTextSpec"/>
        <w:tabs>
          <w:tab w:val="left" w:pos="1440"/>
          <w:tab w:val="left" w:pos="2880"/>
        </w:tabs>
      </w:pPr>
      <w:r>
        <w:t>2</w:t>
      </w:r>
      <w:r w:rsidRPr="00B15231">
        <w:t>***********</w:t>
      </w:r>
      <w:r>
        <w:t>*********</w:t>
      </w:r>
      <w:r w:rsidRPr="00B15231">
        <w:t>*****</w:t>
      </w:r>
      <w:r>
        <w:t>***********************************</w:t>
      </w:r>
      <w:r w:rsidRPr="00B15231">
        <w:t>**************************</w:t>
      </w:r>
      <w:r>
        <w:t>2</w:t>
      </w:r>
    </w:p>
    <w:p w14:paraId="4A34C2AA" w14:textId="77777777" w:rsidR="00F34E0B" w:rsidRDefault="00AE41AA" w:rsidP="00F34E0B">
      <w:pPr>
        <w:pStyle w:val="HiddenTextSpec"/>
      </w:pPr>
      <w:r>
        <w:t>Determine whether or not the Contractor must design the Temporary lighting system at a given location</w:t>
      </w:r>
      <w:r w:rsidR="00F34E0B">
        <w:t xml:space="preserve"> and include the following</w:t>
      </w:r>
    </w:p>
    <w:p w14:paraId="651CCC19" w14:textId="77777777" w:rsidR="00775680" w:rsidRDefault="00775680" w:rsidP="00775680">
      <w:pPr>
        <w:pStyle w:val="HiddenTextSpec"/>
      </w:pPr>
    </w:p>
    <w:p w14:paraId="1CCEBAD8" w14:textId="0748AD0B" w:rsidR="00775680" w:rsidRDefault="00775680" w:rsidP="00775680">
      <w:pPr>
        <w:pStyle w:val="HiddenTextSpec"/>
        <w:rPr>
          <w:b/>
        </w:rPr>
      </w:pPr>
      <w:r>
        <w:rPr>
          <w:b/>
        </w:rPr>
        <w:t xml:space="preserve">SME CONTACT – </w:t>
      </w:r>
      <w:r w:rsidR="00847115">
        <w:rPr>
          <w:b/>
        </w:rPr>
        <w:t>project manager</w:t>
      </w:r>
    </w:p>
    <w:p w14:paraId="41E2A931" w14:textId="513E7933" w:rsidR="00F34E0B" w:rsidRDefault="00F34E0B" w:rsidP="00F34E0B">
      <w:pPr>
        <w:pStyle w:val="Paragraph"/>
      </w:pPr>
      <w:r>
        <w:t>The Contractor must design the Temporary lighting system at ___________________________</w:t>
      </w:r>
      <w:r w:rsidR="00846250">
        <w:t>.</w:t>
      </w:r>
    </w:p>
    <w:p w14:paraId="2F818389" w14:textId="77777777" w:rsidR="00694684" w:rsidRPr="00B15231" w:rsidRDefault="00694684" w:rsidP="00694684">
      <w:pPr>
        <w:pStyle w:val="HiddenTextSpec"/>
        <w:tabs>
          <w:tab w:val="left" w:pos="1440"/>
          <w:tab w:val="left" w:pos="2880"/>
        </w:tabs>
      </w:pPr>
      <w:r>
        <w:t>2</w:t>
      </w:r>
      <w:r w:rsidRPr="00B15231">
        <w:t>***********</w:t>
      </w:r>
      <w:r>
        <w:t>*********</w:t>
      </w:r>
      <w:r w:rsidRPr="00B15231">
        <w:t>*****</w:t>
      </w:r>
      <w:r>
        <w:t>***********************************</w:t>
      </w:r>
      <w:r w:rsidRPr="00B15231">
        <w:t>**************************</w:t>
      </w:r>
      <w:r>
        <w:t>2</w:t>
      </w:r>
    </w:p>
    <w:p w14:paraId="169FE43B" w14:textId="77777777" w:rsidR="00694684" w:rsidRDefault="00694684" w:rsidP="00AE41AA">
      <w:pPr>
        <w:pStyle w:val="HiddenTextSpec"/>
      </w:pPr>
    </w:p>
    <w:p w14:paraId="0F036D86" w14:textId="77777777" w:rsidR="00694684" w:rsidRPr="00B15231" w:rsidRDefault="00694684" w:rsidP="00694684">
      <w:pPr>
        <w:pStyle w:val="HiddenTextSpec"/>
        <w:tabs>
          <w:tab w:val="left" w:pos="1440"/>
          <w:tab w:val="left" w:pos="2880"/>
        </w:tabs>
      </w:pPr>
      <w:r>
        <w:t>2</w:t>
      </w:r>
      <w:r w:rsidRPr="00B15231">
        <w:t>***********</w:t>
      </w:r>
      <w:r>
        <w:t>*********</w:t>
      </w:r>
      <w:r w:rsidRPr="00B15231">
        <w:t>*****</w:t>
      </w:r>
      <w:r>
        <w:t>***********************************</w:t>
      </w:r>
      <w:r w:rsidRPr="00B15231">
        <w:t>**************************</w:t>
      </w:r>
      <w:r>
        <w:t>2</w:t>
      </w:r>
    </w:p>
    <w:p w14:paraId="118D691A" w14:textId="526691DB" w:rsidR="00AE41AA" w:rsidRDefault="00AE41AA" w:rsidP="00AE41AA">
      <w:pPr>
        <w:pStyle w:val="HiddenTextSpec"/>
      </w:pPr>
      <w:r w:rsidRPr="009F6850">
        <w:t xml:space="preserve">provide the locations </w:t>
      </w:r>
      <w:r>
        <w:t>to</w:t>
      </w:r>
      <w:r w:rsidRPr="009F6850">
        <w:t xml:space="preserve"> deliver </w:t>
      </w:r>
      <w:r w:rsidRPr="002D4E9C">
        <w:t>and unload sal</w:t>
      </w:r>
      <w:r w:rsidRPr="009F6850">
        <w:t>vaged materials</w:t>
      </w:r>
    </w:p>
    <w:p w14:paraId="7905BF7E" w14:textId="77777777" w:rsidR="00AE41AA" w:rsidRDefault="00AE41AA" w:rsidP="00AE41AA">
      <w:pPr>
        <w:pStyle w:val="HiddenTextSpec"/>
      </w:pPr>
    </w:p>
    <w:p w14:paraId="6C9035B0" w14:textId="2CBEEC70" w:rsidR="00AE41AA" w:rsidRDefault="00AE41AA" w:rsidP="00AE41AA">
      <w:pPr>
        <w:pStyle w:val="HiddenTextSpec"/>
        <w:rPr>
          <w:b/>
        </w:rPr>
      </w:pPr>
      <w:r>
        <w:rPr>
          <w:b/>
        </w:rPr>
        <w:t xml:space="preserve">SME CONTACT – </w:t>
      </w:r>
      <w:r w:rsidR="008F7613">
        <w:rPr>
          <w:b/>
        </w:rPr>
        <w:t>project manager</w:t>
      </w:r>
    </w:p>
    <w:p w14:paraId="736896F2" w14:textId="77777777" w:rsidR="00AE41AA" w:rsidRDefault="00AE41AA" w:rsidP="00AE41AA">
      <w:pPr>
        <w:pStyle w:val="Paragraph"/>
      </w:pPr>
      <w:r w:rsidRPr="00075488">
        <w:t xml:space="preserve">Deliver </w:t>
      </w:r>
      <w:r w:rsidRPr="00416EA6">
        <w:t>and unload salvag</w:t>
      </w:r>
      <w:r w:rsidRPr="00075488">
        <w:t>ed materials to</w:t>
      </w:r>
      <w:r>
        <w:t>:</w:t>
      </w:r>
    </w:p>
    <w:p w14:paraId="0E73C56B" w14:textId="77777777" w:rsidR="00694684" w:rsidRDefault="00694684" w:rsidP="00694684">
      <w:pPr>
        <w:pStyle w:val="HiddenTextSpec"/>
        <w:tabs>
          <w:tab w:val="left" w:pos="1440"/>
          <w:tab w:val="left" w:pos="2880"/>
        </w:tabs>
      </w:pPr>
      <w:r>
        <w:t>2</w:t>
      </w:r>
      <w:r w:rsidRPr="00B15231">
        <w:t>***********</w:t>
      </w:r>
      <w:r>
        <w:t>*********</w:t>
      </w:r>
      <w:r w:rsidRPr="00B15231">
        <w:t>*****</w:t>
      </w:r>
      <w:r>
        <w:t>***********************************</w:t>
      </w:r>
      <w:r w:rsidRPr="00B15231">
        <w:t>**************************</w:t>
      </w:r>
      <w:r>
        <w:t>2</w:t>
      </w:r>
    </w:p>
    <w:p w14:paraId="0A6944F5" w14:textId="77777777" w:rsidR="00AE41AA" w:rsidRDefault="00AE41AA" w:rsidP="00AE41AA">
      <w:pPr>
        <w:pStyle w:val="HiddenTextSpec"/>
      </w:pPr>
      <w:r>
        <w:t>1**************************************************************************************************************************1</w:t>
      </w:r>
    </w:p>
    <w:p w14:paraId="03872F7E" w14:textId="77777777" w:rsidR="006B09D9" w:rsidRDefault="006B09D9" w:rsidP="006B09D9">
      <w:pPr>
        <w:pStyle w:val="000Section"/>
      </w:pPr>
      <w:r w:rsidRPr="00B97E4C">
        <w:t>Section 704 – Intelligent Transportation Systems (ITS</w:t>
      </w:r>
      <w:r w:rsidR="00302A47">
        <w:t>)</w:t>
      </w:r>
    </w:p>
    <w:p w14:paraId="7435A8FF" w14:textId="77777777" w:rsidR="00663D96" w:rsidRPr="006D64F8" w:rsidRDefault="00663D96" w:rsidP="00663D96">
      <w:pPr>
        <w:pStyle w:val="HiddenTextSpec"/>
      </w:pPr>
      <w:r w:rsidRPr="006D64F8">
        <w:t>1**************************************************************************************************************************1</w:t>
      </w:r>
    </w:p>
    <w:p w14:paraId="49A12FA1" w14:textId="4F383E03" w:rsidR="00663D96" w:rsidRPr="00343C06" w:rsidRDefault="00663D96" w:rsidP="00663D96">
      <w:pPr>
        <w:pStyle w:val="HiddenTextSpec"/>
      </w:pPr>
      <w:r w:rsidRPr="00343C06">
        <w:t xml:space="preserve">Prior to final design submission confirm with the respective traffic operations center if any of the proposed its systems have to be completed early in the project </w:t>
      </w:r>
      <w:r>
        <w:t xml:space="preserve">THAT ARE REQUIRED TO BE </w:t>
      </w:r>
      <w:r w:rsidRPr="00343C06">
        <w:t xml:space="preserve">available to use for traffic mitigation during </w:t>
      </w:r>
      <w:r w:rsidR="005025A0">
        <w:t>construction.</w:t>
      </w:r>
      <w:r w:rsidRPr="00343C06">
        <w:t xml:space="preserve"> include respective interim completion dates in subsection 108.10 and confirm with </w:t>
      </w:r>
      <w:r w:rsidR="00612FE2">
        <w:t>Mobility and Systems Engineering (MSE)</w:t>
      </w:r>
      <w:r w:rsidRPr="00343C06">
        <w:t xml:space="preserve"> on the requirements for interim communication and power connections.</w:t>
      </w:r>
    </w:p>
    <w:p w14:paraId="47AD0A08" w14:textId="77777777" w:rsidR="00663D96" w:rsidRPr="00343C06" w:rsidRDefault="00663D96" w:rsidP="00663D96">
      <w:pPr>
        <w:pStyle w:val="HiddenTextSpec"/>
      </w:pPr>
    </w:p>
    <w:p w14:paraId="5466A6E0" w14:textId="77777777" w:rsidR="00663D96" w:rsidRPr="00343C06" w:rsidRDefault="00663D96" w:rsidP="00663D96">
      <w:pPr>
        <w:pStyle w:val="HiddenTextSpec"/>
      </w:pPr>
      <w:r w:rsidRPr="00343C06">
        <w:t xml:space="preserve">if project includes connection to njta network, including direct fiber or wireless, confirm with </w:t>
      </w:r>
      <w:r w:rsidR="00612FE2">
        <w:t>Mobility and Systems Engineering (MSE)</w:t>
      </w:r>
      <w:r w:rsidRPr="00343C06">
        <w:t xml:space="preserve"> on coordination requirements with njta.</w:t>
      </w:r>
    </w:p>
    <w:p w14:paraId="011CD4A4" w14:textId="77777777" w:rsidR="00663D96" w:rsidRPr="00343C06" w:rsidRDefault="00663D96" w:rsidP="00663D96">
      <w:pPr>
        <w:pStyle w:val="HiddenTextSpec"/>
      </w:pPr>
    </w:p>
    <w:p w14:paraId="4A165552" w14:textId="093A7198" w:rsidR="00663D96" w:rsidRPr="00273A30" w:rsidRDefault="00663D96" w:rsidP="00663D96">
      <w:pPr>
        <w:pStyle w:val="HiddenTextSpec"/>
        <w:rPr>
          <w:b/>
        </w:rPr>
      </w:pPr>
      <w:r w:rsidRPr="00273A30">
        <w:rPr>
          <w:b/>
        </w:rPr>
        <w:lastRenderedPageBreak/>
        <w:t>SME CONTACT</w:t>
      </w:r>
      <w:r>
        <w:rPr>
          <w:b/>
        </w:rPr>
        <w:t>S</w:t>
      </w:r>
      <w:r w:rsidRPr="00273A30">
        <w:rPr>
          <w:b/>
        </w:rPr>
        <w:t xml:space="preserve"> – </w:t>
      </w:r>
      <w:r w:rsidR="000048D9">
        <w:rPr>
          <w:b/>
        </w:rPr>
        <w:t>project manager</w:t>
      </w:r>
    </w:p>
    <w:p w14:paraId="55D3F80A" w14:textId="77777777" w:rsidR="00663D96" w:rsidRDefault="00663D96" w:rsidP="00663D96">
      <w:pPr>
        <w:pStyle w:val="HiddenTextSpec"/>
      </w:pPr>
      <w:r w:rsidRPr="006D64F8">
        <w:t>1**************************************************************************************************************************1</w:t>
      </w:r>
    </w:p>
    <w:p w14:paraId="3FDF875A" w14:textId="77777777" w:rsidR="002771D6" w:rsidRDefault="002771D6" w:rsidP="002771D6">
      <w:pPr>
        <w:pStyle w:val="HiddenTextSpec"/>
      </w:pPr>
      <w:bookmarkStart w:id="524" w:name="_Toc175378260"/>
      <w:bookmarkStart w:id="525" w:name="_Toc175471158"/>
      <w:bookmarkStart w:id="526" w:name="_Toc182750462"/>
      <w:bookmarkStart w:id="527" w:name="_Toc175378273"/>
      <w:bookmarkStart w:id="528" w:name="_Toc175471171"/>
      <w:bookmarkStart w:id="529" w:name="_Toc176676727"/>
      <w:bookmarkEnd w:id="513"/>
      <w:bookmarkEnd w:id="514"/>
      <w:bookmarkEnd w:id="515"/>
      <w:r w:rsidRPr="006D64F8">
        <w:t>1**************************************************************************************************************************1</w:t>
      </w:r>
    </w:p>
    <w:p w14:paraId="7D585ADD" w14:textId="77777777" w:rsidR="004256C1" w:rsidRPr="007B0D52" w:rsidRDefault="004256C1" w:rsidP="007B0D52">
      <w:pPr>
        <w:pStyle w:val="0000000Subpart"/>
      </w:pPr>
      <w:r w:rsidRPr="007B0D52">
        <w:t>704.02.01  Materials</w:t>
      </w:r>
      <w:bookmarkEnd w:id="524"/>
      <w:bookmarkEnd w:id="525"/>
      <w:bookmarkEnd w:id="526"/>
    </w:p>
    <w:p w14:paraId="41A2C1F4" w14:textId="3E943E8F" w:rsidR="004256C1" w:rsidRPr="003C1CDE" w:rsidRDefault="004256C1" w:rsidP="002771D6">
      <w:pPr>
        <w:pStyle w:val="HiddenTextSpec"/>
        <w:spacing w:before="120"/>
      </w:pPr>
      <w:r w:rsidRPr="003C1CDE">
        <w:t xml:space="preserve">MOST COMMON ITS MATERIAL SPECifICATIONS ARE AVAILABLE ON THE DEPARTMENT’S WEBSITE AND A QPL of prequalified materials is posted, DOWNLOAD THE REQUIRED SPECIFICATIONS FROM THE DEPARTMENT’S WEBSITE AND LIST THEM HERE IN THE TABLE REFERRING TO THE APPROPRIATE SUBSECTION OF </w:t>
      </w:r>
      <w:r>
        <w:t xml:space="preserve">SECTION </w:t>
      </w:r>
      <w:r w:rsidRPr="003C1CDE">
        <w:t>918 AND INCLUDE THE SPECIFICATIONS IN THAT SECTION</w:t>
      </w:r>
      <w:r w:rsidR="00BA25FD">
        <w:t>.</w:t>
      </w:r>
    </w:p>
    <w:p w14:paraId="1BF77640" w14:textId="77777777" w:rsidR="002771D6" w:rsidRDefault="002771D6" w:rsidP="002771D6">
      <w:pPr>
        <w:pStyle w:val="HiddenTextSpec"/>
      </w:pPr>
      <w:r w:rsidRPr="006D64F8">
        <w:t>1**************************************************************************************************************************1</w:t>
      </w:r>
    </w:p>
    <w:p w14:paraId="7F802919" w14:textId="77777777" w:rsidR="004256C1" w:rsidRPr="00EB2DA1" w:rsidRDefault="004256C1" w:rsidP="004256C1">
      <w:pPr>
        <w:pStyle w:val="0000000Subpart"/>
      </w:pPr>
      <w:bookmarkStart w:id="530" w:name="s7040301"/>
      <w:bookmarkStart w:id="531" w:name="_Toc182750465"/>
      <w:bookmarkEnd w:id="530"/>
      <w:r w:rsidRPr="00EB2DA1">
        <w:t>704.03.01  General System (GS)</w:t>
      </w:r>
      <w:bookmarkEnd w:id="531"/>
    </w:p>
    <w:p w14:paraId="72B59898" w14:textId="77777777" w:rsidR="003069BB" w:rsidRDefault="003069BB" w:rsidP="003069BB">
      <w:pPr>
        <w:pStyle w:val="HiddenTextSpec"/>
      </w:pPr>
      <w:r w:rsidRPr="006D64F8">
        <w:t>1**************************************************************************************************************************1</w:t>
      </w:r>
    </w:p>
    <w:p w14:paraId="3BABEA71" w14:textId="0FBF62FC" w:rsidR="00E13668" w:rsidRPr="009B22ED" w:rsidRDefault="00BA25FD" w:rsidP="00CA5A95">
      <w:pPr>
        <w:pStyle w:val="A1paragraph0"/>
        <w:rPr>
          <w:b/>
          <w:bCs/>
        </w:rPr>
      </w:pPr>
      <w:r>
        <w:rPr>
          <w:b/>
          <w:bCs/>
        </w:rPr>
        <w:t>B.</w:t>
      </w:r>
      <w:r>
        <w:rPr>
          <w:b/>
          <w:bCs/>
        </w:rPr>
        <w:tab/>
      </w:r>
      <w:r w:rsidRPr="00CA5A95">
        <w:rPr>
          <w:b/>
        </w:rPr>
        <w:t>Installation</w:t>
      </w:r>
      <w:r>
        <w:rPr>
          <w:b/>
          <w:bCs/>
        </w:rPr>
        <w:t>.</w:t>
      </w:r>
    </w:p>
    <w:p w14:paraId="4D4DC831" w14:textId="77777777" w:rsidR="004256C1" w:rsidRPr="009D3107" w:rsidRDefault="004256C1" w:rsidP="004256C1">
      <w:pPr>
        <w:pStyle w:val="HiddenTextSpec"/>
        <w:tabs>
          <w:tab w:val="left" w:pos="1440"/>
          <w:tab w:val="left" w:pos="2880"/>
        </w:tabs>
      </w:pPr>
      <w:r w:rsidRPr="009D3107">
        <w:t>2**************************************************************************************2</w:t>
      </w:r>
    </w:p>
    <w:p w14:paraId="3C05E328" w14:textId="16DF4ECE" w:rsidR="004256C1" w:rsidRPr="007D36D9" w:rsidRDefault="004256C1" w:rsidP="004256C1">
      <w:pPr>
        <w:pStyle w:val="HiddenTextSpec"/>
      </w:pPr>
      <w:r w:rsidRPr="007D36D9">
        <w:t>cONTACT TRAFFIC OPERATIONS TO CONFIRM THE EXISTING SYSTEM SHUTDOWN TIME. REVISE AS DIRECTED and insert here</w:t>
      </w:r>
      <w:r w:rsidR="00BA25FD">
        <w:t>.</w:t>
      </w:r>
    </w:p>
    <w:p w14:paraId="48E849D3" w14:textId="77777777" w:rsidR="004256C1" w:rsidRPr="007D36D9" w:rsidRDefault="004256C1" w:rsidP="004256C1">
      <w:pPr>
        <w:pStyle w:val="HiddenTextSpec"/>
      </w:pPr>
    </w:p>
    <w:p w14:paraId="12650AC2" w14:textId="37F4F95D" w:rsidR="004256C1" w:rsidRPr="00827D62" w:rsidRDefault="004256C1" w:rsidP="004256C1">
      <w:pPr>
        <w:pStyle w:val="HiddenTextSpec"/>
        <w:rPr>
          <w:b/>
        </w:rPr>
      </w:pPr>
      <w:r w:rsidRPr="00827D62">
        <w:rPr>
          <w:b/>
        </w:rPr>
        <w:t xml:space="preserve">SME CONTACT – </w:t>
      </w:r>
      <w:r w:rsidR="005D5C14">
        <w:rPr>
          <w:b/>
        </w:rPr>
        <w:t>project manager</w:t>
      </w:r>
    </w:p>
    <w:p w14:paraId="495A658E" w14:textId="77777777" w:rsidR="004256C1" w:rsidRPr="009D3107" w:rsidRDefault="004256C1" w:rsidP="004256C1">
      <w:pPr>
        <w:pStyle w:val="HiddenTextSpec"/>
        <w:tabs>
          <w:tab w:val="left" w:pos="1440"/>
          <w:tab w:val="left" w:pos="2880"/>
        </w:tabs>
      </w:pPr>
      <w:r w:rsidRPr="009D3107">
        <w:t>2**************************************************************************************2</w:t>
      </w:r>
    </w:p>
    <w:p w14:paraId="2BF6D174" w14:textId="77777777" w:rsidR="004256C1" w:rsidRPr="007D36D9" w:rsidRDefault="004256C1" w:rsidP="004256C1">
      <w:pPr>
        <w:pStyle w:val="HiddenTextSpec"/>
      </w:pPr>
    </w:p>
    <w:p w14:paraId="36CE12F4" w14:textId="77777777" w:rsidR="004256C1" w:rsidRPr="009D3107" w:rsidRDefault="004256C1" w:rsidP="004256C1">
      <w:pPr>
        <w:pStyle w:val="HiddenTextSpec"/>
        <w:tabs>
          <w:tab w:val="left" w:pos="1440"/>
          <w:tab w:val="left" w:pos="2880"/>
        </w:tabs>
      </w:pPr>
      <w:r w:rsidRPr="009D3107">
        <w:t>2**************************************************************************************2</w:t>
      </w:r>
    </w:p>
    <w:p w14:paraId="1AB9DCE1" w14:textId="77777777" w:rsidR="004256C1" w:rsidRPr="007D36D9" w:rsidRDefault="004256C1" w:rsidP="004256C1">
      <w:pPr>
        <w:pStyle w:val="HiddenTextSpec"/>
      </w:pPr>
      <w:r w:rsidRPr="007D36D9">
        <w:t>Provide the cost of damages for exceeding the allowable time frames</w:t>
      </w:r>
    </w:p>
    <w:p w14:paraId="675B6D17" w14:textId="77777777" w:rsidR="004256C1" w:rsidRPr="007D36D9" w:rsidRDefault="004256C1" w:rsidP="004256C1">
      <w:pPr>
        <w:pStyle w:val="HiddenTextSpec"/>
      </w:pPr>
    </w:p>
    <w:p w14:paraId="397504E4" w14:textId="1523BEC4" w:rsidR="004256C1" w:rsidRPr="00827D62" w:rsidRDefault="004256C1" w:rsidP="004256C1">
      <w:pPr>
        <w:pStyle w:val="HiddenTextSpec"/>
        <w:rPr>
          <w:b/>
        </w:rPr>
      </w:pPr>
      <w:r w:rsidRPr="00827D62">
        <w:rPr>
          <w:b/>
        </w:rPr>
        <w:t xml:space="preserve">SME CONTACT – </w:t>
      </w:r>
      <w:r w:rsidR="00A678B3">
        <w:rPr>
          <w:b/>
        </w:rPr>
        <w:t>project Manager</w:t>
      </w:r>
    </w:p>
    <w:p w14:paraId="59496A21" w14:textId="77777777" w:rsidR="004256C1" w:rsidRDefault="004256C1" w:rsidP="004256C1">
      <w:pPr>
        <w:pStyle w:val="HiddenTextSpec"/>
        <w:tabs>
          <w:tab w:val="left" w:pos="1440"/>
          <w:tab w:val="left" w:pos="2880"/>
        </w:tabs>
      </w:pPr>
      <w:r w:rsidRPr="009D3107">
        <w:t>2**************************************************************************************2</w:t>
      </w:r>
    </w:p>
    <w:p w14:paraId="707962E1" w14:textId="77777777" w:rsidR="003069BB" w:rsidRDefault="003069BB" w:rsidP="004256C1">
      <w:pPr>
        <w:pStyle w:val="HiddenTextSpec"/>
        <w:tabs>
          <w:tab w:val="left" w:pos="1440"/>
          <w:tab w:val="left" w:pos="2880"/>
        </w:tabs>
      </w:pPr>
    </w:p>
    <w:p w14:paraId="7BD34B58" w14:textId="77777777" w:rsidR="003069BB" w:rsidRDefault="003069BB" w:rsidP="003069BB">
      <w:pPr>
        <w:pStyle w:val="HiddenTextSpec"/>
        <w:tabs>
          <w:tab w:val="left" w:pos="1440"/>
          <w:tab w:val="left" w:pos="2880"/>
        </w:tabs>
      </w:pPr>
      <w:r w:rsidRPr="009D3107">
        <w:t>2**************************************************************************************2</w:t>
      </w:r>
    </w:p>
    <w:p w14:paraId="73FE67AD" w14:textId="680B3A57" w:rsidR="004256C1" w:rsidRPr="00236DE3" w:rsidRDefault="00BA25FD" w:rsidP="00CA5A95">
      <w:pPr>
        <w:pStyle w:val="11paragraph"/>
        <w:rPr>
          <w:b/>
          <w:bCs/>
        </w:rPr>
      </w:pPr>
      <w:r>
        <w:rPr>
          <w:b/>
          <w:bCs/>
        </w:rPr>
        <w:t>1.</w:t>
      </w:r>
      <w:r>
        <w:rPr>
          <w:b/>
          <w:bCs/>
        </w:rPr>
        <w:tab/>
      </w:r>
      <w:r w:rsidRPr="00CA5A95">
        <w:rPr>
          <w:b/>
        </w:rPr>
        <w:t>Junction</w:t>
      </w:r>
      <w:r>
        <w:rPr>
          <w:b/>
          <w:bCs/>
        </w:rPr>
        <w:t xml:space="preserve"> Box ITS.</w:t>
      </w:r>
    </w:p>
    <w:p w14:paraId="01DC49AB" w14:textId="084B8113" w:rsidR="004256C1" w:rsidRPr="003C1CDE" w:rsidRDefault="00BA25FD" w:rsidP="004256C1">
      <w:pPr>
        <w:pStyle w:val="a1paragraph"/>
      </w:pPr>
      <w:r>
        <w:rPr>
          <w:b/>
        </w:rPr>
        <w:t>a.</w:t>
      </w:r>
      <w:r>
        <w:rPr>
          <w:b/>
        </w:rPr>
        <w:tab/>
        <w:t>Installation.</w:t>
      </w:r>
    </w:p>
    <w:p w14:paraId="7B02D54C" w14:textId="77777777" w:rsidR="004256C1" w:rsidRPr="007D36D9" w:rsidRDefault="004256C1" w:rsidP="004256C1">
      <w:pPr>
        <w:pStyle w:val="HiddenTextSpec"/>
      </w:pPr>
      <w:r w:rsidRPr="007D36D9">
        <w:t>IF REMOVAL OR RELOCATION OF ITS JUNCTION BOX IS NOT FEASIBLE IN A PROJECT THAT REQUIRES TRAFFIC TO BE SHIFTED IN THE AREA OVER THIS JUNCTION BOX DURING ANY STAGE OF CONSTRUCTION THEN IT MUST BE PROTECTED DURING CONSTRUCTION AND MUST INCLUDE DETAILS FOR PROTECTING THE ITS JUNCTION BOX.</w:t>
      </w:r>
    </w:p>
    <w:p w14:paraId="36BDBCF3" w14:textId="77777777" w:rsidR="004256C1" w:rsidRPr="007D36D9" w:rsidRDefault="004256C1" w:rsidP="004256C1">
      <w:pPr>
        <w:pStyle w:val="HiddenTextSpec"/>
      </w:pPr>
    </w:p>
    <w:p w14:paraId="280675E5" w14:textId="04616FCA" w:rsidR="004256C1" w:rsidRPr="00827D62" w:rsidRDefault="004256C1" w:rsidP="004256C1">
      <w:pPr>
        <w:pStyle w:val="HiddenTextSpec"/>
        <w:rPr>
          <w:b/>
        </w:rPr>
      </w:pPr>
      <w:r w:rsidRPr="00827D62">
        <w:rPr>
          <w:b/>
        </w:rPr>
        <w:t xml:space="preserve">SME CONTACT – </w:t>
      </w:r>
      <w:r w:rsidR="00AD1DD8">
        <w:rPr>
          <w:b/>
        </w:rPr>
        <w:t>project manager</w:t>
      </w:r>
    </w:p>
    <w:p w14:paraId="1AE58DD6" w14:textId="77777777" w:rsidR="004256C1" w:rsidRPr="009D3107" w:rsidRDefault="004256C1" w:rsidP="004256C1">
      <w:pPr>
        <w:pStyle w:val="HiddenTextSpec"/>
        <w:tabs>
          <w:tab w:val="left" w:pos="1440"/>
          <w:tab w:val="left" w:pos="2880"/>
        </w:tabs>
      </w:pPr>
      <w:r w:rsidRPr="009D3107">
        <w:t>2**************************************************************************************2</w:t>
      </w:r>
    </w:p>
    <w:p w14:paraId="499597A2" w14:textId="77777777" w:rsidR="00CA5A95" w:rsidRPr="007D36D9" w:rsidRDefault="00CA5A95" w:rsidP="00CA5A95">
      <w:pPr>
        <w:pStyle w:val="HiddenTextSpec"/>
      </w:pPr>
      <w:bookmarkStart w:id="532" w:name="s7040301B4"/>
      <w:bookmarkEnd w:id="532"/>
    </w:p>
    <w:p w14:paraId="6D49D537" w14:textId="77777777" w:rsidR="003069BB" w:rsidRDefault="003069BB" w:rsidP="003069BB">
      <w:pPr>
        <w:pStyle w:val="HiddenTextSpec"/>
        <w:tabs>
          <w:tab w:val="left" w:pos="1440"/>
          <w:tab w:val="left" w:pos="2880"/>
        </w:tabs>
      </w:pPr>
      <w:r w:rsidRPr="009D3107">
        <w:t>2**************************************************************************************2</w:t>
      </w:r>
    </w:p>
    <w:p w14:paraId="44859631" w14:textId="6B3F581E" w:rsidR="004256C1" w:rsidRPr="003C1CDE" w:rsidRDefault="004256C1" w:rsidP="004256C1">
      <w:pPr>
        <w:pStyle w:val="11paragraph"/>
      </w:pPr>
      <w:r w:rsidRPr="003C1CDE">
        <w:rPr>
          <w:b/>
        </w:rPr>
        <w:t>6.</w:t>
      </w:r>
      <w:r w:rsidRPr="003C1CDE">
        <w:rPr>
          <w:b/>
        </w:rPr>
        <w:tab/>
        <w:t>Control Center System.</w:t>
      </w:r>
    </w:p>
    <w:p w14:paraId="53DFAF57" w14:textId="528E9C5F" w:rsidR="004256C1" w:rsidRPr="007D36D9" w:rsidRDefault="004256C1" w:rsidP="004256C1">
      <w:pPr>
        <w:pStyle w:val="HiddenTextSpec"/>
      </w:pPr>
      <w:r w:rsidRPr="007D36D9">
        <w:t>include the work to be performed at eACH control center (toc, HUB</w:t>
      </w:r>
      <w:r w:rsidR="00953FFA">
        <w:t>,</w:t>
      </w:r>
      <w:r w:rsidRPr="007D36D9">
        <w:t xml:space="preserve"> OR ANY BUILDING/CABINET WITH A NETWORK NODE) clearly and remove the portion of the work that is not applicable to any particular project as the bid price for this item will be based on the work involved at the designated control center. THE DESIGNERS MUST INCLUDE SYSTEM BLOCK DIAGRAMS AND FIBER ASSIGNMENT DIAGRAMS IN THE SET OF CONSTRUCTION PLANS. THE CONTRACTOR WILL USE THESE AS WORKING DRAWINGS BY ADDING A LIST OF EQUIPMENT AND NETWORK IP ADDRESSES.</w:t>
      </w:r>
    </w:p>
    <w:p w14:paraId="475678C4" w14:textId="77777777" w:rsidR="004256C1" w:rsidRPr="007D36D9" w:rsidRDefault="004256C1" w:rsidP="004256C1">
      <w:pPr>
        <w:pStyle w:val="HiddenTextSpec"/>
      </w:pPr>
    </w:p>
    <w:p w14:paraId="5B63E113" w14:textId="0C0EE614" w:rsidR="004256C1" w:rsidRPr="00827D62" w:rsidRDefault="004256C1" w:rsidP="004256C1">
      <w:pPr>
        <w:pStyle w:val="HiddenTextSpec"/>
        <w:rPr>
          <w:b/>
        </w:rPr>
      </w:pPr>
      <w:r w:rsidRPr="00827D62">
        <w:rPr>
          <w:b/>
        </w:rPr>
        <w:t xml:space="preserve">SME CONTACT – </w:t>
      </w:r>
      <w:r w:rsidR="00AD1DD8">
        <w:rPr>
          <w:b/>
        </w:rPr>
        <w:t>project manager</w:t>
      </w:r>
    </w:p>
    <w:p w14:paraId="21BE88FF" w14:textId="77777777" w:rsidR="004256C1" w:rsidRPr="009D3107" w:rsidRDefault="004256C1" w:rsidP="004256C1">
      <w:pPr>
        <w:pStyle w:val="HiddenTextSpec"/>
        <w:tabs>
          <w:tab w:val="left" w:pos="1440"/>
          <w:tab w:val="left" w:pos="2880"/>
        </w:tabs>
      </w:pPr>
      <w:r w:rsidRPr="009D3107">
        <w:t>2**************************************************************************************2</w:t>
      </w:r>
    </w:p>
    <w:p w14:paraId="3AC00AC5" w14:textId="77777777" w:rsidR="00615540" w:rsidRPr="007D36D9" w:rsidRDefault="00615540" w:rsidP="00615540">
      <w:pPr>
        <w:pStyle w:val="HiddenTextSpec"/>
      </w:pPr>
    </w:p>
    <w:p w14:paraId="2C4CF435" w14:textId="77777777" w:rsidR="003069BB" w:rsidRPr="009D3107" w:rsidRDefault="003069BB" w:rsidP="003069BB">
      <w:pPr>
        <w:pStyle w:val="HiddenTextSpec"/>
        <w:tabs>
          <w:tab w:val="left" w:pos="1440"/>
          <w:tab w:val="left" w:pos="2880"/>
        </w:tabs>
      </w:pPr>
      <w:r w:rsidRPr="009D3107">
        <w:lastRenderedPageBreak/>
        <w:t>2**************************************************************************************2</w:t>
      </w:r>
    </w:p>
    <w:p w14:paraId="1F416EA5" w14:textId="1DF3E38B" w:rsidR="004256C1" w:rsidRPr="003C1CDE" w:rsidRDefault="004256C1" w:rsidP="004256C1">
      <w:pPr>
        <w:pStyle w:val="11paragraph"/>
      </w:pPr>
      <w:r w:rsidRPr="003C1CDE">
        <w:rPr>
          <w:b/>
        </w:rPr>
        <w:t>7.</w:t>
      </w:r>
      <w:r w:rsidRPr="003C1CDE">
        <w:rPr>
          <w:b/>
        </w:rPr>
        <w:tab/>
        <w:t>Meter Cabinet ITS.</w:t>
      </w:r>
    </w:p>
    <w:p w14:paraId="2C3E7E2B" w14:textId="77777777" w:rsidR="004256C1" w:rsidRPr="007D36D9" w:rsidRDefault="004256C1" w:rsidP="004256C1">
      <w:pPr>
        <w:pStyle w:val="HiddenTextSpec"/>
      </w:pPr>
      <w:r w:rsidRPr="007D36D9">
        <w:t>This includes a fnmc reserved for electrical service conductors that may require separate junc</w:t>
      </w:r>
      <w:r>
        <w:t xml:space="preserve">tion boxes at short intervals. </w:t>
      </w:r>
      <w:r w:rsidRPr="007D36D9">
        <w:t>coordinate with MSE before PROCEEDING WITH THE DESIGN plans to determine wha</w:t>
      </w:r>
      <w:r>
        <w:t xml:space="preserve">t is exactly required. </w:t>
      </w:r>
      <w:r w:rsidRPr="007D36D9">
        <w:t>If a fiber glass sleeve is required, specify it and include with bridge structure attachments and expansion fittings as per manufacturer requirements. When Fiberglass conduit is not proposed across an existing structure, built-in sleeves within the parapet can be utilized if empty and available.</w:t>
      </w:r>
    </w:p>
    <w:p w14:paraId="747B035F" w14:textId="77777777" w:rsidR="004256C1" w:rsidRPr="007D36D9" w:rsidRDefault="004256C1" w:rsidP="004256C1">
      <w:pPr>
        <w:pStyle w:val="HiddenTextSpec"/>
      </w:pPr>
    </w:p>
    <w:p w14:paraId="2E3D45DB" w14:textId="144C2DF3" w:rsidR="004256C1" w:rsidRPr="007D36D9" w:rsidRDefault="004256C1" w:rsidP="004256C1">
      <w:pPr>
        <w:pStyle w:val="HiddenTextSpec"/>
      </w:pPr>
      <w:r w:rsidRPr="007D36D9">
        <w:t>ITS CONDUIT TYPE A INCLUDES 3 fnmc. IF THE PROJECT SPECIFIC CONSTRUCTION REQUIREMENTS NEED DIFFERENT SIZE CONDUITS, modify THE STANDARD detail TO incorporate the proposed changes AND includE IT IN THE SET OF PLANS reflecting the correct size and type of conduits. ALSO, REVISE THE SPECIFICATIONS BELOW TO LIST ANY CHANGES NEEDED TO MATCH THE TYPE OF CONDUITS OTHER THAN FNMC.</w:t>
      </w:r>
    </w:p>
    <w:p w14:paraId="7FAD9D39" w14:textId="77777777" w:rsidR="004256C1" w:rsidRPr="007D36D9" w:rsidRDefault="004256C1" w:rsidP="004256C1">
      <w:pPr>
        <w:pStyle w:val="HiddenTextSpec"/>
      </w:pPr>
    </w:p>
    <w:p w14:paraId="42759C87" w14:textId="4E32E40B" w:rsidR="004256C1" w:rsidRPr="00827D62" w:rsidRDefault="004256C1" w:rsidP="004256C1">
      <w:pPr>
        <w:pStyle w:val="HiddenTextSpec"/>
        <w:rPr>
          <w:b/>
        </w:rPr>
      </w:pPr>
      <w:r w:rsidRPr="00827D62">
        <w:rPr>
          <w:b/>
        </w:rPr>
        <w:t xml:space="preserve">SME CONTACT – </w:t>
      </w:r>
      <w:r w:rsidR="00B93C54">
        <w:rPr>
          <w:b/>
        </w:rPr>
        <w:t>project manager</w:t>
      </w:r>
    </w:p>
    <w:p w14:paraId="3502B498" w14:textId="77777777" w:rsidR="004256C1" w:rsidRPr="009D3107" w:rsidRDefault="004256C1" w:rsidP="004256C1">
      <w:pPr>
        <w:pStyle w:val="HiddenTextSpec"/>
        <w:tabs>
          <w:tab w:val="left" w:pos="1440"/>
          <w:tab w:val="left" w:pos="2880"/>
        </w:tabs>
      </w:pPr>
      <w:r w:rsidRPr="009D3107">
        <w:t>2**************************************************************************************2</w:t>
      </w:r>
    </w:p>
    <w:p w14:paraId="43D704FC" w14:textId="77777777" w:rsidR="003069BB" w:rsidRDefault="003069BB" w:rsidP="003069BB">
      <w:pPr>
        <w:pStyle w:val="HiddenTextSpec"/>
      </w:pPr>
      <w:bookmarkStart w:id="533" w:name="s7040301C"/>
      <w:bookmarkStart w:id="534" w:name="s7040301D"/>
      <w:bookmarkStart w:id="535" w:name="s7040301E"/>
      <w:bookmarkStart w:id="536" w:name="s7040301F"/>
      <w:bookmarkStart w:id="537" w:name="s7040301H"/>
      <w:bookmarkStart w:id="538" w:name="s7040301I"/>
      <w:bookmarkStart w:id="539" w:name="_Toc175378264"/>
      <w:bookmarkStart w:id="540" w:name="_Toc175471162"/>
      <w:bookmarkStart w:id="541" w:name="_Toc182750466"/>
      <w:bookmarkEnd w:id="533"/>
      <w:bookmarkEnd w:id="534"/>
      <w:bookmarkEnd w:id="535"/>
      <w:bookmarkEnd w:id="536"/>
      <w:bookmarkEnd w:id="537"/>
      <w:bookmarkEnd w:id="538"/>
      <w:r w:rsidRPr="006D64F8">
        <w:t>1**************************************************************************************************************************1</w:t>
      </w:r>
    </w:p>
    <w:p w14:paraId="2AE70241" w14:textId="77777777" w:rsidR="004256C1" w:rsidRPr="00C82254" w:rsidRDefault="004256C1" w:rsidP="004256C1">
      <w:pPr>
        <w:pStyle w:val="0000000Subpart"/>
      </w:pPr>
      <w:r w:rsidRPr="00C82254">
        <w:t>704.03.02  Camera Surveillance System (CSS)</w:t>
      </w:r>
      <w:bookmarkEnd w:id="539"/>
      <w:bookmarkEnd w:id="540"/>
      <w:bookmarkEnd w:id="541"/>
    </w:p>
    <w:p w14:paraId="7B4E2EC2" w14:textId="77777777" w:rsidR="00BF04BC" w:rsidRDefault="00BF04BC" w:rsidP="00BF04BC">
      <w:pPr>
        <w:pStyle w:val="HiddenTextSpec"/>
      </w:pPr>
      <w:r w:rsidRPr="006D64F8">
        <w:t>1**************************************************************************************************************************1</w:t>
      </w:r>
    </w:p>
    <w:p w14:paraId="0164BCB2" w14:textId="23CCDED1" w:rsidR="004256C1" w:rsidRPr="003C1CDE" w:rsidRDefault="004256C1" w:rsidP="004256C1">
      <w:pPr>
        <w:pStyle w:val="A1paragraph0"/>
      </w:pPr>
      <w:r w:rsidRPr="00C82254">
        <w:rPr>
          <w:b/>
        </w:rPr>
        <w:t>F.</w:t>
      </w:r>
      <w:r w:rsidRPr="00C82254">
        <w:rPr>
          <w:b/>
        </w:rPr>
        <w:tab/>
        <w:t>Equipment Training.</w:t>
      </w:r>
    </w:p>
    <w:p w14:paraId="09F144DC"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07EB6BF4" w14:textId="77777777" w:rsidR="004256C1" w:rsidRPr="007D36D9" w:rsidRDefault="004256C1" w:rsidP="004256C1">
      <w:pPr>
        <w:pStyle w:val="HiddenTextSpec"/>
      </w:pPr>
    </w:p>
    <w:p w14:paraId="6D991810" w14:textId="03328694" w:rsidR="004256C1" w:rsidRPr="00827D62" w:rsidRDefault="004256C1" w:rsidP="004256C1">
      <w:pPr>
        <w:pStyle w:val="HiddenTextSpec"/>
        <w:rPr>
          <w:b/>
        </w:rPr>
      </w:pPr>
      <w:r w:rsidRPr="00827D62">
        <w:rPr>
          <w:b/>
        </w:rPr>
        <w:t xml:space="preserve">SME CONTACT – </w:t>
      </w:r>
      <w:r w:rsidR="00AD5F42">
        <w:rPr>
          <w:b/>
        </w:rPr>
        <w:t>project manager</w:t>
      </w:r>
    </w:p>
    <w:p w14:paraId="253D0AA6" w14:textId="77777777" w:rsidR="00BF04BC" w:rsidRDefault="00BF04BC" w:rsidP="00BF04BC">
      <w:pPr>
        <w:pStyle w:val="HiddenTextSpec"/>
      </w:pPr>
      <w:bookmarkStart w:id="542" w:name="_Toc175378265"/>
      <w:bookmarkStart w:id="543" w:name="_Toc175471163"/>
      <w:bookmarkStart w:id="544" w:name="_Toc182750467"/>
      <w:r w:rsidRPr="006D64F8">
        <w:t>1**************************************************************************************************************************1</w:t>
      </w:r>
    </w:p>
    <w:p w14:paraId="31CE42AB" w14:textId="77777777" w:rsidR="004256C1" w:rsidRPr="00C82254" w:rsidRDefault="004256C1" w:rsidP="004256C1">
      <w:pPr>
        <w:pStyle w:val="0000000Subpart"/>
      </w:pPr>
      <w:r w:rsidRPr="00C82254">
        <w:t>704.03.03  Fiber Optic Cable</w:t>
      </w:r>
      <w:bookmarkEnd w:id="542"/>
      <w:bookmarkEnd w:id="543"/>
      <w:bookmarkEnd w:id="544"/>
    </w:p>
    <w:p w14:paraId="50E07515" w14:textId="77777777" w:rsidR="00BF04BC" w:rsidRDefault="00BF04BC" w:rsidP="00BF04BC">
      <w:pPr>
        <w:pStyle w:val="HiddenTextSpec"/>
      </w:pPr>
      <w:r w:rsidRPr="006D64F8">
        <w:t>1**************************************************************************************************************************1</w:t>
      </w:r>
    </w:p>
    <w:p w14:paraId="4DF89419" w14:textId="7978BF60" w:rsidR="004256C1" w:rsidRPr="003C1CDE" w:rsidRDefault="004256C1" w:rsidP="004256C1">
      <w:pPr>
        <w:pStyle w:val="A1paragraph0"/>
      </w:pPr>
      <w:r w:rsidRPr="00C82254">
        <w:rPr>
          <w:b/>
        </w:rPr>
        <w:t>F.</w:t>
      </w:r>
      <w:r w:rsidRPr="00C82254">
        <w:rPr>
          <w:b/>
        </w:rPr>
        <w:tab/>
        <w:t>Equipment Training.</w:t>
      </w:r>
    </w:p>
    <w:p w14:paraId="54566B62"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12626273" w14:textId="77777777" w:rsidR="004256C1" w:rsidRPr="007D36D9" w:rsidRDefault="004256C1" w:rsidP="004256C1">
      <w:pPr>
        <w:pStyle w:val="HiddenTextSpec"/>
      </w:pPr>
    </w:p>
    <w:p w14:paraId="63679311" w14:textId="22F4115B" w:rsidR="004256C1" w:rsidRPr="00827D62" w:rsidRDefault="004256C1" w:rsidP="004256C1">
      <w:pPr>
        <w:pStyle w:val="HiddenTextSpec"/>
        <w:rPr>
          <w:b/>
        </w:rPr>
      </w:pPr>
      <w:r w:rsidRPr="00827D62">
        <w:rPr>
          <w:b/>
        </w:rPr>
        <w:t xml:space="preserve">SME CONTACT – </w:t>
      </w:r>
      <w:r w:rsidR="00B04C04">
        <w:rPr>
          <w:b/>
        </w:rPr>
        <w:t>project manager</w:t>
      </w:r>
    </w:p>
    <w:p w14:paraId="1781E359" w14:textId="77777777" w:rsidR="00BF04BC" w:rsidRDefault="00BF04BC" w:rsidP="00BF04BC">
      <w:pPr>
        <w:pStyle w:val="HiddenTextSpec"/>
      </w:pPr>
      <w:bookmarkStart w:id="545" w:name="_Toc175378266"/>
      <w:bookmarkStart w:id="546" w:name="_Toc175471164"/>
      <w:bookmarkStart w:id="547" w:name="_Toc182750468"/>
      <w:r w:rsidRPr="006D64F8">
        <w:t>1**************************************************************************************************************************1</w:t>
      </w:r>
    </w:p>
    <w:p w14:paraId="6CFB7D95" w14:textId="77777777" w:rsidR="004256C1" w:rsidRPr="00EB2DA1" w:rsidRDefault="004256C1" w:rsidP="004256C1">
      <w:pPr>
        <w:pStyle w:val="0000000Subpart"/>
      </w:pPr>
      <w:r w:rsidRPr="00EB2DA1">
        <w:t>704.03.04  Controlled Traffic Signal System (CTSS)</w:t>
      </w:r>
      <w:bookmarkEnd w:id="545"/>
      <w:bookmarkEnd w:id="546"/>
      <w:bookmarkEnd w:id="547"/>
    </w:p>
    <w:p w14:paraId="070DBC70" w14:textId="77777777" w:rsidR="00BF04BC" w:rsidRDefault="00BF04BC" w:rsidP="00BF04BC">
      <w:pPr>
        <w:pStyle w:val="HiddenTextSpec"/>
      </w:pPr>
      <w:r w:rsidRPr="006D64F8">
        <w:t>1**************************************************************************************************************************1</w:t>
      </w:r>
    </w:p>
    <w:p w14:paraId="3502B92E" w14:textId="77777777" w:rsidR="00BF04BC" w:rsidRPr="007D36D9" w:rsidRDefault="00BF04BC" w:rsidP="00BF04BC">
      <w:pPr>
        <w:pStyle w:val="HiddenTextSpec"/>
      </w:pPr>
      <w:r w:rsidRPr="007D36D9">
        <w:t>2**************************************************************************************2</w:t>
      </w:r>
    </w:p>
    <w:p w14:paraId="4486DECB" w14:textId="6C2D6671" w:rsidR="004256C1" w:rsidRPr="003C1CDE" w:rsidRDefault="004256C1" w:rsidP="004256C1">
      <w:pPr>
        <w:pStyle w:val="A1paragraph0"/>
      </w:pPr>
      <w:r w:rsidRPr="003C1CDE">
        <w:rPr>
          <w:b/>
        </w:rPr>
        <w:t>F.</w:t>
      </w:r>
      <w:r w:rsidRPr="003C1CDE">
        <w:rPr>
          <w:b/>
        </w:rPr>
        <w:tab/>
        <w:t>Equipment Training.</w:t>
      </w:r>
    </w:p>
    <w:p w14:paraId="051DFDB9"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6A9B4BDD" w14:textId="77777777" w:rsidR="004256C1" w:rsidRPr="007D36D9" w:rsidRDefault="004256C1" w:rsidP="004256C1">
      <w:pPr>
        <w:pStyle w:val="HiddenTextSpec"/>
      </w:pPr>
    </w:p>
    <w:p w14:paraId="62BA5D30" w14:textId="1B2A96F1" w:rsidR="004256C1" w:rsidRPr="00827D62" w:rsidRDefault="004256C1" w:rsidP="004256C1">
      <w:pPr>
        <w:pStyle w:val="HiddenTextSpec"/>
        <w:rPr>
          <w:b/>
        </w:rPr>
      </w:pPr>
      <w:r w:rsidRPr="00827D62">
        <w:rPr>
          <w:b/>
        </w:rPr>
        <w:t xml:space="preserve">SME CONTACT – </w:t>
      </w:r>
      <w:r w:rsidR="00C438EA">
        <w:rPr>
          <w:b/>
        </w:rPr>
        <w:t>project manager</w:t>
      </w:r>
    </w:p>
    <w:p w14:paraId="2295D69A" w14:textId="77777777" w:rsidR="00BF04BC" w:rsidRDefault="00BF04BC" w:rsidP="00BF04BC">
      <w:pPr>
        <w:pStyle w:val="HiddenTextSpec"/>
      </w:pPr>
      <w:r w:rsidRPr="007D36D9">
        <w:t>2**************************************************************************************2</w:t>
      </w:r>
    </w:p>
    <w:p w14:paraId="69569574" w14:textId="77777777" w:rsidR="00BF04BC" w:rsidRDefault="00BF04BC" w:rsidP="00BF04BC">
      <w:pPr>
        <w:pStyle w:val="HiddenTextSpec"/>
      </w:pPr>
    </w:p>
    <w:p w14:paraId="39B0763B" w14:textId="77777777" w:rsidR="00BF04BC" w:rsidRPr="007D36D9" w:rsidRDefault="00BF04BC" w:rsidP="00BF04BC">
      <w:pPr>
        <w:pStyle w:val="HiddenTextSpec"/>
      </w:pPr>
      <w:r w:rsidRPr="007D36D9">
        <w:t>2**************************************************************************************2</w:t>
      </w:r>
    </w:p>
    <w:p w14:paraId="41B48F46" w14:textId="0975D473" w:rsidR="004256C1" w:rsidRDefault="00EC5562" w:rsidP="00BF04BC">
      <w:pPr>
        <w:pStyle w:val="A1paragraph0"/>
        <w:rPr>
          <w:b/>
        </w:rPr>
      </w:pPr>
      <w:r>
        <w:rPr>
          <w:b/>
        </w:rPr>
        <w:t>G.</w:t>
      </w:r>
      <w:r>
        <w:rPr>
          <w:b/>
        </w:rPr>
        <w:tab/>
        <w:t>Warranty.</w:t>
      </w:r>
    </w:p>
    <w:p w14:paraId="46E9421A" w14:textId="77777777" w:rsidR="004256C1" w:rsidRPr="007D36D9" w:rsidRDefault="004256C1" w:rsidP="004256C1">
      <w:pPr>
        <w:pStyle w:val="HiddenTextSpec"/>
      </w:pPr>
      <w:r w:rsidRPr="007D36D9">
        <w:t>cONTACT mse’s aam unit for any specific warranty requirements and modify the above TO meet their requirements and insert here</w:t>
      </w:r>
    </w:p>
    <w:p w14:paraId="7D99B8D5" w14:textId="77777777" w:rsidR="004256C1" w:rsidRPr="007D36D9" w:rsidRDefault="004256C1" w:rsidP="004256C1">
      <w:pPr>
        <w:pStyle w:val="HiddenTextSpec"/>
      </w:pPr>
    </w:p>
    <w:p w14:paraId="0D54B7F9" w14:textId="5C35DBE3" w:rsidR="004256C1" w:rsidRPr="00827D62" w:rsidRDefault="004256C1" w:rsidP="004256C1">
      <w:pPr>
        <w:pStyle w:val="HiddenTextSpec"/>
        <w:rPr>
          <w:b/>
        </w:rPr>
      </w:pPr>
      <w:r w:rsidRPr="00827D62">
        <w:rPr>
          <w:b/>
        </w:rPr>
        <w:t xml:space="preserve">SME CONTACT – </w:t>
      </w:r>
      <w:r w:rsidR="00B11DEA">
        <w:rPr>
          <w:b/>
        </w:rPr>
        <w:t>project manager</w:t>
      </w:r>
    </w:p>
    <w:p w14:paraId="062270DA" w14:textId="77777777" w:rsidR="00BF04BC" w:rsidRDefault="00BF04BC" w:rsidP="00BF04BC">
      <w:pPr>
        <w:pStyle w:val="HiddenTextSpec"/>
      </w:pPr>
      <w:r w:rsidRPr="007D36D9">
        <w:t>2**************************************************************************************2</w:t>
      </w:r>
    </w:p>
    <w:p w14:paraId="725000CE" w14:textId="77777777" w:rsidR="00BF04BC" w:rsidRDefault="00BF04BC" w:rsidP="00BF04BC">
      <w:pPr>
        <w:pStyle w:val="HiddenTextSpec"/>
      </w:pPr>
    </w:p>
    <w:p w14:paraId="023BE616" w14:textId="77777777" w:rsidR="00BF04BC" w:rsidRPr="007D36D9" w:rsidRDefault="00BF04BC" w:rsidP="00BF04BC">
      <w:pPr>
        <w:pStyle w:val="HiddenTextSpec"/>
      </w:pPr>
      <w:r w:rsidRPr="007D36D9">
        <w:t>2**************************************************************************************2</w:t>
      </w:r>
    </w:p>
    <w:p w14:paraId="4EF68839" w14:textId="50694E96" w:rsidR="004256C1" w:rsidRDefault="00EC5562" w:rsidP="004256C1">
      <w:pPr>
        <w:pStyle w:val="A1paragraph0"/>
      </w:pPr>
      <w:r>
        <w:rPr>
          <w:b/>
        </w:rPr>
        <w:t>H.</w:t>
      </w:r>
      <w:r>
        <w:rPr>
          <w:b/>
        </w:rPr>
        <w:tab/>
        <w:t>Networking Requirements.</w:t>
      </w:r>
    </w:p>
    <w:p w14:paraId="62D4CF52" w14:textId="77777777" w:rsidR="004256C1" w:rsidRPr="007D36D9" w:rsidRDefault="004256C1" w:rsidP="004256C1">
      <w:pPr>
        <w:pStyle w:val="HiddenTextSpec"/>
      </w:pPr>
      <w:r w:rsidRPr="007D36D9">
        <w:t>provide additional networking requirements</w:t>
      </w:r>
    </w:p>
    <w:p w14:paraId="19225AC0" w14:textId="77777777" w:rsidR="004256C1" w:rsidRPr="007D36D9" w:rsidRDefault="004256C1" w:rsidP="004256C1">
      <w:pPr>
        <w:pStyle w:val="HiddenTextSpec"/>
      </w:pPr>
    </w:p>
    <w:p w14:paraId="5600490C" w14:textId="4B8046AE" w:rsidR="004256C1" w:rsidRPr="00827D62" w:rsidRDefault="004256C1" w:rsidP="004256C1">
      <w:pPr>
        <w:pStyle w:val="HiddenTextSpec"/>
        <w:rPr>
          <w:b/>
        </w:rPr>
      </w:pPr>
      <w:r w:rsidRPr="00827D62">
        <w:rPr>
          <w:b/>
        </w:rPr>
        <w:t xml:space="preserve">SME CONTACT – </w:t>
      </w:r>
      <w:r w:rsidR="00B16F59">
        <w:rPr>
          <w:b/>
        </w:rPr>
        <w:t>Project manager</w:t>
      </w:r>
    </w:p>
    <w:p w14:paraId="63FF2E45" w14:textId="77777777" w:rsidR="004256C1" w:rsidRDefault="004256C1" w:rsidP="004256C1">
      <w:pPr>
        <w:pStyle w:val="HiddenTextSpec"/>
      </w:pPr>
      <w:r w:rsidRPr="007D36D9">
        <w:t>2**************************************************************************************2</w:t>
      </w:r>
    </w:p>
    <w:p w14:paraId="4F9EEFE5" w14:textId="77777777" w:rsidR="00BF04BC" w:rsidRDefault="00BF04BC" w:rsidP="004256C1">
      <w:pPr>
        <w:pStyle w:val="HiddenTextSpec"/>
      </w:pPr>
    </w:p>
    <w:p w14:paraId="1F661470" w14:textId="77777777" w:rsidR="00BF04BC" w:rsidRPr="007D36D9" w:rsidRDefault="00BF04BC" w:rsidP="00BF04BC">
      <w:pPr>
        <w:pStyle w:val="HiddenTextSpec"/>
      </w:pPr>
      <w:r w:rsidRPr="007D36D9">
        <w:t>2**************************************************************************************2</w:t>
      </w:r>
    </w:p>
    <w:p w14:paraId="2A2AC3E9" w14:textId="390BE2EB" w:rsidR="004256C1" w:rsidRDefault="004256C1" w:rsidP="004256C1">
      <w:pPr>
        <w:pStyle w:val="A1paragraph0"/>
      </w:pPr>
      <w:r w:rsidRPr="003C1CDE">
        <w:rPr>
          <w:b/>
        </w:rPr>
        <w:t>I.</w:t>
      </w:r>
      <w:r w:rsidRPr="003C1CDE">
        <w:tab/>
      </w:r>
      <w:r w:rsidRPr="003C1CDE">
        <w:rPr>
          <w:b/>
        </w:rPr>
        <w:t>IT Requirements.</w:t>
      </w:r>
    </w:p>
    <w:p w14:paraId="45AA9677" w14:textId="77777777" w:rsidR="004256C1" w:rsidRPr="007D36D9" w:rsidRDefault="004256C1" w:rsidP="004256C1">
      <w:pPr>
        <w:pStyle w:val="HiddenTextSpec"/>
      </w:pPr>
      <w:bookmarkStart w:id="548" w:name="_Toc175378267"/>
      <w:bookmarkStart w:id="549" w:name="_Toc175471165"/>
      <w:bookmarkStart w:id="550" w:name="_Toc182750469"/>
      <w:r w:rsidRPr="007D36D9">
        <w:t>provide additional IT requirements</w:t>
      </w:r>
    </w:p>
    <w:p w14:paraId="3C5B1E62" w14:textId="77777777" w:rsidR="004256C1" w:rsidRPr="007D36D9" w:rsidRDefault="004256C1" w:rsidP="004256C1">
      <w:pPr>
        <w:pStyle w:val="HiddenTextSpec"/>
      </w:pPr>
    </w:p>
    <w:p w14:paraId="0EA97690" w14:textId="417E7496" w:rsidR="004256C1" w:rsidRPr="00827D62" w:rsidRDefault="004256C1" w:rsidP="004256C1">
      <w:pPr>
        <w:pStyle w:val="HiddenTextSpec"/>
        <w:rPr>
          <w:b/>
        </w:rPr>
      </w:pPr>
      <w:r w:rsidRPr="00827D62">
        <w:rPr>
          <w:b/>
        </w:rPr>
        <w:t xml:space="preserve">SME CONTACT – </w:t>
      </w:r>
      <w:r w:rsidR="00B16F59">
        <w:rPr>
          <w:b/>
        </w:rPr>
        <w:t>project manager</w:t>
      </w:r>
    </w:p>
    <w:p w14:paraId="16362771" w14:textId="77777777" w:rsidR="004256C1" w:rsidRDefault="004256C1" w:rsidP="004256C1">
      <w:pPr>
        <w:pStyle w:val="HiddenTextSpec"/>
      </w:pPr>
      <w:r w:rsidRPr="007D36D9">
        <w:t>2**************************************************************************************2</w:t>
      </w:r>
    </w:p>
    <w:p w14:paraId="3693C536" w14:textId="77777777" w:rsidR="00BF04BC" w:rsidRDefault="00BF04BC" w:rsidP="00BF04BC">
      <w:pPr>
        <w:pStyle w:val="HiddenTextSpec"/>
      </w:pPr>
      <w:r w:rsidRPr="006D64F8">
        <w:t>1**************************************************************************************************************************1</w:t>
      </w:r>
    </w:p>
    <w:p w14:paraId="5E017412" w14:textId="77777777" w:rsidR="004256C1" w:rsidRPr="00EB2DA1" w:rsidRDefault="004256C1" w:rsidP="004256C1">
      <w:pPr>
        <w:pStyle w:val="0000000Subpart"/>
      </w:pPr>
      <w:r w:rsidRPr="00EB2DA1">
        <w:t>704.03.05  Travel Time Systems (TTS)</w:t>
      </w:r>
      <w:bookmarkEnd w:id="548"/>
      <w:bookmarkEnd w:id="549"/>
      <w:bookmarkEnd w:id="550"/>
    </w:p>
    <w:p w14:paraId="78CEAD01" w14:textId="77777777" w:rsidR="006A436A" w:rsidRDefault="006A436A" w:rsidP="006A436A">
      <w:pPr>
        <w:pStyle w:val="HiddenTextSpec"/>
      </w:pPr>
      <w:r w:rsidRPr="006D64F8">
        <w:t>1**************************************************************************************************************************1</w:t>
      </w:r>
    </w:p>
    <w:p w14:paraId="2BCFF0BB" w14:textId="32630F35" w:rsidR="004256C1" w:rsidRPr="003C1CDE" w:rsidRDefault="004256C1" w:rsidP="004256C1">
      <w:pPr>
        <w:pStyle w:val="A1paragraph0"/>
      </w:pPr>
      <w:r w:rsidRPr="00C82254">
        <w:rPr>
          <w:b/>
        </w:rPr>
        <w:t>F.</w:t>
      </w:r>
      <w:r w:rsidRPr="00C82254">
        <w:rPr>
          <w:b/>
        </w:rPr>
        <w:tab/>
        <w:t>Equipment Training.</w:t>
      </w:r>
    </w:p>
    <w:p w14:paraId="63530907"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038E3C3F" w14:textId="77777777" w:rsidR="004256C1" w:rsidRPr="007D36D9" w:rsidRDefault="004256C1" w:rsidP="004256C1">
      <w:pPr>
        <w:pStyle w:val="HiddenTextSpec"/>
      </w:pPr>
    </w:p>
    <w:p w14:paraId="02A9E32E" w14:textId="7F922D93" w:rsidR="004256C1" w:rsidRPr="00827D62" w:rsidRDefault="004256C1" w:rsidP="004256C1">
      <w:pPr>
        <w:pStyle w:val="HiddenTextSpec"/>
        <w:rPr>
          <w:b/>
        </w:rPr>
      </w:pPr>
      <w:r w:rsidRPr="00827D62">
        <w:rPr>
          <w:b/>
        </w:rPr>
        <w:t xml:space="preserve">SME CONTACT – </w:t>
      </w:r>
      <w:r w:rsidR="00D04F1A">
        <w:rPr>
          <w:b/>
        </w:rPr>
        <w:t>project manager</w:t>
      </w:r>
    </w:p>
    <w:p w14:paraId="4A7D0838" w14:textId="77777777" w:rsidR="006A436A" w:rsidRDefault="006A436A" w:rsidP="006A436A">
      <w:pPr>
        <w:pStyle w:val="HiddenTextSpec"/>
      </w:pPr>
      <w:r w:rsidRPr="006D64F8">
        <w:t>1**************************************************************************************************************************1</w:t>
      </w:r>
    </w:p>
    <w:p w14:paraId="39B12224" w14:textId="77777777" w:rsidR="004256C1" w:rsidRPr="00C82254" w:rsidRDefault="004256C1" w:rsidP="004256C1">
      <w:pPr>
        <w:pStyle w:val="0000000Subpart"/>
      </w:pPr>
      <w:bookmarkStart w:id="551" w:name="_Toc175378268"/>
      <w:bookmarkStart w:id="552" w:name="_Toc175471166"/>
      <w:bookmarkStart w:id="553" w:name="_Toc182750470"/>
      <w:r w:rsidRPr="00C82254">
        <w:t>704.03.06  Road Weather Information System (RWIS)</w:t>
      </w:r>
      <w:bookmarkEnd w:id="551"/>
      <w:bookmarkEnd w:id="552"/>
      <w:bookmarkEnd w:id="553"/>
    </w:p>
    <w:p w14:paraId="5B7788BB" w14:textId="77777777" w:rsidR="006A436A" w:rsidRDefault="006A436A" w:rsidP="006A436A">
      <w:pPr>
        <w:pStyle w:val="HiddenTextSpec"/>
      </w:pPr>
      <w:r w:rsidRPr="006D64F8">
        <w:t>1**************************************************************************************************************************1</w:t>
      </w:r>
    </w:p>
    <w:p w14:paraId="13C55CFB" w14:textId="4FC50D6C" w:rsidR="004256C1" w:rsidRPr="003C1CDE" w:rsidRDefault="004256C1" w:rsidP="004256C1">
      <w:pPr>
        <w:pStyle w:val="A1paragraph0"/>
      </w:pPr>
      <w:r w:rsidRPr="00C82254">
        <w:rPr>
          <w:b/>
        </w:rPr>
        <w:t>F.</w:t>
      </w:r>
      <w:r w:rsidRPr="00C82254">
        <w:rPr>
          <w:b/>
        </w:rPr>
        <w:tab/>
        <w:t>Equipment Training.</w:t>
      </w:r>
    </w:p>
    <w:p w14:paraId="158CC401"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54482464" w14:textId="77777777" w:rsidR="004256C1" w:rsidRPr="007D36D9" w:rsidRDefault="004256C1" w:rsidP="004256C1">
      <w:pPr>
        <w:pStyle w:val="HiddenTextSpec"/>
      </w:pPr>
    </w:p>
    <w:p w14:paraId="6EA8FBD9" w14:textId="31ACDC15" w:rsidR="004256C1" w:rsidRPr="00827D62" w:rsidRDefault="004256C1" w:rsidP="004256C1">
      <w:pPr>
        <w:pStyle w:val="HiddenTextSpec"/>
        <w:rPr>
          <w:b/>
        </w:rPr>
      </w:pPr>
      <w:r w:rsidRPr="00827D62">
        <w:rPr>
          <w:b/>
        </w:rPr>
        <w:t xml:space="preserve">SME CONTACT – </w:t>
      </w:r>
      <w:r w:rsidR="005936DF">
        <w:rPr>
          <w:b/>
        </w:rPr>
        <w:t>project manager</w:t>
      </w:r>
    </w:p>
    <w:p w14:paraId="63D2A6C5" w14:textId="77777777" w:rsidR="006A436A" w:rsidRDefault="006A436A" w:rsidP="006A436A">
      <w:pPr>
        <w:pStyle w:val="HiddenTextSpec"/>
      </w:pPr>
      <w:r w:rsidRPr="006D64F8">
        <w:t>1**************************************************************************************************************************1</w:t>
      </w:r>
    </w:p>
    <w:p w14:paraId="2354C5FC" w14:textId="77777777" w:rsidR="004256C1" w:rsidRPr="00EB2DA1" w:rsidRDefault="004256C1" w:rsidP="004256C1">
      <w:pPr>
        <w:pStyle w:val="0000000Subpart"/>
      </w:pPr>
      <w:bookmarkStart w:id="554" w:name="_Toc175378269"/>
      <w:bookmarkStart w:id="555" w:name="_Toc175471167"/>
      <w:bookmarkStart w:id="556" w:name="_Toc182750471"/>
      <w:r w:rsidRPr="00EB2DA1">
        <w:t>704.03.07  Dynamic Message System (DMS)</w:t>
      </w:r>
      <w:bookmarkEnd w:id="554"/>
      <w:bookmarkEnd w:id="555"/>
      <w:bookmarkEnd w:id="556"/>
    </w:p>
    <w:p w14:paraId="063C160A" w14:textId="77777777" w:rsidR="006A436A" w:rsidRDefault="006A436A" w:rsidP="006A436A">
      <w:pPr>
        <w:pStyle w:val="HiddenTextSpec"/>
      </w:pPr>
      <w:r w:rsidRPr="006D64F8">
        <w:t>1**************************************************************************************************************************1</w:t>
      </w:r>
    </w:p>
    <w:p w14:paraId="4A2627AB" w14:textId="77777777" w:rsidR="006A436A" w:rsidRPr="007D36D9" w:rsidRDefault="006A436A" w:rsidP="006A436A">
      <w:pPr>
        <w:pStyle w:val="HiddenTextSpec"/>
      </w:pPr>
      <w:r w:rsidRPr="007D36D9">
        <w:t>2**************************************************************************************2</w:t>
      </w:r>
    </w:p>
    <w:p w14:paraId="34CCA124" w14:textId="1E21FB2B" w:rsidR="004256C1" w:rsidRPr="003C1CDE" w:rsidRDefault="004256C1" w:rsidP="004256C1">
      <w:pPr>
        <w:pStyle w:val="A1paragraph0"/>
      </w:pPr>
      <w:r w:rsidRPr="00AD1517">
        <w:rPr>
          <w:b/>
        </w:rPr>
        <w:t>A.</w:t>
      </w:r>
      <w:r w:rsidRPr="003C1CDE">
        <w:tab/>
      </w:r>
      <w:r w:rsidRPr="003C1CDE">
        <w:rPr>
          <w:b/>
        </w:rPr>
        <w:t>Components</w:t>
      </w:r>
      <w:r w:rsidR="000D483A">
        <w:t>.</w:t>
      </w:r>
    </w:p>
    <w:p w14:paraId="294EA9A3" w14:textId="77777777" w:rsidR="004256C1" w:rsidRPr="007D36D9" w:rsidRDefault="004256C1" w:rsidP="004256C1">
      <w:pPr>
        <w:pStyle w:val="HiddenTextSpec"/>
      </w:pPr>
      <w:r w:rsidRPr="007D36D9">
        <w:t>complete and include the following WHEN dms signs are included in the project.</w:t>
      </w:r>
    </w:p>
    <w:p w14:paraId="49CE9799" w14:textId="70CEBC6F" w:rsidR="004256C1" w:rsidRPr="007D36D9" w:rsidRDefault="004256C1" w:rsidP="004256C1">
      <w:pPr>
        <w:pStyle w:val="HiddenTextSpec"/>
      </w:pPr>
      <w:r w:rsidRPr="007D36D9">
        <w:t>also, include THE APPROPRIATE notes and INFORMATION FOR EACH DMS PROPOSED IN THE CONTRACT.</w:t>
      </w:r>
    </w:p>
    <w:p w14:paraId="159AAA11" w14:textId="77777777" w:rsidR="004256C1" w:rsidRPr="007D36D9" w:rsidRDefault="004256C1" w:rsidP="004256C1">
      <w:pPr>
        <w:pStyle w:val="HiddenTextSpec"/>
      </w:pPr>
    </w:p>
    <w:p w14:paraId="697B0DB6" w14:textId="18438979" w:rsidR="004256C1" w:rsidRPr="00827D62" w:rsidRDefault="004256C1" w:rsidP="004256C1">
      <w:pPr>
        <w:pStyle w:val="HiddenTextSpec"/>
        <w:rPr>
          <w:b/>
        </w:rPr>
      </w:pPr>
      <w:r w:rsidRPr="00827D62">
        <w:rPr>
          <w:b/>
        </w:rPr>
        <w:t xml:space="preserve">SME CONTACT – </w:t>
      </w:r>
      <w:r w:rsidR="00175C75">
        <w:rPr>
          <w:b/>
        </w:rPr>
        <w:t>project manager</w:t>
      </w:r>
    </w:p>
    <w:p w14:paraId="30CA0085" w14:textId="77777777" w:rsidR="004256C1" w:rsidRPr="007D36D9" w:rsidRDefault="004256C1" w:rsidP="004256C1">
      <w:pPr>
        <w:pStyle w:val="HiddenTextSpec"/>
      </w:pPr>
    </w:p>
    <w:p w14:paraId="5082BC64" w14:textId="77777777" w:rsidR="004256C1" w:rsidRPr="003C1CDE" w:rsidRDefault="004256C1" w:rsidP="004256C1">
      <w:pPr>
        <w:pStyle w:val="A2paragraph"/>
      </w:pPr>
      <w:r w:rsidRPr="003C1CDE">
        <w:t>The following are the Model numbers for the various DMS to be provided and installed in this project:</w:t>
      </w:r>
    </w:p>
    <w:p w14:paraId="42822C82" w14:textId="77777777" w:rsidR="004256C1" w:rsidRPr="003C1CDE" w:rsidRDefault="004256C1" w:rsidP="008C5A70">
      <w:pPr>
        <w:pStyle w:val="Blanklinehalf"/>
      </w:pPr>
    </w:p>
    <w:tbl>
      <w:tblPr>
        <w:tblW w:w="9270" w:type="dxa"/>
        <w:tblInd w:w="445" w:type="dxa"/>
        <w:tblLook w:val="04A0" w:firstRow="1" w:lastRow="0" w:firstColumn="1" w:lastColumn="0" w:noHBand="0" w:noVBand="1"/>
      </w:tblPr>
      <w:tblGrid>
        <w:gridCol w:w="2813"/>
        <w:gridCol w:w="1980"/>
        <w:gridCol w:w="1710"/>
        <w:gridCol w:w="2767"/>
      </w:tblGrid>
      <w:tr w:rsidR="004256C1" w:rsidRPr="003C1CDE" w14:paraId="2C473BE7" w14:textId="77777777" w:rsidTr="007E5EEB">
        <w:trPr>
          <w:trHeight w:val="288"/>
        </w:trPr>
        <w:tc>
          <w:tcPr>
            <w:tcW w:w="2813" w:type="dxa"/>
            <w:tcBorders>
              <w:top w:val="double" w:sz="4" w:space="0" w:color="auto"/>
              <w:bottom w:val="single" w:sz="4" w:space="0" w:color="auto"/>
            </w:tcBorders>
            <w:vAlign w:val="center"/>
          </w:tcPr>
          <w:p w14:paraId="16F24B73" w14:textId="77777777" w:rsidR="004256C1" w:rsidRPr="001435DC" w:rsidRDefault="004256C1" w:rsidP="001435DC">
            <w:pPr>
              <w:pStyle w:val="Tableheader"/>
            </w:pPr>
            <w:r w:rsidRPr="003C1CDE">
              <w:t>Location</w:t>
            </w:r>
          </w:p>
        </w:tc>
        <w:tc>
          <w:tcPr>
            <w:tcW w:w="1980" w:type="dxa"/>
            <w:tcBorders>
              <w:top w:val="double" w:sz="4" w:space="0" w:color="auto"/>
              <w:bottom w:val="single" w:sz="4" w:space="0" w:color="auto"/>
            </w:tcBorders>
            <w:vAlign w:val="center"/>
          </w:tcPr>
          <w:p w14:paraId="6845348C" w14:textId="77777777" w:rsidR="004256C1" w:rsidRPr="003C1CDE" w:rsidRDefault="004256C1" w:rsidP="006B6FC9">
            <w:r w:rsidRPr="003C1CDE">
              <w:t>Comm</w:t>
            </w:r>
            <w:r>
              <w:t>unication</w:t>
            </w:r>
            <w:r w:rsidRPr="003C1CDE">
              <w:t xml:space="preserve"> Type</w:t>
            </w:r>
          </w:p>
        </w:tc>
        <w:tc>
          <w:tcPr>
            <w:tcW w:w="1710" w:type="dxa"/>
            <w:tcBorders>
              <w:top w:val="double" w:sz="4" w:space="0" w:color="auto"/>
              <w:bottom w:val="single" w:sz="4" w:space="0" w:color="auto"/>
            </w:tcBorders>
            <w:vAlign w:val="center"/>
          </w:tcPr>
          <w:p w14:paraId="41FDBA6C" w14:textId="77777777" w:rsidR="004256C1" w:rsidRPr="003C1CDE" w:rsidRDefault="004256C1" w:rsidP="006B6FC9">
            <w:r w:rsidRPr="003C1CDE">
              <w:t>DMS Type</w:t>
            </w:r>
          </w:p>
        </w:tc>
        <w:tc>
          <w:tcPr>
            <w:tcW w:w="2767" w:type="dxa"/>
            <w:tcBorders>
              <w:top w:val="double" w:sz="4" w:space="0" w:color="auto"/>
              <w:bottom w:val="single" w:sz="4" w:space="0" w:color="auto"/>
            </w:tcBorders>
            <w:vAlign w:val="center"/>
          </w:tcPr>
          <w:p w14:paraId="3DE599BA" w14:textId="77777777" w:rsidR="004256C1" w:rsidRPr="003C1CDE" w:rsidRDefault="004256C1" w:rsidP="006B6FC9">
            <w:r w:rsidRPr="003C1CDE">
              <w:t>Manufacturer/Model No.</w:t>
            </w:r>
          </w:p>
        </w:tc>
      </w:tr>
      <w:tr w:rsidR="004256C1" w:rsidRPr="003C1CDE" w14:paraId="52A81A52" w14:textId="77777777" w:rsidTr="007E5EEB">
        <w:trPr>
          <w:trHeight w:val="288"/>
        </w:trPr>
        <w:tc>
          <w:tcPr>
            <w:tcW w:w="2813" w:type="dxa"/>
            <w:tcBorders>
              <w:top w:val="single" w:sz="4" w:space="0" w:color="auto"/>
            </w:tcBorders>
            <w:vAlign w:val="center"/>
          </w:tcPr>
          <w:p w14:paraId="43D1E3C3" w14:textId="77777777" w:rsidR="004256C1" w:rsidRPr="001435DC" w:rsidRDefault="004256C1" w:rsidP="001435DC">
            <w:pPr>
              <w:pStyle w:val="Tabletext"/>
            </w:pPr>
          </w:p>
        </w:tc>
        <w:tc>
          <w:tcPr>
            <w:tcW w:w="1980" w:type="dxa"/>
            <w:tcBorders>
              <w:top w:val="single" w:sz="4" w:space="0" w:color="auto"/>
            </w:tcBorders>
            <w:vAlign w:val="center"/>
          </w:tcPr>
          <w:p w14:paraId="661B7752" w14:textId="77777777" w:rsidR="004256C1" w:rsidRPr="001435DC" w:rsidRDefault="004256C1" w:rsidP="001435DC">
            <w:pPr>
              <w:pStyle w:val="Tabletext"/>
            </w:pPr>
          </w:p>
        </w:tc>
        <w:tc>
          <w:tcPr>
            <w:tcW w:w="1710" w:type="dxa"/>
            <w:tcBorders>
              <w:top w:val="single" w:sz="4" w:space="0" w:color="auto"/>
            </w:tcBorders>
            <w:vAlign w:val="center"/>
          </w:tcPr>
          <w:p w14:paraId="46BD6991" w14:textId="77777777" w:rsidR="004256C1" w:rsidRPr="001435DC" w:rsidRDefault="004256C1" w:rsidP="001435DC">
            <w:pPr>
              <w:pStyle w:val="Tabletext"/>
            </w:pPr>
          </w:p>
        </w:tc>
        <w:tc>
          <w:tcPr>
            <w:tcW w:w="2767" w:type="dxa"/>
            <w:tcBorders>
              <w:top w:val="single" w:sz="4" w:space="0" w:color="auto"/>
            </w:tcBorders>
            <w:vAlign w:val="center"/>
          </w:tcPr>
          <w:p w14:paraId="6B87C547" w14:textId="77777777" w:rsidR="004256C1" w:rsidRPr="001435DC" w:rsidRDefault="004256C1" w:rsidP="001435DC">
            <w:pPr>
              <w:pStyle w:val="Tabletext"/>
            </w:pPr>
          </w:p>
        </w:tc>
      </w:tr>
      <w:tr w:rsidR="004256C1" w:rsidRPr="003C1CDE" w14:paraId="06BE15C2" w14:textId="77777777" w:rsidTr="007E5EEB">
        <w:trPr>
          <w:trHeight w:val="288"/>
        </w:trPr>
        <w:tc>
          <w:tcPr>
            <w:tcW w:w="2813" w:type="dxa"/>
            <w:vAlign w:val="center"/>
          </w:tcPr>
          <w:p w14:paraId="16069A6D" w14:textId="77777777" w:rsidR="004256C1" w:rsidRPr="001435DC" w:rsidRDefault="004256C1" w:rsidP="001435DC">
            <w:pPr>
              <w:pStyle w:val="Tabletext"/>
            </w:pPr>
          </w:p>
        </w:tc>
        <w:tc>
          <w:tcPr>
            <w:tcW w:w="1980" w:type="dxa"/>
            <w:vAlign w:val="center"/>
          </w:tcPr>
          <w:p w14:paraId="165F0AE3" w14:textId="77777777" w:rsidR="004256C1" w:rsidRPr="001435DC" w:rsidRDefault="004256C1" w:rsidP="001435DC">
            <w:pPr>
              <w:pStyle w:val="Tabletext"/>
            </w:pPr>
          </w:p>
        </w:tc>
        <w:tc>
          <w:tcPr>
            <w:tcW w:w="1710" w:type="dxa"/>
            <w:vAlign w:val="center"/>
          </w:tcPr>
          <w:p w14:paraId="57315E49" w14:textId="77777777" w:rsidR="004256C1" w:rsidRPr="001435DC" w:rsidRDefault="004256C1" w:rsidP="001435DC">
            <w:pPr>
              <w:pStyle w:val="Tabletext"/>
            </w:pPr>
          </w:p>
        </w:tc>
        <w:tc>
          <w:tcPr>
            <w:tcW w:w="2767" w:type="dxa"/>
            <w:vAlign w:val="center"/>
          </w:tcPr>
          <w:p w14:paraId="1BFAFCB9" w14:textId="77777777" w:rsidR="004256C1" w:rsidRPr="001435DC" w:rsidRDefault="004256C1" w:rsidP="001435DC">
            <w:pPr>
              <w:pStyle w:val="Tabletext"/>
            </w:pPr>
          </w:p>
        </w:tc>
      </w:tr>
      <w:tr w:rsidR="004256C1" w:rsidRPr="003C1CDE" w14:paraId="4ECB1AB7" w14:textId="77777777" w:rsidTr="007E5EEB">
        <w:trPr>
          <w:trHeight w:val="288"/>
        </w:trPr>
        <w:tc>
          <w:tcPr>
            <w:tcW w:w="2813" w:type="dxa"/>
            <w:tcBorders>
              <w:bottom w:val="double" w:sz="4" w:space="0" w:color="auto"/>
            </w:tcBorders>
            <w:vAlign w:val="center"/>
          </w:tcPr>
          <w:p w14:paraId="45557111" w14:textId="77777777" w:rsidR="004256C1" w:rsidRPr="001435DC" w:rsidRDefault="004256C1" w:rsidP="001435DC">
            <w:pPr>
              <w:pStyle w:val="Tabletext"/>
            </w:pPr>
          </w:p>
        </w:tc>
        <w:tc>
          <w:tcPr>
            <w:tcW w:w="1980" w:type="dxa"/>
            <w:tcBorders>
              <w:bottom w:val="double" w:sz="4" w:space="0" w:color="auto"/>
            </w:tcBorders>
            <w:vAlign w:val="center"/>
          </w:tcPr>
          <w:p w14:paraId="79DF7EDA" w14:textId="77777777" w:rsidR="004256C1" w:rsidRPr="001435DC" w:rsidRDefault="004256C1" w:rsidP="001435DC">
            <w:pPr>
              <w:pStyle w:val="Tabletext"/>
            </w:pPr>
          </w:p>
        </w:tc>
        <w:tc>
          <w:tcPr>
            <w:tcW w:w="1710" w:type="dxa"/>
            <w:tcBorders>
              <w:bottom w:val="double" w:sz="4" w:space="0" w:color="auto"/>
            </w:tcBorders>
            <w:vAlign w:val="center"/>
          </w:tcPr>
          <w:p w14:paraId="0E125DB2" w14:textId="77777777" w:rsidR="004256C1" w:rsidRPr="001435DC" w:rsidRDefault="004256C1" w:rsidP="001435DC">
            <w:pPr>
              <w:pStyle w:val="Tabletext"/>
            </w:pPr>
          </w:p>
        </w:tc>
        <w:tc>
          <w:tcPr>
            <w:tcW w:w="2767" w:type="dxa"/>
            <w:tcBorders>
              <w:bottom w:val="double" w:sz="4" w:space="0" w:color="auto"/>
            </w:tcBorders>
            <w:vAlign w:val="center"/>
          </w:tcPr>
          <w:p w14:paraId="71A129BD" w14:textId="77777777" w:rsidR="004256C1" w:rsidRPr="001435DC" w:rsidRDefault="004256C1" w:rsidP="001435DC">
            <w:pPr>
              <w:pStyle w:val="Tabletext"/>
            </w:pPr>
          </w:p>
        </w:tc>
      </w:tr>
    </w:tbl>
    <w:p w14:paraId="298B6AAB" w14:textId="77777777" w:rsidR="004256C1" w:rsidRPr="003C1CDE" w:rsidRDefault="004256C1" w:rsidP="004256C1">
      <w:pPr>
        <w:pStyle w:val="A2paragraph"/>
      </w:pPr>
      <w:r w:rsidRPr="003C1CDE">
        <w:t>Ensure that the designated Model numbers for the various DMS signs are provided as specified in the Contract documents.</w:t>
      </w:r>
    </w:p>
    <w:p w14:paraId="6487EFD2" w14:textId="77777777" w:rsidR="004256C1" w:rsidRPr="003C1CDE" w:rsidRDefault="004256C1" w:rsidP="004256C1">
      <w:pPr>
        <w:pStyle w:val="A2paragraph"/>
      </w:pPr>
      <w:r w:rsidRPr="003C1CDE">
        <w:t xml:space="preserve">Ensure that Controller, DMS </w:t>
      </w:r>
      <w:r>
        <w:t>is</w:t>
      </w:r>
      <w:r w:rsidRPr="003C1CDE">
        <w:t xml:space="preserve"> purchased with pre-installed controller, pre-wired with the equipment listed below along with specialized communications cables (minimum 120</w:t>
      </w:r>
      <w:r w:rsidR="00BB5B8B">
        <w:t xml:space="preserve"> feet</w:t>
      </w:r>
      <w:r w:rsidRPr="003C1CDE">
        <w:t xml:space="preserve"> Fiber Optic Cable with Connectors for each sign).</w:t>
      </w:r>
    </w:p>
    <w:p w14:paraId="4E0832FD" w14:textId="20FE8CBA" w:rsidR="004256C1" w:rsidRPr="003C1CDE" w:rsidRDefault="004256C1" w:rsidP="007E5EEB">
      <w:pPr>
        <w:pStyle w:val="A2paragraph"/>
      </w:pPr>
      <w:r w:rsidRPr="003C1CDE">
        <w:t>As part of the specified model numbers, ensure the DMS manufacturer supplies the cabinet and controller for each DMS sign with pre-installed uninterruptable power supply (UPS), a media converter</w:t>
      </w:r>
      <w:r w:rsidR="00DA7E61">
        <w:t>,</w:t>
      </w:r>
      <w:r w:rsidRPr="003C1CDE">
        <w:t xml:space="preserve"> and a TCP/IP wireless modem conforming to the wireless provider requirements. </w:t>
      </w:r>
      <w:r>
        <w:t xml:space="preserve"> </w:t>
      </w:r>
      <w:r w:rsidRPr="003C1CDE">
        <w:t>Provide other equipment not listed here but required for the remote operation of the DMS.</w:t>
      </w:r>
    </w:p>
    <w:p w14:paraId="2B98FCBD" w14:textId="77777777" w:rsidR="004256C1" w:rsidRDefault="004256C1" w:rsidP="004256C1">
      <w:pPr>
        <w:pStyle w:val="HiddenTextSpec"/>
      </w:pPr>
      <w:r w:rsidRPr="007D36D9">
        <w:t>2**************************************************************************************2</w:t>
      </w:r>
    </w:p>
    <w:p w14:paraId="2724968F" w14:textId="77777777" w:rsidR="008C5A70" w:rsidRPr="007D36D9" w:rsidRDefault="008C5A70" w:rsidP="004256C1">
      <w:pPr>
        <w:pStyle w:val="HiddenTextSpec"/>
      </w:pPr>
    </w:p>
    <w:p w14:paraId="41B0B2C2" w14:textId="77777777" w:rsidR="006A436A" w:rsidRPr="007D36D9" w:rsidRDefault="006A436A" w:rsidP="006A436A">
      <w:pPr>
        <w:pStyle w:val="HiddenTextSpec"/>
      </w:pPr>
      <w:r w:rsidRPr="007D36D9">
        <w:t>2**************************************************************************************2</w:t>
      </w:r>
    </w:p>
    <w:p w14:paraId="32C688E8" w14:textId="6EC07A1D" w:rsidR="004256C1" w:rsidRPr="00C82254" w:rsidRDefault="004256C1" w:rsidP="004256C1">
      <w:pPr>
        <w:pStyle w:val="A1paragraph0"/>
      </w:pPr>
      <w:r w:rsidRPr="00C82254">
        <w:rPr>
          <w:b/>
        </w:rPr>
        <w:t>B.</w:t>
      </w:r>
      <w:r w:rsidRPr="00C82254">
        <w:rPr>
          <w:b/>
        </w:rPr>
        <w:tab/>
        <w:t>Installation.</w:t>
      </w:r>
    </w:p>
    <w:p w14:paraId="057EEA40" w14:textId="77777777" w:rsidR="0020480E" w:rsidRPr="000C1A25" w:rsidRDefault="0020480E" w:rsidP="0020480E">
      <w:pPr>
        <w:tabs>
          <w:tab w:val="left" w:pos="2880"/>
        </w:tabs>
        <w:jc w:val="center"/>
        <w:rPr>
          <w:rFonts w:ascii="Arial" w:hAnsi="Arial"/>
          <w:caps/>
          <w:vanish/>
          <w:color w:val="FF0000"/>
        </w:rPr>
      </w:pPr>
      <w:r w:rsidRPr="000C1A25">
        <w:rPr>
          <w:rFonts w:ascii="Arial" w:hAnsi="Arial"/>
          <w:caps/>
          <w:vanish/>
          <w:color w:val="FF0000"/>
        </w:rPr>
        <w:t>3************************************************3</w:t>
      </w:r>
    </w:p>
    <w:p w14:paraId="70ED550A" w14:textId="77777777" w:rsidR="004256C1" w:rsidRPr="00484405" w:rsidRDefault="004256C1" w:rsidP="004256C1">
      <w:pPr>
        <w:pStyle w:val="A2paragraph"/>
      </w:pPr>
      <w:r w:rsidRPr="00484405">
        <w:t>Construct the DMS sign mounting structure and foundation as specified in Division 500.</w:t>
      </w:r>
    </w:p>
    <w:p w14:paraId="5BE45EE3" w14:textId="77777777" w:rsidR="004256C1" w:rsidRPr="00484405" w:rsidRDefault="004256C1" w:rsidP="004256C1">
      <w:pPr>
        <w:tabs>
          <w:tab w:val="left" w:pos="1440"/>
          <w:tab w:val="left" w:pos="2880"/>
        </w:tabs>
        <w:jc w:val="center"/>
        <w:rPr>
          <w:rFonts w:ascii="Arial" w:hAnsi="Arial"/>
          <w:caps/>
          <w:vanish/>
          <w:color w:val="FF0000"/>
        </w:rPr>
      </w:pPr>
    </w:p>
    <w:p w14:paraId="631906DA" w14:textId="4258D37A" w:rsidR="004256C1" w:rsidRPr="00484405" w:rsidRDefault="004256C1" w:rsidP="004256C1">
      <w:pPr>
        <w:pStyle w:val="HiddenTextSpec"/>
      </w:pPr>
      <w:r w:rsidRPr="00484405">
        <w:t>DMS STRUCTURE REQUIRES THE CONTRACTOR TO follow DIVISION 500 specifications FOR STRUCTURAL DETAILS AND other REQUIREMENTS.</w:t>
      </w:r>
      <w:r w:rsidR="00C639A9">
        <w:t xml:space="preserve"> </w:t>
      </w:r>
      <w:r w:rsidRPr="00484405">
        <w:t>INCLUDING FOUNDATION</w:t>
      </w:r>
      <w:r w:rsidR="00AC4971">
        <w:t>.</w:t>
      </w:r>
    </w:p>
    <w:p w14:paraId="5228B19C" w14:textId="77777777" w:rsidR="004256C1" w:rsidRPr="00484405" w:rsidRDefault="004256C1" w:rsidP="004256C1">
      <w:pPr>
        <w:pStyle w:val="HiddenTextSpec"/>
      </w:pPr>
    </w:p>
    <w:p w14:paraId="7E329465" w14:textId="615BC14B" w:rsidR="004256C1" w:rsidRPr="00484405" w:rsidRDefault="004256C1" w:rsidP="004256C1">
      <w:pPr>
        <w:pStyle w:val="HiddenTextSpec"/>
        <w:rPr>
          <w:b/>
        </w:rPr>
      </w:pPr>
      <w:r w:rsidRPr="00484405">
        <w:rPr>
          <w:b/>
        </w:rPr>
        <w:t>SME CONTACT –</w:t>
      </w:r>
      <w:r w:rsidR="009A0C6C">
        <w:rPr>
          <w:b/>
        </w:rPr>
        <w:t>project manager</w:t>
      </w:r>
    </w:p>
    <w:p w14:paraId="7573E804" w14:textId="77777777" w:rsidR="0020480E" w:rsidRPr="000C1A25" w:rsidRDefault="0020480E" w:rsidP="0020480E">
      <w:pPr>
        <w:tabs>
          <w:tab w:val="left" w:pos="2880"/>
        </w:tabs>
        <w:jc w:val="center"/>
        <w:rPr>
          <w:rFonts w:ascii="Arial" w:hAnsi="Arial"/>
          <w:caps/>
          <w:vanish/>
          <w:color w:val="FF0000"/>
        </w:rPr>
      </w:pPr>
      <w:r w:rsidRPr="000C1A25">
        <w:rPr>
          <w:rFonts w:ascii="Arial" w:hAnsi="Arial"/>
          <w:caps/>
          <w:vanish/>
          <w:color w:val="FF0000"/>
        </w:rPr>
        <w:t>3************************************************3</w:t>
      </w:r>
    </w:p>
    <w:p w14:paraId="7A98CF12" w14:textId="77777777" w:rsidR="0020480E" w:rsidRDefault="0020480E" w:rsidP="004256C1">
      <w:pPr>
        <w:pStyle w:val="HiddenTextSpec"/>
      </w:pPr>
    </w:p>
    <w:p w14:paraId="534CDBDA" w14:textId="77777777" w:rsidR="000C1A25" w:rsidRDefault="000C1A25" w:rsidP="000C1A25">
      <w:pPr>
        <w:tabs>
          <w:tab w:val="left" w:pos="2880"/>
        </w:tabs>
        <w:jc w:val="center"/>
        <w:rPr>
          <w:rFonts w:ascii="Arial" w:hAnsi="Arial"/>
          <w:caps/>
          <w:vanish/>
          <w:color w:val="FF0000"/>
        </w:rPr>
      </w:pPr>
      <w:r w:rsidRPr="000C1A25">
        <w:rPr>
          <w:rFonts w:ascii="Arial" w:hAnsi="Arial"/>
          <w:caps/>
          <w:vanish/>
          <w:color w:val="FF0000"/>
        </w:rPr>
        <w:t>3************************************************3</w:t>
      </w:r>
    </w:p>
    <w:p w14:paraId="469B0CD7" w14:textId="77777777" w:rsidR="0020480E" w:rsidRPr="0020480E" w:rsidRDefault="0020480E" w:rsidP="0020480E">
      <w:pPr>
        <w:tabs>
          <w:tab w:val="left" w:pos="2880"/>
          <w:tab w:val="left" w:pos="3600"/>
          <w:tab w:val="left" w:pos="4320"/>
          <w:tab w:val="left" w:pos="5760"/>
          <w:tab w:val="left" w:pos="7200"/>
          <w:tab w:val="left" w:pos="8640"/>
        </w:tabs>
        <w:jc w:val="center"/>
        <w:rPr>
          <w:rFonts w:ascii="Arial" w:hAnsi="Arial"/>
          <w:caps/>
          <w:vanish/>
          <w:color w:val="FF0000"/>
        </w:rPr>
      </w:pPr>
      <w:r w:rsidRPr="0020480E">
        <w:rPr>
          <w:rFonts w:ascii="Arial" w:hAnsi="Arial"/>
          <w:caps/>
          <w:vanish/>
          <w:color w:val="FF0000"/>
        </w:rPr>
        <w:t>4*************************4</w:t>
      </w:r>
    </w:p>
    <w:p w14:paraId="45487B5B" w14:textId="55C8C334" w:rsidR="004256C1" w:rsidRPr="003C1CDE" w:rsidRDefault="004256C1" w:rsidP="004256C1">
      <w:pPr>
        <w:pStyle w:val="11paragraph"/>
      </w:pPr>
      <w:r w:rsidRPr="003C1CDE">
        <w:rPr>
          <w:b/>
        </w:rPr>
        <w:t>1.</w:t>
      </w:r>
      <w:r w:rsidRPr="003C1CDE">
        <w:rPr>
          <w:b/>
        </w:rPr>
        <w:tab/>
        <w:t>DMS Sign.</w:t>
      </w:r>
    </w:p>
    <w:p w14:paraId="08B13771" w14:textId="5B6A05E4" w:rsidR="004256C1" w:rsidRPr="007D36D9" w:rsidRDefault="004256C1" w:rsidP="004256C1">
      <w:pPr>
        <w:pStyle w:val="HiddenTextSpec"/>
      </w:pPr>
      <w:r w:rsidRPr="007D36D9">
        <w:t>THIS ITEM IS FOR DMS SIGNS OF VARIOUS types and SIZES WHEN PROPOSED TO BE PROVIDED AN</w:t>
      </w:r>
      <w:r>
        <w:t xml:space="preserve">D INSTALLED BY THE CONTRACTOR. </w:t>
      </w:r>
      <w:r w:rsidRPr="007D36D9">
        <w:t xml:space="preserve">INCLUDE THE MAKE AND MODEL NUMBER OF DMS SIGN in section 918 AND in the table in </w:t>
      </w:r>
      <w:r w:rsidR="002D4ED6">
        <w:t>subsection</w:t>
      </w:r>
      <w:r w:rsidRPr="007D36D9">
        <w:t xml:space="preserve"> 704.03.07</w:t>
      </w:r>
      <w:r>
        <w:t>.a.</w:t>
      </w:r>
      <w:r w:rsidRPr="007D36D9">
        <w:t xml:space="preserve"> also</w:t>
      </w:r>
      <w:r>
        <w:t xml:space="preserve">, include it IN THE ITS PLANS. </w:t>
      </w:r>
      <w:r w:rsidRPr="007D36D9">
        <w:t>CO</w:t>
      </w:r>
      <w:r>
        <w:t xml:space="preserve">NTACT MSE FOR FURTHER DETAILS. </w:t>
      </w:r>
      <w:r w:rsidRPr="007D36D9">
        <w:t>WHEN THIS ITEM IS USED IN A PROJECT, “CONTROLLER DMS” AND “FOUNDATION ITS TYPE D” OR “FOUNDATION ITS TYPE D-MC” AS APPLICABLE WILL BE REQUIRED FOR CONTROLLER/METER CABINET MOUNTING.</w:t>
      </w:r>
    </w:p>
    <w:p w14:paraId="11A89450" w14:textId="77777777" w:rsidR="004256C1" w:rsidRPr="007D36D9" w:rsidRDefault="004256C1" w:rsidP="004256C1">
      <w:pPr>
        <w:pStyle w:val="HiddenTextSpec"/>
      </w:pPr>
    </w:p>
    <w:p w14:paraId="0B4E85A0" w14:textId="6E8293AA" w:rsidR="004256C1" w:rsidRPr="00827D62" w:rsidRDefault="004256C1" w:rsidP="004256C1">
      <w:pPr>
        <w:pStyle w:val="HiddenTextSpec"/>
        <w:rPr>
          <w:b/>
        </w:rPr>
      </w:pPr>
      <w:r w:rsidRPr="00827D62">
        <w:rPr>
          <w:b/>
        </w:rPr>
        <w:t xml:space="preserve">SME CONTACT – </w:t>
      </w:r>
      <w:r w:rsidR="002212C8">
        <w:rPr>
          <w:b/>
        </w:rPr>
        <w:t>project manager</w:t>
      </w:r>
    </w:p>
    <w:p w14:paraId="5E690651" w14:textId="77777777" w:rsidR="0020480E" w:rsidRDefault="0020480E" w:rsidP="0020480E">
      <w:pPr>
        <w:tabs>
          <w:tab w:val="left" w:pos="2880"/>
          <w:tab w:val="left" w:pos="3600"/>
          <w:tab w:val="left" w:pos="4320"/>
          <w:tab w:val="left" w:pos="5760"/>
          <w:tab w:val="left" w:pos="7200"/>
          <w:tab w:val="left" w:pos="8640"/>
        </w:tabs>
        <w:jc w:val="center"/>
        <w:rPr>
          <w:rFonts w:ascii="Arial" w:hAnsi="Arial"/>
          <w:caps/>
          <w:vanish/>
          <w:color w:val="FF0000"/>
        </w:rPr>
      </w:pPr>
      <w:r w:rsidRPr="0020480E">
        <w:rPr>
          <w:rFonts w:ascii="Arial" w:hAnsi="Arial"/>
          <w:caps/>
          <w:vanish/>
          <w:color w:val="FF0000"/>
        </w:rPr>
        <w:t>4*************************4</w:t>
      </w:r>
    </w:p>
    <w:p w14:paraId="7E243E4B" w14:textId="77777777" w:rsidR="0020480E" w:rsidRPr="0020480E" w:rsidRDefault="0020480E" w:rsidP="0020480E">
      <w:pPr>
        <w:tabs>
          <w:tab w:val="left" w:pos="2880"/>
          <w:tab w:val="left" w:pos="3600"/>
          <w:tab w:val="left" w:pos="4320"/>
          <w:tab w:val="left" w:pos="5760"/>
          <w:tab w:val="left" w:pos="7200"/>
          <w:tab w:val="left" w:pos="8640"/>
        </w:tabs>
        <w:jc w:val="center"/>
        <w:rPr>
          <w:rFonts w:ascii="Arial" w:hAnsi="Arial"/>
          <w:caps/>
          <w:vanish/>
          <w:color w:val="FF0000"/>
        </w:rPr>
      </w:pPr>
    </w:p>
    <w:p w14:paraId="4F76C087" w14:textId="77777777" w:rsidR="0020480E" w:rsidRPr="0020480E" w:rsidRDefault="0020480E" w:rsidP="0020480E">
      <w:pPr>
        <w:tabs>
          <w:tab w:val="left" w:pos="2880"/>
          <w:tab w:val="left" w:pos="3600"/>
          <w:tab w:val="left" w:pos="4320"/>
          <w:tab w:val="left" w:pos="5760"/>
          <w:tab w:val="left" w:pos="7200"/>
          <w:tab w:val="left" w:pos="8640"/>
        </w:tabs>
        <w:jc w:val="center"/>
        <w:rPr>
          <w:rFonts w:ascii="Arial" w:hAnsi="Arial"/>
          <w:caps/>
          <w:vanish/>
          <w:color w:val="FF0000"/>
        </w:rPr>
      </w:pPr>
      <w:r w:rsidRPr="0020480E">
        <w:rPr>
          <w:rFonts w:ascii="Arial" w:hAnsi="Arial"/>
          <w:caps/>
          <w:vanish/>
          <w:color w:val="FF0000"/>
        </w:rPr>
        <w:t>4*************************4</w:t>
      </w:r>
    </w:p>
    <w:p w14:paraId="19C4C97F" w14:textId="77777777" w:rsidR="004256C1" w:rsidRPr="006532ED" w:rsidRDefault="004256C1" w:rsidP="004256C1">
      <w:pPr>
        <w:pStyle w:val="11paragraph"/>
        <w:rPr>
          <w:b/>
        </w:rPr>
      </w:pPr>
      <w:r w:rsidRPr="006532ED">
        <w:rPr>
          <w:b/>
        </w:rPr>
        <w:t>2.</w:t>
      </w:r>
      <w:r w:rsidRPr="006532ED">
        <w:rPr>
          <w:b/>
        </w:rPr>
        <w:tab/>
        <w:t>Controller</w:t>
      </w:r>
      <w:r>
        <w:rPr>
          <w:b/>
        </w:rPr>
        <w:t>,</w:t>
      </w:r>
      <w:r w:rsidRPr="006532ED">
        <w:rPr>
          <w:b/>
        </w:rPr>
        <w:t xml:space="preserve"> DMS.</w:t>
      </w:r>
    </w:p>
    <w:p w14:paraId="2D72C76F" w14:textId="77777777" w:rsidR="004256C1" w:rsidRPr="007D36D9" w:rsidRDefault="004256C1" w:rsidP="004256C1">
      <w:pPr>
        <w:pStyle w:val="HiddenTextSpec"/>
      </w:pPr>
      <w:r w:rsidRPr="007D36D9">
        <w:t>thIS ITEM is required when installing new dms signs and must be purchased f</w:t>
      </w:r>
      <w:r>
        <w:t xml:space="preserve">rom the dms sign manufacturer. </w:t>
      </w:r>
      <w:r w:rsidRPr="007D36D9">
        <w:t>PROVIDE THE MODEL NUMBER OF the dms SIGNS to the manufacturer for whic</w:t>
      </w:r>
      <w:r>
        <w:t xml:space="preserve">h controller dms are required. </w:t>
      </w:r>
      <w:r w:rsidRPr="007D36D9">
        <w:t>ADDITIONAL PAY ITEMS LIKE “FOUNDATION ITS TYPE D” OR “FOUNDATION ITS TYPE D-MC” FOR MOUNTING CONTROLLER/METER CABINETS AS APPLICABLE WILL BE REQUIRED.</w:t>
      </w:r>
    </w:p>
    <w:p w14:paraId="2759ACF1" w14:textId="77777777" w:rsidR="004256C1" w:rsidRPr="007D36D9" w:rsidRDefault="004256C1" w:rsidP="004256C1">
      <w:pPr>
        <w:pStyle w:val="HiddenTextSpec"/>
      </w:pPr>
    </w:p>
    <w:p w14:paraId="364C5532" w14:textId="43A187FA" w:rsidR="004256C1" w:rsidRPr="00827D62" w:rsidRDefault="004256C1" w:rsidP="004256C1">
      <w:pPr>
        <w:pStyle w:val="HiddenTextSpec"/>
        <w:rPr>
          <w:b/>
        </w:rPr>
      </w:pPr>
      <w:r w:rsidRPr="00827D62">
        <w:rPr>
          <w:b/>
        </w:rPr>
        <w:t xml:space="preserve">sme CONTACT – </w:t>
      </w:r>
      <w:r w:rsidR="00DE758B">
        <w:rPr>
          <w:b/>
        </w:rPr>
        <w:t>project manager</w:t>
      </w:r>
    </w:p>
    <w:p w14:paraId="296D291F" w14:textId="77777777" w:rsidR="0020480E" w:rsidRPr="0020480E" w:rsidRDefault="0020480E" w:rsidP="0020480E">
      <w:pPr>
        <w:tabs>
          <w:tab w:val="left" w:pos="2880"/>
          <w:tab w:val="left" w:pos="3600"/>
          <w:tab w:val="left" w:pos="4320"/>
          <w:tab w:val="left" w:pos="5760"/>
          <w:tab w:val="left" w:pos="7200"/>
          <w:tab w:val="left" w:pos="8640"/>
        </w:tabs>
        <w:jc w:val="center"/>
        <w:rPr>
          <w:rFonts w:ascii="Arial" w:hAnsi="Arial"/>
          <w:caps/>
          <w:vanish/>
          <w:color w:val="FF0000"/>
        </w:rPr>
      </w:pPr>
      <w:r w:rsidRPr="0020480E">
        <w:rPr>
          <w:rFonts w:ascii="Arial" w:hAnsi="Arial"/>
          <w:caps/>
          <w:vanish/>
          <w:color w:val="FF0000"/>
        </w:rPr>
        <w:t>4*************************4</w:t>
      </w:r>
    </w:p>
    <w:p w14:paraId="5BCF4873" w14:textId="77777777" w:rsidR="0020480E" w:rsidRDefault="0020480E" w:rsidP="0020480E">
      <w:pPr>
        <w:tabs>
          <w:tab w:val="left" w:pos="2880"/>
        </w:tabs>
        <w:jc w:val="center"/>
        <w:rPr>
          <w:rFonts w:ascii="Arial" w:hAnsi="Arial"/>
          <w:caps/>
          <w:vanish/>
          <w:color w:val="FF0000"/>
        </w:rPr>
      </w:pPr>
      <w:r w:rsidRPr="000C1A25">
        <w:rPr>
          <w:rFonts w:ascii="Arial" w:hAnsi="Arial"/>
          <w:caps/>
          <w:vanish/>
          <w:color w:val="FF0000"/>
        </w:rPr>
        <w:t>3************************************************3</w:t>
      </w:r>
    </w:p>
    <w:p w14:paraId="3A1B5AD7" w14:textId="77777777" w:rsidR="0020480E" w:rsidRDefault="0020480E" w:rsidP="0020480E">
      <w:pPr>
        <w:pStyle w:val="HiddenTextSpec"/>
      </w:pPr>
      <w:r w:rsidRPr="007D36D9">
        <w:t>2**************************************************************************************2</w:t>
      </w:r>
    </w:p>
    <w:p w14:paraId="4678B5A2" w14:textId="0AC0CA5E" w:rsidR="004256C1" w:rsidRPr="003C1CDE" w:rsidRDefault="004256C1" w:rsidP="004256C1">
      <w:pPr>
        <w:pStyle w:val="A1paragraph0"/>
      </w:pPr>
      <w:r w:rsidRPr="00C82254">
        <w:rPr>
          <w:b/>
        </w:rPr>
        <w:t>F.</w:t>
      </w:r>
      <w:r w:rsidRPr="00C82254">
        <w:rPr>
          <w:b/>
        </w:rPr>
        <w:tab/>
        <w:t>Equipment Training</w:t>
      </w:r>
      <w:r w:rsidR="00A10110">
        <w:t>.</w:t>
      </w:r>
    </w:p>
    <w:p w14:paraId="1FDCE54A" w14:textId="77777777" w:rsidR="004256C1" w:rsidRPr="007D36D9" w:rsidRDefault="004256C1" w:rsidP="004256C1">
      <w:pPr>
        <w:pStyle w:val="HiddenTextSpec"/>
      </w:pPr>
      <w:bookmarkStart w:id="557" w:name="_Toc175378270"/>
      <w:bookmarkStart w:id="558" w:name="_Toc175471168"/>
      <w:bookmarkStart w:id="559" w:name="_Toc182750472"/>
      <w:r w:rsidRPr="007D36D9">
        <w:lastRenderedPageBreak/>
        <w:t>provide recommendation prior to final design submission for any special training, and/or if more than 10 personnel require the training.</w:t>
      </w:r>
    </w:p>
    <w:p w14:paraId="78550EC3" w14:textId="77777777" w:rsidR="004256C1" w:rsidRPr="007D36D9" w:rsidRDefault="004256C1" w:rsidP="004256C1">
      <w:pPr>
        <w:pStyle w:val="HiddenTextSpec"/>
      </w:pPr>
    </w:p>
    <w:p w14:paraId="72244898" w14:textId="1E497A16" w:rsidR="004256C1" w:rsidRPr="00827D62" w:rsidRDefault="004256C1" w:rsidP="004256C1">
      <w:pPr>
        <w:pStyle w:val="HiddenTextSpec"/>
        <w:rPr>
          <w:b/>
        </w:rPr>
      </w:pPr>
      <w:r w:rsidRPr="00827D62">
        <w:rPr>
          <w:b/>
        </w:rPr>
        <w:t xml:space="preserve">SME CONTACT – </w:t>
      </w:r>
      <w:r w:rsidR="00DE758B">
        <w:rPr>
          <w:b/>
        </w:rPr>
        <w:t>project manager</w:t>
      </w:r>
    </w:p>
    <w:p w14:paraId="7501F5DD" w14:textId="77777777" w:rsidR="004256C1" w:rsidRDefault="004256C1" w:rsidP="004256C1">
      <w:pPr>
        <w:pStyle w:val="HiddenTextSpec"/>
      </w:pPr>
      <w:r w:rsidRPr="007D36D9">
        <w:t>2**************************************************************************************2</w:t>
      </w:r>
    </w:p>
    <w:p w14:paraId="674208DB" w14:textId="77777777" w:rsidR="00903815" w:rsidRPr="00903815" w:rsidRDefault="00903815" w:rsidP="00903815">
      <w:pPr>
        <w:jc w:val="center"/>
        <w:rPr>
          <w:rFonts w:ascii="Arial" w:hAnsi="Arial"/>
          <w:caps/>
          <w:vanish/>
          <w:color w:val="FF0000"/>
        </w:rPr>
      </w:pPr>
      <w:r w:rsidRPr="00903815">
        <w:rPr>
          <w:rFonts w:ascii="Arial" w:hAnsi="Arial"/>
          <w:caps/>
          <w:vanish/>
          <w:color w:val="FF0000"/>
        </w:rPr>
        <w:t>1**************************************************************************************************************************1</w:t>
      </w:r>
    </w:p>
    <w:p w14:paraId="6B5AB736" w14:textId="77777777" w:rsidR="004256C1" w:rsidRDefault="004256C1" w:rsidP="004256C1">
      <w:pPr>
        <w:pStyle w:val="0000000Subpart"/>
      </w:pPr>
      <w:r w:rsidRPr="00C82254">
        <w:t xml:space="preserve">704.03.08  </w:t>
      </w:r>
      <w:bookmarkEnd w:id="557"/>
      <w:bookmarkEnd w:id="558"/>
      <w:bookmarkEnd w:id="559"/>
      <w:r w:rsidR="00943A02">
        <w:t>Weigh-</w:t>
      </w:r>
      <w:r w:rsidR="00943A02" w:rsidRPr="00EB2DA1">
        <w:t>in</w:t>
      </w:r>
      <w:r w:rsidR="00943A02">
        <w:t>-</w:t>
      </w:r>
      <w:r w:rsidR="00943A02" w:rsidRPr="00EB2DA1">
        <w:t>Motion System (WIMS)</w:t>
      </w:r>
    </w:p>
    <w:p w14:paraId="123383E9" w14:textId="77777777" w:rsidR="00107D77" w:rsidRPr="00107D77" w:rsidRDefault="00107D77" w:rsidP="00107D77">
      <w:pPr>
        <w:jc w:val="center"/>
        <w:rPr>
          <w:rFonts w:ascii="Arial" w:hAnsi="Arial"/>
          <w:caps/>
          <w:vanish/>
          <w:color w:val="FF0000"/>
        </w:rPr>
      </w:pPr>
      <w:r w:rsidRPr="00107D77">
        <w:rPr>
          <w:rFonts w:ascii="Arial" w:hAnsi="Arial"/>
          <w:caps/>
          <w:vanish/>
          <w:color w:val="FF0000"/>
        </w:rPr>
        <w:t>1**************************************************************************************************************************1</w:t>
      </w:r>
    </w:p>
    <w:p w14:paraId="5D584DB2" w14:textId="77777777" w:rsidR="00107D77" w:rsidRPr="00107D77" w:rsidRDefault="00107D77" w:rsidP="00107D77">
      <w:pPr>
        <w:tabs>
          <w:tab w:val="left" w:pos="1440"/>
          <w:tab w:val="left" w:pos="2700"/>
        </w:tabs>
        <w:jc w:val="center"/>
        <w:rPr>
          <w:rFonts w:ascii="Arial" w:hAnsi="Arial"/>
          <w:caps/>
          <w:vanish/>
          <w:color w:val="FF0000"/>
        </w:rPr>
      </w:pPr>
      <w:r w:rsidRPr="00107D77">
        <w:rPr>
          <w:rFonts w:ascii="Arial" w:hAnsi="Arial"/>
          <w:caps/>
          <w:vanish/>
          <w:color w:val="FF0000"/>
        </w:rPr>
        <w:t>2**************************************************************************************2</w:t>
      </w:r>
    </w:p>
    <w:p w14:paraId="1FA98D84" w14:textId="65DFBCAF" w:rsidR="004256C1" w:rsidRPr="00C82254" w:rsidRDefault="006876CD" w:rsidP="004256C1">
      <w:pPr>
        <w:pStyle w:val="A1paragraph0"/>
      </w:pPr>
      <w:r>
        <w:rPr>
          <w:b/>
        </w:rPr>
        <w:t>B.</w:t>
      </w:r>
      <w:r>
        <w:rPr>
          <w:b/>
        </w:rPr>
        <w:tab/>
        <w:t>Installation.</w:t>
      </w:r>
    </w:p>
    <w:p w14:paraId="46A6D15A" w14:textId="77777777" w:rsidR="004256C1" w:rsidRPr="007D36D9" w:rsidRDefault="004256C1" w:rsidP="004256C1">
      <w:pPr>
        <w:pStyle w:val="HiddenTextSpec"/>
      </w:pPr>
      <w:r w:rsidRPr="007D36D9">
        <w:t>cONTACT TRAFFIC OPERATIONS TO CONFIRM THE EXISTING SYSTEM SHUTDOWN TIME. REVISE AS DIRECTED and insert here</w:t>
      </w:r>
    </w:p>
    <w:p w14:paraId="08BA3FB7" w14:textId="77777777" w:rsidR="004256C1" w:rsidRPr="007D36D9" w:rsidRDefault="004256C1" w:rsidP="004256C1">
      <w:pPr>
        <w:pStyle w:val="HiddenTextSpec"/>
      </w:pPr>
    </w:p>
    <w:p w14:paraId="6C2B1709" w14:textId="20E822D4" w:rsidR="004256C1" w:rsidRPr="00827D62" w:rsidRDefault="004256C1" w:rsidP="004256C1">
      <w:pPr>
        <w:pStyle w:val="HiddenTextSpec"/>
        <w:rPr>
          <w:b/>
        </w:rPr>
      </w:pPr>
      <w:r w:rsidRPr="00827D62">
        <w:rPr>
          <w:b/>
        </w:rPr>
        <w:t xml:space="preserve">SME CONTACT – </w:t>
      </w:r>
      <w:r w:rsidR="00191CD0">
        <w:rPr>
          <w:b/>
        </w:rPr>
        <w:t>project manager</w:t>
      </w:r>
    </w:p>
    <w:p w14:paraId="4C1FA004" w14:textId="77777777" w:rsidR="004256C1" w:rsidRPr="007D36D9" w:rsidRDefault="004256C1" w:rsidP="004256C1">
      <w:pPr>
        <w:pStyle w:val="HiddenTextSpec"/>
      </w:pPr>
    </w:p>
    <w:p w14:paraId="744A9B15" w14:textId="77777777" w:rsidR="004256C1" w:rsidRPr="007D36D9" w:rsidRDefault="004256C1" w:rsidP="004256C1">
      <w:pPr>
        <w:pStyle w:val="HiddenTextSpec"/>
      </w:pPr>
      <w:r w:rsidRPr="007D36D9">
        <w:t>Provide the cost of damages for exceeding the allowable time frames</w:t>
      </w:r>
    </w:p>
    <w:p w14:paraId="6D2C6877" w14:textId="77777777" w:rsidR="004256C1" w:rsidRPr="007D36D9" w:rsidRDefault="004256C1" w:rsidP="004256C1">
      <w:pPr>
        <w:pStyle w:val="HiddenTextSpec"/>
      </w:pPr>
    </w:p>
    <w:p w14:paraId="5BB0968A" w14:textId="4F77FF85" w:rsidR="004256C1" w:rsidRPr="00827D62" w:rsidRDefault="004256C1" w:rsidP="004256C1">
      <w:pPr>
        <w:pStyle w:val="HiddenTextSpec"/>
        <w:rPr>
          <w:b/>
        </w:rPr>
      </w:pPr>
      <w:r w:rsidRPr="00827D62">
        <w:rPr>
          <w:b/>
        </w:rPr>
        <w:t>SME CONTACT –</w:t>
      </w:r>
      <w:r w:rsidRPr="0069096C">
        <w:rPr>
          <w:b/>
        </w:rPr>
        <w:t xml:space="preserve"> </w:t>
      </w:r>
      <w:r w:rsidR="00191CD0">
        <w:rPr>
          <w:b/>
        </w:rPr>
        <w:t>project manager</w:t>
      </w:r>
      <w:r w:rsidRPr="00827D62">
        <w:rPr>
          <w:b/>
        </w:rPr>
        <w:t xml:space="preserve"> </w:t>
      </w:r>
    </w:p>
    <w:p w14:paraId="208C08F9" w14:textId="77777777" w:rsidR="004256C1" w:rsidRDefault="004256C1" w:rsidP="004256C1">
      <w:pPr>
        <w:pStyle w:val="HiddenTextSpec"/>
      </w:pPr>
      <w:r w:rsidRPr="007D36D9">
        <w:t>2**************************************************************************************2</w:t>
      </w:r>
    </w:p>
    <w:p w14:paraId="3740EDF5" w14:textId="77777777" w:rsidR="00107D77" w:rsidRPr="007D36D9" w:rsidRDefault="00107D77" w:rsidP="004256C1">
      <w:pPr>
        <w:pStyle w:val="HiddenTextSpec"/>
      </w:pPr>
    </w:p>
    <w:p w14:paraId="50F59E01" w14:textId="77777777" w:rsidR="00107D77" w:rsidRPr="00107D77" w:rsidRDefault="00107D77" w:rsidP="00107D77">
      <w:pPr>
        <w:tabs>
          <w:tab w:val="left" w:pos="1440"/>
          <w:tab w:val="left" w:pos="2700"/>
        </w:tabs>
        <w:jc w:val="center"/>
        <w:rPr>
          <w:rFonts w:ascii="Arial" w:hAnsi="Arial"/>
          <w:caps/>
          <w:vanish/>
          <w:color w:val="FF0000"/>
        </w:rPr>
      </w:pPr>
      <w:r w:rsidRPr="00107D77">
        <w:rPr>
          <w:rFonts w:ascii="Arial" w:hAnsi="Arial"/>
          <w:caps/>
          <w:vanish/>
          <w:color w:val="FF0000"/>
        </w:rPr>
        <w:t>2**************************************************************************************2</w:t>
      </w:r>
    </w:p>
    <w:p w14:paraId="79BB6992" w14:textId="0BA38F6F" w:rsidR="004256C1" w:rsidRPr="003C1CDE" w:rsidRDefault="004256C1" w:rsidP="004256C1">
      <w:pPr>
        <w:pStyle w:val="A1paragraph0"/>
      </w:pPr>
      <w:r w:rsidRPr="00C82254">
        <w:rPr>
          <w:b/>
        </w:rPr>
        <w:t>F.</w:t>
      </w:r>
      <w:r w:rsidRPr="00C82254">
        <w:rPr>
          <w:b/>
        </w:rPr>
        <w:tab/>
        <w:t>Equipment Training.</w:t>
      </w:r>
    </w:p>
    <w:p w14:paraId="25CE04BF"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6B98CCDB" w14:textId="77777777" w:rsidR="004256C1" w:rsidRPr="007D36D9" w:rsidRDefault="004256C1" w:rsidP="004256C1">
      <w:pPr>
        <w:pStyle w:val="HiddenTextSpec"/>
      </w:pPr>
    </w:p>
    <w:p w14:paraId="5FF7D39C" w14:textId="07270613" w:rsidR="004256C1" w:rsidRPr="00827D62" w:rsidRDefault="004256C1" w:rsidP="004256C1">
      <w:pPr>
        <w:pStyle w:val="HiddenTextSpec"/>
        <w:rPr>
          <w:b/>
        </w:rPr>
      </w:pPr>
      <w:r w:rsidRPr="00827D62">
        <w:rPr>
          <w:b/>
        </w:rPr>
        <w:t xml:space="preserve">SME CONTACT – </w:t>
      </w:r>
      <w:r w:rsidR="00F748A9">
        <w:rPr>
          <w:b/>
        </w:rPr>
        <w:t>project manager</w:t>
      </w:r>
    </w:p>
    <w:p w14:paraId="417DF0CC" w14:textId="77777777" w:rsidR="004256C1" w:rsidRDefault="004256C1" w:rsidP="004256C1">
      <w:pPr>
        <w:pStyle w:val="HiddenTextSpec"/>
      </w:pPr>
      <w:r w:rsidRPr="007D36D9">
        <w:t>2**************************************************************************************2</w:t>
      </w:r>
    </w:p>
    <w:p w14:paraId="178B95E2" w14:textId="77777777" w:rsidR="00107D77" w:rsidRPr="00107D77" w:rsidRDefault="00107D77" w:rsidP="00107D77">
      <w:pPr>
        <w:jc w:val="center"/>
        <w:rPr>
          <w:rFonts w:ascii="Arial" w:hAnsi="Arial"/>
          <w:caps/>
          <w:vanish/>
          <w:color w:val="FF0000"/>
        </w:rPr>
      </w:pPr>
      <w:r w:rsidRPr="00107D77">
        <w:rPr>
          <w:rFonts w:ascii="Arial" w:hAnsi="Arial"/>
          <w:caps/>
          <w:vanish/>
          <w:color w:val="FF0000"/>
        </w:rPr>
        <w:t>1**************************************************************************************************************************1</w:t>
      </w:r>
    </w:p>
    <w:p w14:paraId="6101B56C" w14:textId="77777777" w:rsidR="004256C1" w:rsidRDefault="004256C1" w:rsidP="004256C1">
      <w:pPr>
        <w:pStyle w:val="0000000Subpart"/>
      </w:pPr>
      <w:bookmarkStart w:id="560" w:name="_Toc175378271"/>
      <w:bookmarkStart w:id="561" w:name="_Toc175471169"/>
      <w:bookmarkStart w:id="562" w:name="_Toc182750473"/>
      <w:r w:rsidRPr="00C82254">
        <w:t>704.03.09  Traffic Volume System (TVS)</w:t>
      </w:r>
      <w:bookmarkEnd w:id="560"/>
      <w:bookmarkEnd w:id="561"/>
      <w:bookmarkEnd w:id="562"/>
    </w:p>
    <w:p w14:paraId="1999E487" w14:textId="77777777" w:rsidR="00CE6838" w:rsidRPr="00CE6838" w:rsidRDefault="00CE6838" w:rsidP="00CE6838">
      <w:pPr>
        <w:jc w:val="center"/>
        <w:rPr>
          <w:rFonts w:ascii="Arial" w:hAnsi="Arial"/>
          <w:caps/>
          <w:vanish/>
          <w:color w:val="FF0000"/>
        </w:rPr>
      </w:pPr>
      <w:r w:rsidRPr="00CE6838">
        <w:rPr>
          <w:rFonts w:ascii="Arial" w:hAnsi="Arial"/>
          <w:caps/>
          <w:vanish/>
          <w:color w:val="FF0000"/>
        </w:rPr>
        <w:t>1**************************************************************************************************************************1</w:t>
      </w:r>
    </w:p>
    <w:p w14:paraId="3FE0BEEC" w14:textId="5E081D07" w:rsidR="004256C1" w:rsidRPr="00C82254" w:rsidRDefault="004256C1" w:rsidP="004256C1">
      <w:pPr>
        <w:pStyle w:val="A1paragraph0"/>
      </w:pPr>
      <w:r w:rsidRPr="00C82254">
        <w:rPr>
          <w:b/>
        </w:rPr>
        <w:t>B.</w:t>
      </w:r>
      <w:r w:rsidRPr="00C82254">
        <w:rPr>
          <w:b/>
        </w:rPr>
        <w:tab/>
        <w:t>Installation.</w:t>
      </w:r>
    </w:p>
    <w:p w14:paraId="2C094033" w14:textId="77777777" w:rsidR="004256C1" w:rsidRPr="007D36D9" w:rsidRDefault="004256C1" w:rsidP="004256C1">
      <w:pPr>
        <w:pStyle w:val="HiddenTextSpec"/>
      </w:pPr>
      <w:r w:rsidRPr="007D36D9">
        <w:t>2**************************************************************************************2</w:t>
      </w:r>
    </w:p>
    <w:p w14:paraId="79F09D8B" w14:textId="77777777" w:rsidR="004256C1" w:rsidRPr="007D36D9" w:rsidRDefault="004256C1" w:rsidP="004256C1">
      <w:pPr>
        <w:pStyle w:val="HiddenTextSpec"/>
      </w:pPr>
      <w:r w:rsidRPr="007D36D9">
        <w:t>complete and include the following.</w:t>
      </w:r>
    </w:p>
    <w:p w14:paraId="1ED8E678" w14:textId="77777777" w:rsidR="004256C1" w:rsidRPr="007D36D9" w:rsidRDefault="004256C1" w:rsidP="004256C1">
      <w:pPr>
        <w:pStyle w:val="HiddenTextSpec"/>
      </w:pPr>
      <w:r w:rsidRPr="007D36D9">
        <w:t>INsert THE existing system shutdown time frames, including days of the week, specific dates, and/or hours of the day(s).</w:t>
      </w:r>
    </w:p>
    <w:p w14:paraId="020E3E92" w14:textId="77777777" w:rsidR="004256C1" w:rsidRPr="007D36D9" w:rsidRDefault="004256C1" w:rsidP="004256C1">
      <w:pPr>
        <w:pStyle w:val="HiddenTextSpec"/>
      </w:pPr>
    </w:p>
    <w:p w14:paraId="77832A9F" w14:textId="14DB772C" w:rsidR="004256C1" w:rsidRPr="00827D62" w:rsidRDefault="004256C1" w:rsidP="004256C1">
      <w:pPr>
        <w:pStyle w:val="HiddenTextSpec"/>
        <w:rPr>
          <w:b/>
        </w:rPr>
      </w:pPr>
      <w:r w:rsidRPr="00827D62">
        <w:rPr>
          <w:b/>
        </w:rPr>
        <w:t xml:space="preserve">SME CONTACT – </w:t>
      </w:r>
      <w:r w:rsidR="0024659B">
        <w:rPr>
          <w:b/>
        </w:rPr>
        <w:t>project manager</w:t>
      </w:r>
    </w:p>
    <w:p w14:paraId="7E070FD2" w14:textId="77777777" w:rsidR="004256C1" w:rsidRDefault="004256C1" w:rsidP="004256C1">
      <w:pPr>
        <w:pStyle w:val="A2paragraph"/>
      </w:pPr>
      <w:r w:rsidRPr="003C1CDE">
        <w:t>The Department will allow existing TVS system shutdowns from _____.</w:t>
      </w:r>
    </w:p>
    <w:p w14:paraId="6FF6D802" w14:textId="77777777" w:rsidR="004256C1" w:rsidRPr="007D36D9" w:rsidRDefault="004256C1" w:rsidP="004256C1">
      <w:pPr>
        <w:pStyle w:val="HiddenTextSpec"/>
      </w:pPr>
    </w:p>
    <w:p w14:paraId="6BC9B425" w14:textId="77777777" w:rsidR="004256C1" w:rsidRPr="007D36D9" w:rsidRDefault="004256C1" w:rsidP="004256C1">
      <w:pPr>
        <w:pStyle w:val="HiddenTextSpec"/>
      </w:pPr>
      <w:r w:rsidRPr="007D36D9">
        <w:t>Provide the cost of damages for exceeding the allowable time frames</w:t>
      </w:r>
    </w:p>
    <w:p w14:paraId="3410CD2E" w14:textId="77777777" w:rsidR="004256C1" w:rsidRPr="007D36D9" w:rsidRDefault="004256C1" w:rsidP="004256C1">
      <w:pPr>
        <w:pStyle w:val="HiddenTextSpec"/>
      </w:pPr>
    </w:p>
    <w:p w14:paraId="039C1A2F" w14:textId="20E6D70E" w:rsidR="004256C1" w:rsidRPr="00827D62" w:rsidRDefault="004256C1" w:rsidP="004256C1">
      <w:pPr>
        <w:pStyle w:val="HiddenTextSpec"/>
        <w:rPr>
          <w:b/>
        </w:rPr>
      </w:pPr>
      <w:r w:rsidRPr="00827D62">
        <w:rPr>
          <w:b/>
        </w:rPr>
        <w:t>SME CONTACT –</w:t>
      </w:r>
      <w:r w:rsidRPr="0069096C">
        <w:rPr>
          <w:b/>
        </w:rPr>
        <w:t xml:space="preserve"> </w:t>
      </w:r>
      <w:r w:rsidR="006E5070">
        <w:rPr>
          <w:b/>
        </w:rPr>
        <w:t>project manager</w:t>
      </w:r>
      <w:r w:rsidRPr="00827D62">
        <w:rPr>
          <w:b/>
        </w:rPr>
        <w:t xml:space="preserve"> </w:t>
      </w:r>
    </w:p>
    <w:p w14:paraId="16A52098" w14:textId="77777777" w:rsidR="004256C1" w:rsidRDefault="004256C1" w:rsidP="004256C1">
      <w:pPr>
        <w:pStyle w:val="HiddenTextSpec"/>
      </w:pPr>
      <w:r w:rsidRPr="007D36D9">
        <w:t>2**************************************************************************************2</w:t>
      </w:r>
    </w:p>
    <w:p w14:paraId="57E01E71" w14:textId="77777777" w:rsidR="00CE6838" w:rsidRPr="007D36D9" w:rsidRDefault="00CE6838" w:rsidP="004256C1">
      <w:pPr>
        <w:pStyle w:val="HiddenTextSpec"/>
      </w:pPr>
    </w:p>
    <w:p w14:paraId="4BFCA9DF" w14:textId="77777777" w:rsidR="00CE6838" w:rsidRPr="007D36D9" w:rsidRDefault="00CE6838" w:rsidP="00CE6838">
      <w:pPr>
        <w:pStyle w:val="HiddenTextSpec"/>
      </w:pPr>
      <w:r w:rsidRPr="007D36D9">
        <w:t>2**************************************************************************************2</w:t>
      </w:r>
    </w:p>
    <w:p w14:paraId="370D9B2A" w14:textId="4B1F1E09" w:rsidR="004256C1" w:rsidRPr="003C1CDE" w:rsidRDefault="004256C1" w:rsidP="004256C1">
      <w:pPr>
        <w:pStyle w:val="A1paragraph0"/>
      </w:pPr>
      <w:r w:rsidRPr="00C82254">
        <w:rPr>
          <w:b/>
          <w:bCs/>
        </w:rPr>
        <w:t>F.</w:t>
      </w:r>
      <w:r w:rsidRPr="00C82254">
        <w:rPr>
          <w:b/>
          <w:bCs/>
        </w:rPr>
        <w:tab/>
      </w:r>
      <w:r w:rsidRPr="00C82254">
        <w:rPr>
          <w:b/>
        </w:rPr>
        <w:t>Equipment</w:t>
      </w:r>
      <w:r w:rsidRPr="00C82254">
        <w:rPr>
          <w:b/>
          <w:bCs/>
        </w:rPr>
        <w:t xml:space="preserve"> Training.</w:t>
      </w:r>
    </w:p>
    <w:p w14:paraId="20067B38" w14:textId="77777777" w:rsidR="004256C1" w:rsidRPr="007D36D9" w:rsidRDefault="004256C1" w:rsidP="004256C1">
      <w:pPr>
        <w:pStyle w:val="HiddenTextSpec"/>
      </w:pPr>
      <w:r w:rsidRPr="007D36D9">
        <w:t>provide recommendation prior to final design submission for any special training, and/or if more than 10 personnel require the training.</w:t>
      </w:r>
    </w:p>
    <w:p w14:paraId="33B1C878" w14:textId="77777777" w:rsidR="004256C1" w:rsidRPr="007D36D9" w:rsidRDefault="004256C1" w:rsidP="004256C1">
      <w:pPr>
        <w:pStyle w:val="HiddenTextSpec"/>
      </w:pPr>
    </w:p>
    <w:p w14:paraId="4664751E" w14:textId="76C1605A" w:rsidR="004256C1" w:rsidRPr="00827D62" w:rsidRDefault="004256C1" w:rsidP="004256C1">
      <w:pPr>
        <w:pStyle w:val="HiddenTextSpec"/>
        <w:rPr>
          <w:b/>
        </w:rPr>
      </w:pPr>
      <w:r w:rsidRPr="00827D62">
        <w:rPr>
          <w:b/>
        </w:rPr>
        <w:t xml:space="preserve">SME CONTACT – </w:t>
      </w:r>
      <w:r w:rsidR="00762B65">
        <w:rPr>
          <w:b/>
        </w:rPr>
        <w:t>project manager</w:t>
      </w:r>
    </w:p>
    <w:p w14:paraId="16EDCB5B" w14:textId="77777777" w:rsidR="004256C1" w:rsidRDefault="004256C1" w:rsidP="004256C1">
      <w:pPr>
        <w:pStyle w:val="HiddenTextSpec"/>
      </w:pPr>
      <w:r w:rsidRPr="007D36D9">
        <w:lastRenderedPageBreak/>
        <w:t>2**************************************************************************************2</w:t>
      </w:r>
    </w:p>
    <w:p w14:paraId="3B9F122A" w14:textId="77777777" w:rsidR="00CE6838" w:rsidRPr="00CE6838" w:rsidRDefault="00CE6838" w:rsidP="00CE6838">
      <w:pPr>
        <w:jc w:val="center"/>
        <w:rPr>
          <w:rFonts w:ascii="Arial" w:hAnsi="Arial"/>
          <w:caps/>
          <w:vanish/>
          <w:color w:val="FF0000"/>
        </w:rPr>
      </w:pPr>
      <w:r w:rsidRPr="00CE6838">
        <w:rPr>
          <w:rFonts w:ascii="Arial" w:hAnsi="Arial"/>
          <w:caps/>
          <w:vanish/>
          <w:color w:val="FF0000"/>
        </w:rPr>
        <w:t>1**************************************************************************************************************************1</w:t>
      </w:r>
    </w:p>
    <w:p w14:paraId="6088A042" w14:textId="77777777" w:rsidR="00185A6E" w:rsidRPr="00185A6E" w:rsidRDefault="00185A6E" w:rsidP="00185A6E">
      <w:pPr>
        <w:jc w:val="center"/>
        <w:rPr>
          <w:rFonts w:ascii="Arial" w:hAnsi="Arial"/>
          <w:caps/>
          <w:vanish/>
          <w:color w:val="FF0000"/>
        </w:rPr>
      </w:pPr>
      <w:bookmarkStart w:id="563" w:name="_Toc175378272"/>
      <w:bookmarkStart w:id="564" w:name="_Toc175471170"/>
      <w:bookmarkStart w:id="565" w:name="_Toc182750474"/>
      <w:r w:rsidRPr="00185A6E">
        <w:rPr>
          <w:rFonts w:ascii="Arial" w:hAnsi="Arial"/>
          <w:caps/>
          <w:vanish/>
          <w:color w:val="FF0000"/>
        </w:rPr>
        <w:t>1**************************************************************************************************************************1</w:t>
      </w:r>
    </w:p>
    <w:p w14:paraId="7478FD5C" w14:textId="77777777" w:rsidR="004256C1" w:rsidRPr="00C82254" w:rsidRDefault="004256C1" w:rsidP="004256C1">
      <w:pPr>
        <w:pStyle w:val="0000000Subpart"/>
      </w:pPr>
      <w:r w:rsidRPr="00C82254">
        <w:t>704.03.10  Variable Speed Limit System (VSLS)</w:t>
      </w:r>
    </w:p>
    <w:p w14:paraId="609C9626" w14:textId="56759743" w:rsidR="004256C1" w:rsidRPr="00C82254" w:rsidRDefault="004256C1" w:rsidP="00185A6E">
      <w:pPr>
        <w:pStyle w:val="A1paragraph0"/>
      </w:pPr>
      <w:r w:rsidRPr="00C82254">
        <w:rPr>
          <w:b/>
        </w:rPr>
        <w:t>B.</w:t>
      </w:r>
      <w:r w:rsidRPr="00C82254">
        <w:rPr>
          <w:b/>
        </w:rPr>
        <w:tab/>
        <w:t>Installation.</w:t>
      </w:r>
    </w:p>
    <w:p w14:paraId="72392703" w14:textId="13555B8D" w:rsidR="004256C1" w:rsidRPr="006532ED" w:rsidRDefault="004256C1" w:rsidP="004256C1">
      <w:pPr>
        <w:pStyle w:val="11paragraph"/>
        <w:rPr>
          <w:b/>
        </w:rPr>
      </w:pPr>
      <w:r>
        <w:rPr>
          <w:b/>
        </w:rPr>
        <w:t>2.</w:t>
      </w:r>
      <w:r>
        <w:rPr>
          <w:b/>
        </w:rPr>
        <w:tab/>
        <w:t>Controller, VSL</w:t>
      </w:r>
      <w:r w:rsidRPr="006532ED">
        <w:rPr>
          <w:b/>
        </w:rPr>
        <w:t>S.</w:t>
      </w:r>
    </w:p>
    <w:p w14:paraId="159A9DEC" w14:textId="77777777" w:rsidR="004256C1" w:rsidRPr="007D36D9" w:rsidRDefault="004256C1" w:rsidP="004256C1">
      <w:pPr>
        <w:pStyle w:val="HiddenTextSpec"/>
      </w:pPr>
      <w:r w:rsidRPr="007D36D9">
        <w:t>thIS ITEM is required when installing new VSLs signs and must be purchased fr</w:t>
      </w:r>
      <w:r>
        <w:t xml:space="preserve">om the VSLS sign manufacturer. </w:t>
      </w:r>
      <w:r w:rsidRPr="007D36D9">
        <w:t>PROVIDE THE MODEL NUMBER OF the VSLs SIGNS to the manufacturer for which</w:t>
      </w:r>
      <w:r>
        <w:t xml:space="preserve"> controller VSLs ARE required. </w:t>
      </w:r>
      <w:r w:rsidRPr="007D36D9">
        <w:t>ADDITIONAL PAY ITEMS FOR MOUNTING CONTROLLER/METER CABINETS AS APPLICABLE WILL BE REQUIRED.</w:t>
      </w:r>
    </w:p>
    <w:p w14:paraId="67A915B6" w14:textId="77777777" w:rsidR="004256C1" w:rsidRPr="007D36D9" w:rsidRDefault="004256C1" w:rsidP="004256C1">
      <w:pPr>
        <w:pStyle w:val="HiddenTextSpec"/>
      </w:pPr>
    </w:p>
    <w:p w14:paraId="5CB2E30C" w14:textId="66C75F59" w:rsidR="004256C1" w:rsidRPr="00827D62" w:rsidRDefault="004256C1" w:rsidP="004256C1">
      <w:pPr>
        <w:pStyle w:val="HiddenTextSpec"/>
        <w:rPr>
          <w:b/>
        </w:rPr>
      </w:pPr>
      <w:r w:rsidRPr="00827D62">
        <w:rPr>
          <w:b/>
        </w:rPr>
        <w:t xml:space="preserve">sme CONTACT – </w:t>
      </w:r>
      <w:r w:rsidR="00762B65">
        <w:rPr>
          <w:b/>
        </w:rPr>
        <w:t>project manager</w:t>
      </w:r>
    </w:p>
    <w:p w14:paraId="55BD2DD5" w14:textId="77777777" w:rsidR="00185A6E" w:rsidRPr="00185A6E" w:rsidRDefault="00185A6E" w:rsidP="00185A6E">
      <w:pPr>
        <w:jc w:val="center"/>
        <w:rPr>
          <w:rFonts w:ascii="Arial" w:hAnsi="Arial"/>
          <w:caps/>
          <w:vanish/>
          <w:color w:val="FF0000"/>
        </w:rPr>
      </w:pPr>
      <w:r w:rsidRPr="00185A6E">
        <w:rPr>
          <w:rFonts w:ascii="Arial" w:hAnsi="Arial"/>
          <w:caps/>
          <w:vanish/>
          <w:color w:val="FF0000"/>
        </w:rPr>
        <w:t>1**************************************************************************************************************************1</w:t>
      </w:r>
    </w:p>
    <w:p w14:paraId="5594227D" w14:textId="77777777" w:rsidR="004256C1" w:rsidRPr="00E35899" w:rsidRDefault="004256C1" w:rsidP="004256C1">
      <w:pPr>
        <w:pStyle w:val="00000Subsection"/>
      </w:pPr>
      <w:r w:rsidRPr="00E35899">
        <w:t>704.04  Measurement and Payment</w:t>
      </w:r>
      <w:bookmarkEnd w:id="563"/>
      <w:bookmarkEnd w:id="564"/>
      <w:bookmarkEnd w:id="565"/>
    </w:p>
    <w:p w14:paraId="2EFBF4A5" w14:textId="77777777" w:rsidR="00730909" w:rsidRPr="00730909" w:rsidRDefault="00730909" w:rsidP="00730909">
      <w:pPr>
        <w:jc w:val="center"/>
        <w:rPr>
          <w:rFonts w:ascii="Arial" w:hAnsi="Arial"/>
          <w:caps/>
          <w:vanish/>
          <w:color w:val="FF0000"/>
        </w:rPr>
      </w:pPr>
      <w:r w:rsidRPr="00730909">
        <w:rPr>
          <w:rFonts w:ascii="Arial" w:hAnsi="Arial"/>
          <w:caps/>
          <w:vanish/>
          <w:color w:val="FF0000"/>
        </w:rPr>
        <w:t>1**************************************************************************************************************************1</w:t>
      </w:r>
    </w:p>
    <w:p w14:paraId="12E5329D" w14:textId="0F79CB41" w:rsidR="004256C1" w:rsidRPr="007D36D9" w:rsidRDefault="004256C1" w:rsidP="004256C1">
      <w:pPr>
        <w:pStyle w:val="HiddenTextSpec"/>
      </w:pPr>
      <w:r w:rsidRPr="007D36D9">
        <w:t>obtain the latest revised standard detail SHEETS that are available from NJDOT Mobility and Systems Engineering (MSE) for inclusion in the contract plans until they are issued via bdc</w:t>
      </w:r>
      <w:r w:rsidR="000A398D">
        <w:t>.</w:t>
      </w:r>
    </w:p>
    <w:p w14:paraId="7DD36E40" w14:textId="77777777" w:rsidR="004256C1" w:rsidRPr="007D36D9" w:rsidRDefault="004256C1" w:rsidP="004256C1">
      <w:pPr>
        <w:pStyle w:val="HiddenTextSpec"/>
      </w:pPr>
    </w:p>
    <w:p w14:paraId="33397673" w14:textId="48B67D48" w:rsidR="004256C1" w:rsidRPr="00827D62" w:rsidRDefault="004256C1" w:rsidP="004256C1">
      <w:pPr>
        <w:pStyle w:val="HiddenTextSpec"/>
        <w:rPr>
          <w:b/>
        </w:rPr>
      </w:pPr>
      <w:r w:rsidRPr="00827D62">
        <w:rPr>
          <w:b/>
        </w:rPr>
        <w:t xml:space="preserve">SME CONTACT – </w:t>
      </w:r>
      <w:r w:rsidR="00762B65">
        <w:rPr>
          <w:b/>
        </w:rPr>
        <w:t>project manager</w:t>
      </w:r>
    </w:p>
    <w:p w14:paraId="3E81F484" w14:textId="77777777" w:rsidR="004256C1" w:rsidRPr="00EB5BD2" w:rsidRDefault="004256C1" w:rsidP="004256C1">
      <w:pPr>
        <w:pStyle w:val="HiddenTextSpec"/>
      </w:pPr>
      <w:r w:rsidRPr="00EB5BD2">
        <w:t>1**************************************************************************************************************************1</w:t>
      </w:r>
    </w:p>
    <w:p w14:paraId="1A8E4485" w14:textId="77777777" w:rsidR="000B59BD" w:rsidRPr="00B97E4C" w:rsidRDefault="000B59BD" w:rsidP="00872C78">
      <w:pPr>
        <w:pStyle w:val="000Division"/>
      </w:pPr>
      <w:r w:rsidRPr="00B97E4C">
        <w:lastRenderedPageBreak/>
        <w:t>Division 800 – L</w:t>
      </w:r>
      <w:bookmarkEnd w:id="527"/>
      <w:r w:rsidRPr="00B97E4C">
        <w:t>andscaping</w:t>
      </w:r>
      <w:bookmarkEnd w:id="528"/>
      <w:bookmarkEnd w:id="529"/>
    </w:p>
    <w:p w14:paraId="5EE7709D" w14:textId="77777777" w:rsidR="005009C6" w:rsidRPr="00B97E4C" w:rsidRDefault="005009C6" w:rsidP="005009C6">
      <w:pPr>
        <w:pStyle w:val="000Section"/>
      </w:pPr>
      <w:bookmarkStart w:id="566" w:name="_Toc126394606"/>
      <w:bookmarkStart w:id="567" w:name="_Toc142048352"/>
      <w:bookmarkStart w:id="568" w:name="_Toc175378340"/>
      <w:bookmarkStart w:id="569" w:name="_Toc175471238"/>
      <w:bookmarkStart w:id="570" w:name="_Toc176676794"/>
      <w:r w:rsidRPr="00B97E4C">
        <w:t xml:space="preserve">Section 811 – </w:t>
      </w:r>
      <w:bookmarkEnd w:id="566"/>
      <w:bookmarkEnd w:id="567"/>
      <w:r w:rsidRPr="00B97E4C">
        <w:t>Planting</w:t>
      </w:r>
      <w:bookmarkEnd w:id="568"/>
      <w:bookmarkEnd w:id="569"/>
      <w:bookmarkEnd w:id="570"/>
    </w:p>
    <w:p w14:paraId="6FD8301E" w14:textId="77777777" w:rsidR="004020B7" w:rsidRPr="00B97E4C" w:rsidRDefault="004020B7" w:rsidP="004020B7">
      <w:pPr>
        <w:pStyle w:val="0000000Subpart"/>
      </w:pPr>
      <w:bookmarkStart w:id="571" w:name="_Toc175378345"/>
      <w:bookmarkStart w:id="572" w:name="_Toc175471243"/>
      <w:bookmarkStart w:id="573" w:name="_Toc176676799"/>
      <w:r w:rsidRPr="00B97E4C">
        <w:t xml:space="preserve">811.03.02  </w:t>
      </w:r>
      <w:bookmarkEnd w:id="571"/>
      <w:bookmarkEnd w:id="572"/>
      <w:bookmarkEnd w:id="573"/>
      <w:r w:rsidR="004B61E0" w:rsidRPr="00B97E4C">
        <w:t xml:space="preserve">Plant Establishment </w:t>
      </w:r>
      <w:r w:rsidR="004B61E0">
        <w:t xml:space="preserve">and Maintenance </w:t>
      </w:r>
      <w:r w:rsidR="004B61E0" w:rsidRPr="00B97E4C">
        <w:t>Period</w:t>
      </w:r>
    </w:p>
    <w:p w14:paraId="53BADD1E" w14:textId="77777777" w:rsidR="001B6DCB" w:rsidRDefault="001B6DCB" w:rsidP="001B6DCB">
      <w:pPr>
        <w:pStyle w:val="HiddenTextSpec"/>
      </w:pPr>
      <w:r>
        <w:t>1**************************************************************************************************************************1</w:t>
      </w:r>
    </w:p>
    <w:p w14:paraId="42C1A93B" w14:textId="77777777" w:rsidR="006B435B" w:rsidRPr="00B15231" w:rsidRDefault="006B435B" w:rsidP="006B435B">
      <w:pPr>
        <w:pStyle w:val="HiddenTextSpec"/>
        <w:tabs>
          <w:tab w:val="left" w:pos="1440"/>
          <w:tab w:val="left" w:pos="2880"/>
        </w:tabs>
      </w:pPr>
      <w:r>
        <w:t>2</w:t>
      </w:r>
      <w:r w:rsidRPr="00B15231">
        <w:t>***********</w:t>
      </w:r>
      <w:r>
        <w:t>*********</w:t>
      </w:r>
      <w:r w:rsidRPr="00B15231">
        <w:t>*****</w:t>
      </w:r>
      <w:r>
        <w:t>***********************************</w:t>
      </w:r>
      <w:r w:rsidRPr="00B15231">
        <w:t>**************************</w:t>
      </w:r>
      <w:r>
        <w:t>2</w:t>
      </w:r>
    </w:p>
    <w:p w14:paraId="1A861467" w14:textId="77777777" w:rsidR="001B6DCB" w:rsidRDefault="001B6DCB" w:rsidP="001B6DCB">
      <w:pPr>
        <w:pStyle w:val="HiddenTextSpec"/>
      </w:pPr>
      <w:r>
        <w:t xml:space="preserve">complete and include THE FOLLOWING </w:t>
      </w:r>
    </w:p>
    <w:p w14:paraId="24C97056" w14:textId="77777777" w:rsidR="001B6DCB" w:rsidRDefault="001B6DCB" w:rsidP="001B6DCB">
      <w:pPr>
        <w:pStyle w:val="HiddenTextSpec"/>
      </w:pPr>
    </w:p>
    <w:p w14:paraId="5EE76091" w14:textId="7B85D6B1" w:rsidR="001B6DCB" w:rsidRPr="00D0469A" w:rsidRDefault="001B6DCB" w:rsidP="001B6DCB">
      <w:pPr>
        <w:pStyle w:val="HiddenTextSpec"/>
        <w:rPr>
          <w:b/>
        </w:rPr>
      </w:pPr>
      <w:r w:rsidRPr="00D0469A">
        <w:rPr>
          <w:b/>
        </w:rPr>
        <w:t>sme contact</w:t>
      </w:r>
      <w:r w:rsidRPr="009139EE">
        <w:rPr>
          <w:b/>
        </w:rPr>
        <w:t xml:space="preserve"> –</w:t>
      </w:r>
      <w:r>
        <w:rPr>
          <w:b/>
        </w:rPr>
        <w:t xml:space="preserve"> </w:t>
      </w:r>
      <w:r w:rsidR="00694B90">
        <w:rPr>
          <w:b/>
        </w:rPr>
        <w:t>project manager</w:t>
      </w:r>
    </w:p>
    <w:p w14:paraId="6D7085E5" w14:textId="77777777" w:rsidR="001B6DCB" w:rsidRDefault="001B6DCB" w:rsidP="001B6DCB">
      <w:pPr>
        <w:pStyle w:val="HiddenTextSpec"/>
      </w:pPr>
    </w:p>
    <w:p w14:paraId="10CD9FA0" w14:textId="77777777" w:rsidR="00A87AA4" w:rsidRDefault="00A87AA4" w:rsidP="00550693">
      <w:pPr>
        <w:pStyle w:val="Paragraph"/>
      </w:pPr>
      <w:r w:rsidRPr="0064238A">
        <w:t>The Department will reinspect the plants annually for _____ years</w:t>
      </w:r>
      <w:r>
        <w:t>.</w:t>
      </w:r>
    </w:p>
    <w:p w14:paraId="3B71734C" w14:textId="77777777" w:rsidR="006B435B" w:rsidRPr="00B15231" w:rsidRDefault="006B435B" w:rsidP="006B435B">
      <w:pPr>
        <w:pStyle w:val="HiddenTextSpec"/>
        <w:tabs>
          <w:tab w:val="left" w:pos="1440"/>
          <w:tab w:val="left" w:pos="2880"/>
        </w:tabs>
      </w:pPr>
      <w:r>
        <w:t>2</w:t>
      </w:r>
      <w:r w:rsidRPr="00B15231">
        <w:t>***********</w:t>
      </w:r>
      <w:r>
        <w:t>*********</w:t>
      </w:r>
      <w:r w:rsidRPr="00B15231">
        <w:t>*****</w:t>
      </w:r>
      <w:r>
        <w:t>***********************************</w:t>
      </w:r>
      <w:r w:rsidRPr="00B15231">
        <w:t>**************************</w:t>
      </w:r>
      <w:r>
        <w:t>2</w:t>
      </w:r>
    </w:p>
    <w:p w14:paraId="0A6110F7" w14:textId="77777777" w:rsidR="001B6DCB" w:rsidRDefault="001B6DCB" w:rsidP="001B6DCB">
      <w:pPr>
        <w:pStyle w:val="HiddenTextSpec"/>
      </w:pPr>
    </w:p>
    <w:p w14:paraId="48D48BDA" w14:textId="45E33194" w:rsidR="004020B7" w:rsidRDefault="004020B7" w:rsidP="004020B7">
      <w:pPr>
        <w:pStyle w:val="11paragraph"/>
      </w:pPr>
      <w:r w:rsidRPr="00B97E4C">
        <w:rPr>
          <w:b/>
        </w:rPr>
        <w:t>2.</w:t>
      </w:r>
      <w:r w:rsidRPr="00B97E4C">
        <w:rPr>
          <w:b/>
        </w:rPr>
        <w:tab/>
        <w:t>Maintenance Bond.</w:t>
      </w:r>
    </w:p>
    <w:p w14:paraId="1D0605E9" w14:textId="77777777" w:rsidR="006B435B" w:rsidRPr="00B15231" w:rsidRDefault="006B435B" w:rsidP="006B435B">
      <w:pPr>
        <w:pStyle w:val="HiddenTextSpec"/>
        <w:tabs>
          <w:tab w:val="left" w:pos="1440"/>
          <w:tab w:val="left" w:pos="2880"/>
        </w:tabs>
      </w:pPr>
      <w:r>
        <w:t>2</w:t>
      </w:r>
      <w:r w:rsidRPr="00B15231">
        <w:t>***********</w:t>
      </w:r>
      <w:r>
        <w:t>*********</w:t>
      </w:r>
      <w:r w:rsidRPr="00B15231">
        <w:t>*****</w:t>
      </w:r>
      <w:r>
        <w:t>***********************************</w:t>
      </w:r>
      <w:r w:rsidRPr="00B15231">
        <w:t>**************************</w:t>
      </w:r>
      <w:r>
        <w:t>2</w:t>
      </w:r>
    </w:p>
    <w:p w14:paraId="0B1D7BB6" w14:textId="1333659A" w:rsidR="00631AAC" w:rsidRDefault="009C2B3B" w:rsidP="00631AAC">
      <w:pPr>
        <w:pStyle w:val="HiddenTextSpec"/>
      </w:pPr>
      <w:r>
        <w:t>complete and include</w:t>
      </w:r>
      <w:r w:rsidR="00AD617E">
        <w:t xml:space="preserve"> the </w:t>
      </w:r>
      <w:r w:rsidR="00D0469A">
        <w:t>bond amount</w:t>
      </w:r>
      <w:r w:rsidR="00631AAC">
        <w:t xml:space="preserve"> (a percentage of planting value)</w:t>
      </w:r>
    </w:p>
    <w:p w14:paraId="051FB436" w14:textId="77777777" w:rsidR="00D0469A" w:rsidRDefault="00D0469A" w:rsidP="00D0469A">
      <w:pPr>
        <w:pStyle w:val="HiddenTextSpec"/>
      </w:pPr>
    </w:p>
    <w:p w14:paraId="2C512CD9" w14:textId="49DC430A" w:rsidR="00D0469A" w:rsidRPr="00D0469A" w:rsidRDefault="00D0469A" w:rsidP="00D0469A">
      <w:pPr>
        <w:pStyle w:val="HiddenTextSpec"/>
        <w:rPr>
          <w:b/>
        </w:rPr>
      </w:pPr>
      <w:r w:rsidRPr="00D0469A">
        <w:rPr>
          <w:b/>
        </w:rPr>
        <w:t>sme contact</w:t>
      </w:r>
      <w:r w:rsidR="008C446D" w:rsidRPr="009139EE">
        <w:rPr>
          <w:b/>
        </w:rPr>
        <w:t xml:space="preserve"> –</w:t>
      </w:r>
      <w:r w:rsidR="00AE2FEB">
        <w:rPr>
          <w:b/>
        </w:rPr>
        <w:t xml:space="preserve"> </w:t>
      </w:r>
      <w:r w:rsidR="0062650C">
        <w:rPr>
          <w:b/>
        </w:rPr>
        <w:t>project manager</w:t>
      </w:r>
    </w:p>
    <w:p w14:paraId="41324145" w14:textId="77777777" w:rsidR="00D0469A" w:rsidRDefault="00D0469A" w:rsidP="003868CC">
      <w:pPr>
        <w:pStyle w:val="12paragraph"/>
      </w:pPr>
      <w:r w:rsidRPr="00B97E4C">
        <w:t xml:space="preserve">Provide a bond to the Department in the amount </w:t>
      </w:r>
      <w:r>
        <w:t xml:space="preserve">of </w:t>
      </w:r>
      <w:r w:rsidR="00D84158">
        <w:t>$</w:t>
      </w:r>
      <w:r>
        <w:t>_____________.</w:t>
      </w:r>
    </w:p>
    <w:p w14:paraId="3FFED5FF" w14:textId="77777777" w:rsidR="006B435B" w:rsidRPr="00B15231" w:rsidRDefault="006B435B" w:rsidP="006B435B">
      <w:pPr>
        <w:pStyle w:val="HiddenTextSpec"/>
        <w:tabs>
          <w:tab w:val="left" w:pos="1440"/>
          <w:tab w:val="left" w:pos="2880"/>
        </w:tabs>
      </w:pPr>
      <w:r>
        <w:t>2</w:t>
      </w:r>
      <w:r w:rsidRPr="00B15231">
        <w:t>***********</w:t>
      </w:r>
      <w:r>
        <w:t>*********</w:t>
      </w:r>
      <w:r w:rsidRPr="00B15231">
        <w:t>*****</w:t>
      </w:r>
      <w:r>
        <w:t>***********************************</w:t>
      </w:r>
      <w:r w:rsidRPr="00B15231">
        <w:t>**************************</w:t>
      </w:r>
      <w:r>
        <w:t>2</w:t>
      </w:r>
    </w:p>
    <w:p w14:paraId="2E6480FD" w14:textId="77777777" w:rsidR="00DA1B8C" w:rsidRDefault="00DA1B8C" w:rsidP="00DA1B8C">
      <w:pPr>
        <w:pStyle w:val="HiddenTextSpec"/>
      </w:pPr>
      <w:r>
        <w:t>1**************************************************************************************************************************1</w:t>
      </w:r>
    </w:p>
    <w:p w14:paraId="60B52C38" w14:textId="77777777" w:rsidR="00D5599D" w:rsidRPr="00142CD4" w:rsidRDefault="00D5599D" w:rsidP="00142CD4">
      <w:pPr>
        <w:pStyle w:val="000Division"/>
        <w:rPr>
          <w:szCs w:val="28"/>
        </w:rPr>
      </w:pPr>
      <w:bookmarkStart w:id="574" w:name="_Toc175378347"/>
      <w:bookmarkStart w:id="575" w:name="_Toc175471245"/>
      <w:bookmarkStart w:id="576" w:name="_Toc176676801"/>
      <w:r w:rsidRPr="00142CD4">
        <w:rPr>
          <w:szCs w:val="28"/>
        </w:rPr>
        <w:lastRenderedPageBreak/>
        <w:t>Division 900 – M</w:t>
      </w:r>
      <w:bookmarkEnd w:id="574"/>
      <w:r w:rsidRPr="00142CD4">
        <w:rPr>
          <w:szCs w:val="28"/>
        </w:rPr>
        <w:t>aterials</w:t>
      </w:r>
      <w:bookmarkEnd w:id="575"/>
      <w:bookmarkEnd w:id="576"/>
    </w:p>
    <w:p w14:paraId="216E5708" w14:textId="77777777" w:rsidR="00D5599D" w:rsidRPr="00B97E4C" w:rsidRDefault="005D09D9" w:rsidP="00D5599D">
      <w:pPr>
        <w:pStyle w:val="000Section"/>
      </w:pPr>
      <w:bookmarkStart w:id="577" w:name="s9020204A"/>
      <w:bookmarkStart w:id="578" w:name="t90204011"/>
      <w:bookmarkStart w:id="579" w:name="s90207"/>
      <w:bookmarkStart w:id="580" w:name="s9020702"/>
      <w:bookmarkStart w:id="581" w:name="t90207021"/>
      <w:bookmarkStart w:id="582" w:name="t90207022"/>
      <w:bookmarkStart w:id="583" w:name="s90208"/>
      <w:bookmarkStart w:id="584" w:name="t90208032"/>
      <w:bookmarkStart w:id="585" w:name="_Toc88381004"/>
      <w:bookmarkStart w:id="586" w:name="_Toc142048412"/>
      <w:bookmarkStart w:id="587" w:name="_Toc175378402"/>
      <w:bookmarkStart w:id="588" w:name="_Toc175471300"/>
      <w:bookmarkStart w:id="589" w:name="_Toc182750604"/>
      <w:bookmarkEnd w:id="577"/>
      <w:bookmarkEnd w:id="578"/>
      <w:bookmarkEnd w:id="579"/>
      <w:bookmarkEnd w:id="580"/>
      <w:bookmarkEnd w:id="581"/>
      <w:bookmarkEnd w:id="582"/>
      <w:bookmarkEnd w:id="583"/>
      <w:bookmarkEnd w:id="584"/>
      <w:r w:rsidRPr="00B97E4C">
        <w:t>Section 903 – Concrete</w:t>
      </w:r>
      <w:bookmarkEnd w:id="585"/>
      <w:bookmarkEnd w:id="586"/>
      <w:bookmarkEnd w:id="587"/>
      <w:bookmarkEnd w:id="588"/>
      <w:bookmarkEnd w:id="589"/>
    </w:p>
    <w:p w14:paraId="0981B6ED" w14:textId="77777777" w:rsidR="00BE60D9" w:rsidRPr="00B97E4C" w:rsidRDefault="00BE60D9" w:rsidP="00BE60D9">
      <w:pPr>
        <w:pStyle w:val="00000Subsection"/>
      </w:pPr>
      <w:bookmarkStart w:id="590" w:name="_Toc88381006"/>
      <w:bookmarkStart w:id="591" w:name="_Toc142048413"/>
      <w:bookmarkStart w:id="592" w:name="_Toc175378403"/>
      <w:bookmarkStart w:id="593" w:name="_Toc175471301"/>
      <w:bookmarkStart w:id="594" w:name="_Toc501717673"/>
      <w:bookmarkStart w:id="595" w:name="_Toc35343153"/>
      <w:bookmarkStart w:id="596" w:name="_Toc142048425"/>
      <w:bookmarkStart w:id="597" w:name="_Toc175378415"/>
      <w:bookmarkStart w:id="598" w:name="_Toc175471313"/>
      <w:bookmarkStart w:id="599" w:name="_Toc176676869"/>
      <w:r w:rsidRPr="00B97E4C">
        <w:t>903.01  Cement</w:t>
      </w:r>
      <w:bookmarkEnd w:id="590"/>
      <w:bookmarkEnd w:id="591"/>
      <w:bookmarkEnd w:id="592"/>
      <w:bookmarkEnd w:id="593"/>
      <w:bookmarkEnd w:id="594"/>
      <w:bookmarkEnd w:id="595"/>
    </w:p>
    <w:p w14:paraId="732C1812" w14:textId="77777777" w:rsidR="00BE60D9" w:rsidRPr="00293871" w:rsidRDefault="00BE60D9" w:rsidP="00BE60D9">
      <w:pPr>
        <w:jc w:val="center"/>
        <w:rPr>
          <w:rFonts w:ascii="Arial" w:hAnsi="Arial"/>
          <w:caps/>
          <w:vanish/>
          <w:color w:val="FF0000"/>
        </w:rPr>
      </w:pPr>
      <w:r w:rsidRPr="00293871">
        <w:rPr>
          <w:rFonts w:ascii="Arial" w:hAnsi="Arial"/>
          <w:caps/>
          <w:vanish/>
          <w:color w:val="FF0000"/>
        </w:rPr>
        <w:t>1**************************************************************************************************************************1</w:t>
      </w:r>
    </w:p>
    <w:p w14:paraId="7DA45529" w14:textId="2D562C15" w:rsidR="00BE60D9" w:rsidRPr="00293871" w:rsidRDefault="00BE60D9" w:rsidP="00BE60D9">
      <w:pPr>
        <w:jc w:val="center"/>
        <w:rPr>
          <w:rFonts w:ascii="Arial" w:hAnsi="Arial"/>
          <w:caps/>
          <w:vanish/>
          <w:color w:val="FF0000"/>
        </w:rPr>
      </w:pPr>
      <w:r w:rsidRPr="00293871">
        <w:rPr>
          <w:rFonts w:ascii="Arial" w:hAnsi="Arial"/>
          <w:caps/>
          <w:vanish/>
          <w:color w:val="FF0000"/>
        </w:rPr>
        <w:t>BDC</w:t>
      </w:r>
      <w:r>
        <w:rPr>
          <w:rFonts w:ascii="Arial" w:hAnsi="Arial"/>
          <w:caps/>
          <w:vanish/>
          <w:color w:val="FF0000"/>
        </w:rPr>
        <w:t>21</w:t>
      </w:r>
      <w:r w:rsidRPr="00293871">
        <w:rPr>
          <w:rFonts w:ascii="Arial" w:hAnsi="Arial"/>
          <w:caps/>
          <w:vanish/>
          <w:color w:val="FF0000"/>
        </w:rPr>
        <w:t>s-</w:t>
      </w:r>
      <w:r>
        <w:rPr>
          <w:rFonts w:ascii="Arial" w:hAnsi="Arial"/>
          <w:caps/>
          <w:vanish/>
          <w:color w:val="FF0000"/>
        </w:rPr>
        <w:t>02</w:t>
      </w:r>
      <w:r w:rsidRPr="00293871">
        <w:rPr>
          <w:rFonts w:ascii="Arial" w:hAnsi="Arial"/>
          <w:caps/>
          <w:vanish/>
          <w:color w:val="FF0000"/>
        </w:rPr>
        <w:t xml:space="preserve"> dated </w:t>
      </w:r>
      <w:r>
        <w:rPr>
          <w:rFonts w:ascii="Arial" w:hAnsi="Arial"/>
          <w:caps/>
          <w:vanish/>
          <w:color w:val="FF0000"/>
        </w:rPr>
        <w:t>Mar</w:t>
      </w:r>
      <w:r w:rsidRPr="00293871">
        <w:rPr>
          <w:rFonts w:ascii="Arial" w:hAnsi="Arial"/>
          <w:caps/>
          <w:vanish/>
          <w:color w:val="FF0000"/>
        </w:rPr>
        <w:t xml:space="preserve"> </w:t>
      </w:r>
      <w:r>
        <w:rPr>
          <w:rFonts w:ascii="Arial" w:hAnsi="Arial"/>
          <w:caps/>
          <w:vanish/>
          <w:color w:val="FF0000"/>
        </w:rPr>
        <w:t>24</w:t>
      </w:r>
      <w:r w:rsidRPr="00293871">
        <w:rPr>
          <w:rFonts w:ascii="Arial" w:hAnsi="Arial"/>
          <w:caps/>
          <w:vanish/>
          <w:color w:val="FF0000"/>
        </w:rPr>
        <w:t>, 20</w:t>
      </w:r>
      <w:r>
        <w:rPr>
          <w:rFonts w:ascii="Arial" w:hAnsi="Arial"/>
          <w:caps/>
          <w:vanish/>
          <w:color w:val="FF0000"/>
        </w:rPr>
        <w:t>21</w:t>
      </w:r>
    </w:p>
    <w:p w14:paraId="2463F205" w14:textId="77777777" w:rsidR="00BE60D9" w:rsidRPr="00293871" w:rsidRDefault="00BE60D9" w:rsidP="00BE60D9">
      <w:pPr>
        <w:jc w:val="center"/>
        <w:rPr>
          <w:rFonts w:ascii="Arial" w:hAnsi="Arial"/>
          <w:caps/>
          <w:vanish/>
          <w:color w:val="FF0000"/>
        </w:rPr>
      </w:pPr>
    </w:p>
    <w:p w14:paraId="50535E90" w14:textId="15916373" w:rsidR="00BE60D9" w:rsidRPr="000843C3" w:rsidRDefault="00BE60D9" w:rsidP="00BE60D9">
      <w:pPr>
        <w:pStyle w:val="Instruction"/>
      </w:pPr>
      <w:r w:rsidRPr="00452237">
        <w:t>the entire Subsection text is changed to:</w:t>
      </w:r>
    </w:p>
    <w:p w14:paraId="295FAA8F" w14:textId="77777777" w:rsidR="00BE60D9" w:rsidRPr="00BB20F5" w:rsidRDefault="00BE60D9" w:rsidP="00BE60D9">
      <w:pPr>
        <w:pStyle w:val="Paragraph"/>
      </w:pPr>
      <w:r w:rsidRPr="00BB20F5">
        <w:t>Use cement, listed on the QPL, that is either portland cement or blended hydraulic cement and conforms to the following:</w:t>
      </w:r>
    </w:p>
    <w:p w14:paraId="561EE72C" w14:textId="77777777" w:rsidR="00BE60D9" w:rsidRPr="00BB20F5" w:rsidRDefault="00BE60D9" w:rsidP="00BE60D9">
      <w:pPr>
        <w:pStyle w:val="Dotleader0indent"/>
      </w:pPr>
      <w:r w:rsidRPr="00BB20F5">
        <w:t>Portland Cement, Type I, II, and Type III</w:t>
      </w:r>
      <w:r w:rsidRPr="00BB20F5">
        <w:tab/>
        <w:t>ASTM C 150</w:t>
      </w:r>
    </w:p>
    <w:p w14:paraId="7A9757CD" w14:textId="77777777" w:rsidR="00BE60D9" w:rsidRPr="00BB20F5" w:rsidRDefault="00BE60D9" w:rsidP="00BE60D9">
      <w:pPr>
        <w:pStyle w:val="Dotleader0indent"/>
      </w:pPr>
      <w:r w:rsidRPr="00BB20F5">
        <w:t>Blended Hydraulic Cement, Type IS, IP, and IL</w:t>
      </w:r>
      <w:r w:rsidRPr="00BB20F5">
        <w:tab/>
        <w:t>ASTM C 595</w:t>
      </w:r>
    </w:p>
    <w:p w14:paraId="1B1044FE" w14:textId="77777777" w:rsidR="00BE60D9" w:rsidRDefault="00BE60D9" w:rsidP="00BE60D9">
      <w:pPr>
        <w:pStyle w:val="Paragraph"/>
      </w:pPr>
      <w:r w:rsidRPr="0021493C">
        <w:t>Only use Type III portland cement for Class V concrete, prestressed Items, and</w:t>
      </w:r>
      <w:r>
        <w:t xml:space="preserve"> </w:t>
      </w:r>
      <w:r w:rsidRPr="0021493C">
        <w:t>precast Items.</w:t>
      </w:r>
    </w:p>
    <w:p w14:paraId="5A337EF1" w14:textId="77777777" w:rsidR="00BE60D9" w:rsidRPr="00BB20F5" w:rsidRDefault="00BE60D9" w:rsidP="00BE60D9">
      <w:pPr>
        <w:pStyle w:val="Paragraph"/>
      </w:pPr>
      <w:r w:rsidRPr="00BB20F5">
        <w:t>Use portland cement pre-blended with a maximum of 25 percent fly ash, by weight, or a maximum of 5 percent silica fume by weight, or with a maximum of 50 percent slag by weight for blended hydraulic cement Type IS or IP.  Use portland cement pre-blended with a minimum of 5 percent limestone content and a maximum of 15 percent limestone content by weight for blended hydraulic cement Type IL.  Ensure that a scaling test according to ASTM C 672 is completed on the mix design if more than 30 percent slag is used and that the concrete has a visual rating less than 3 after 50 cycles.</w:t>
      </w:r>
    </w:p>
    <w:p w14:paraId="0499C603" w14:textId="77777777" w:rsidR="00BE60D9" w:rsidRDefault="00BE60D9" w:rsidP="00BE60D9">
      <w:pPr>
        <w:pStyle w:val="Paragraph"/>
        <w:rPr>
          <w:rFonts w:eastAsiaTheme="minorHAnsi"/>
        </w:rPr>
      </w:pPr>
      <w:r w:rsidRPr="00BB20F5">
        <w:rPr>
          <w:rFonts w:eastAsiaTheme="minorHAnsi"/>
        </w:rPr>
        <w:t xml:space="preserve">Do </w:t>
      </w:r>
      <w:r w:rsidRPr="00BB20F5">
        <w:t>not</w:t>
      </w:r>
      <w:r w:rsidRPr="00BB20F5">
        <w:rPr>
          <w:rFonts w:eastAsiaTheme="minorHAnsi"/>
        </w:rPr>
        <w:t xml:space="preserve"> add additional mineral admixtures to blended hydraulic cements Type IS or IP at the concrete plant unless approved by the ME.  The use of additional mineral admixtures in blended hydraulic cement Type IL at the concrete plant is permitted if the mineral admixture is listed on the QPL</w:t>
      </w:r>
    </w:p>
    <w:p w14:paraId="1A4E0821" w14:textId="77777777" w:rsidR="00BE60D9" w:rsidRPr="00BB20F5" w:rsidRDefault="00BE60D9" w:rsidP="00BE60D9">
      <w:pPr>
        <w:pStyle w:val="Paragraph"/>
      </w:pPr>
      <w:r w:rsidRPr="00BB20F5">
        <w:t>Do not mix different brands of cement, the same brand of cement from different mills, or different types of cement.</w:t>
      </w:r>
    </w:p>
    <w:p w14:paraId="3E9AA5D1" w14:textId="77777777" w:rsidR="00BE60D9" w:rsidRPr="00BB20F5" w:rsidRDefault="00BE60D9" w:rsidP="00BE60D9">
      <w:pPr>
        <w:pStyle w:val="Paragraph"/>
      </w:pPr>
      <w:r w:rsidRPr="00BB20F5">
        <w:t>Provide suitable means for storing and protecting the cement against dampness.  The ME will reject cement that has become partially set or that contains lumps of caked cement.  Ensure that the temperature of the cement at the time of delivery to the mixer does not exceed 160 °F.</w:t>
      </w:r>
    </w:p>
    <w:p w14:paraId="14A43C18" w14:textId="77777777" w:rsidR="00BE60D9" w:rsidRDefault="00BE60D9" w:rsidP="00BE60D9">
      <w:pPr>
        <w:pStyle w:val="HiddenTextSpec"/>
      </w:pPr>
      <w:r>
        <w:t>1**************************************************************************************************************************1</w:t>
      </w:r>
    </w:p>
    <w:p w14:paraId="224B2EAF" w14:textId="0DA712EB" w:rsidR="00D5599D" w:rsidRPr="00B97E4C" w:rsidRDefault="00D5599D" w:rsidP="00D5599D">
      <w:pPr>
        <w:pStyle w:val="0000000Subpart"/>
      </w:pPr>
      <w:r w:rsidRPr="00B97E4C">
        <w:t>903.03.05  Control and Acceptance Testing Requirements</w:t>
      </w:r>
      <w:bookmarkEnd w:id="596"/>
      <w:bookmarkEnd w:id="597"/>
      <w:bookmarkEnd w:id="598"/>
      <w:bookmarkEnd w:id="599"/>
    </w:p>
    <w:p w14:paraId="21651768" w14:textId="77777777" w:rsidR="00BE60D9" w:rsidRDefault="00BE60D9" w:rsidP="00BE60D9">
      <w:pPr>
        <w:pStyle w:val="HiddenTextSpec"/>
      </w:pPr>
      <w:r>
        <w:t>1**************************************************************************************************************************1</w:t>
      </w:r>
    </w:p>
    <w:p w14:paraId="394AB495" w14:textId="3975D156" w:rsidR="00D5599D" w:rsidRPr="00B97E4C" w:rsidRDefault="00D5599D" w:rsidP="00D5599D">
      <w:pPr>
        <w:pStyle w:val="A1paragraph0"/>
      </w:pPr>
      <w:r w:rsidRPr="00A95032">
        <w:rPr>
          <w:b/>
          <w:bCs/>
        </w:rPr>
        <w:t>E.</w:t>
      </w:r>
      <w:r w:rsidRPr="00A95032">
        <w:rPr>
          <w:b/>
          <w:bCs/>
        </w:rPr>
        <w:tab/>
        <w:t>Acceptance Testing for Strength for Pay-Adjustment Items.</w:t>
      </w:r>
    </w:p>
    <w:p w14:paraId="1FDEF580" w14:textId="77777777" w:rsidR="002E7FAF" w:rsidRDefault="002E7FAF" w:rsidP="00A95032">
      <w:pPr>
        <w:pStyle w:val="HiddenTextSpec"/>
      </w:pPr>
      <w:bookmarkStart w:id="600" w:name="_Toc88381085"/>
      <w:bookmarkStart w:id="601" w:name="_Toc142048555"/>
      <w:bookmarkStart w:id="602" w:name="_Toc175378551"/>
      <w:bookmarkStart w:id="603" w:name="_Toc175471449"/>
      <w:bookmarkStart w:id="604" w:name="_Toc176677005"/>
      <w:r>
        <w:t xml:space="preserve">INCLUDE ONLY THE </w:t>
      </w:r>
      <w:r w:rsidR="006308FA">
        <w:t xml:space="preserve">following </w:t>
      </w:r>
      <w:r>
        <w:t>ITEMS</w:t>
      </w:r>
      <w:r w:rsidR="0041189F">
        <w:t>,</w:t>
      </w:r>
      <w:r>
        <w:t xml:space="preserve"> </w:t>
      </w:r>
      <w:r w:rsidR="006308FA">
        <w:t>as APPLICABLE</w:t>
      </w:r>
      <w:r w:rsidR="0041189F">
        <w:t>,</w:t>
      </w:r>
      <w:r w:rsidR="006308FA">
        <w:t xml:space="preserve"> </w:t>
      </w:r>
      <w:r>
        <w:t>for pay adjustment</w:t>
      </w:r>
    </w:p>
    <w:p w14:paraId="477CE24E" w14:textId="77777777" w:rsidR="00074924" w:rsidRDefault="006308FA" w:rsidP="00A95032">
      <w:pPr>
        <w:pStyle w:val="HiddenTextSpec"/>
      </w:pPr>
      <w:r>
        <w:t>(do not include any variance such as: concrete bridge deck</w:t>
      </w:r>
      <w:r w:rsidR="0041189F">
        <w:t xml:space="preserve">, </w:t>
      </w:r>
      <w:r>
        <w:t>hpc)</w:t>
      </w:r>
    </w:p>
    <w:p w14:paraId="1D029AA9" w14:textId="2598D708" w:rsidR="0090075D" w:rsidRDefault="0090075D" w:rsidP="003A5A69">
      <w:pPr>
        <w:pStyle w:val="11paragraph"/>
      </w:pPr>
      <w:r>
        <w:t>Concrete Items which are subject to pay adjustment and the base prices are as follows:</w:t>
      </w:r>
    </w:p>
    <w:p w14:paraId="737E0AD2" w14:textId="77777777" w:rsidR="004A1618" w:rsidRDefault="004A1618" w:rsidP="004A1618">
      <w:pPr>
        <w:pStyle w:val="Blanklinehalf"/>
      </w:pPr>
    </w:p>
    <w:tbl>
      <w:tblPr>
        <w:tblW w:w="9320" w:type="dxa"/>
        <w:tblInd w:w="450" w:type="dxa"/>
        <w:tblLook w:val="0000" w:firstRow="0" w:lastRow="0" w:firstColumn="0" w:lastColumn="0" w:noHBand="0" w:noVBand="0"/>
      </w:tblPr>
      <w:tblGrid>
        <w:gridCol w:w="1257"/>
        <w:gridCol w:w="5853"/>
        <w:gridCol w:w="847"/>
        <w:gridCol w:w="1363"/>
      </w:tblGrid>
      <w:tr w:rsidR="00EE13EE" w:rsidRPr="00DA5BAC" w14:paraId="4239CD8C" w14:textId="77777777" w:rsidTr="00B057F5">
        <w:trPr>
          <w:trHeight w:val="288"/>
        </w:trPr>
        <w:tc>
          <w:tcPr>
            <w:tcW w:w="1257" w:type="dxa"/>
            <w:tcBorders>
              <w:top w:val="double" w:sz="4" w:space="0" w:color="auto"/>
              <w:left w:val="nil"/>
              <w:bottom w:val="single" w:sz="4" w:space="0" w:color="auto"/>
              <w:right w:val="nil"/>
            </w:tcBorders>
            <w:shd w:val="clear" w:color="auto" w:fill="auto"/>
            <w:noWrap/>
            <w:vAlign w:val="center"/>
          </w:tcPr>
          <w:p w14:paraId="07F41473" w14:textId="77777777" w:rsidR="00EE13EE" w:rsidRPr="00672840" w:rsidRDefault="00EE13EE" w:rsidP="00B057F5">
            <w:pPr>
              <w:pStyle w:val="Tableheader"/>
              <w:keepNext w:val="0"/>
              <w:widowControl w:val="0"/>
            </w:pPr>
            <w:r w:rsidRPr="00672840">
              <w:t>ITEMS</w:t>
            </w:r>
          </w:p>
        </w:tc>
        <w:tc>
          <w:tcPr>
            <w:tcW w:w="5853" w:type="dxa"/>
            <w:tcBorders>
              <w:top w:val="double" w:sz="4" w:space="0" w:color="auto"/>
              <w:left w:val="nil"/>
              <w:bottom w:val="single" w:sz="4" w:space="0" w:color="auto"/>
              <w:right w:val="nil"/>
            </w:tcBorders>
            <w:shd w:val="clear" w:color="auto" w:fill="auto"/>
            <w:noWrap/>
            <w:vAlign w:val="center"/>
          </w:tcPr>
          <w:p w14:paraId="39C12518" w14:textId="77777777" w:rsidR="00EE13EE" w:rsidRPr="00672840" w:rsidRDefault="00EE13EE" w:rsidP="00B057F5">
            <w:pPr>
              <w:pStyle w:val="Tableheader"/>
              <w:keepNext w:val="0"/>
              <w:widowControl w:val="0"/>
            </w:pPr>
            <w:r w:rsidRPr="00672840">
              <w:t>DESCRIPTION</w:t>
            </w:r>
          </w:p>
        </w:tc>
        <w:tc>
          <w:tcPr>
            <w:tcW w:w="847" w:type="dxa"/>
            <w:tcBorders>
              <w:top w:val="double" w:sz="4" w:space="0" w:color="auto"/>
              <w:left w:val="nil"/>
              <w:bottom w:val="single" w:sz="4" w:space="0" w:color="auto"/>
              <w:right w:val="nil"/>
            </w:tcBorders>
            <w:shd w:val="clear" w:color="auto" w:fill="auto"/>
            <w:noWrap/>
            <w:vAlign w:val="center"/>
          </w:tcPr>
          <w:p w14:paraId="41B8CEBA" w14:textId="77777777" w:rsidR="00EE13EE" w:rsidRPr="00672840" w:rsidRDefault="00EE13EE" w:rsidP="00B057F5">
            <w:pPr>
              <w:widowControl w:val="0"/>
            </w:pPr>
            <w:r w:rsidRPr="00672840">
              <w:t>UNIT</w:t>
            </w:r>
          </w:p>
        </w:tc>
        <w:tc>
          <w:tcPr>
            <w:tcW w:w="1363" w:type="dxa"/>
            <w:tcBorders>
              <w:top w:val="double" w:sz="4" w:space="0" w:color="auto"/>
              <w:left w:val="nil"/>
              <w:bottom w:val="single" w:sz="4" w:space="0" w:color="auto"/>
              <w:right w:val="nil"/>
            </w:tcBorders>
            <w:shd w:val="clear" w:color="auto" w:fill="auto"/>
            <w:vAlign w:val="center"/>
          </w:tcPr>
          <w:p w14:paraId="69DF9A92" w14:textId="77777777" w:rsidR="00EE13EE" w:rsidRPr="00672840" w:rsidRDefault="00EE13EE" w:rsidP="00B057F5">
            <w:pPr>
              <w:widowControl w:val="0"/>
            </w:pPr>
            <w:r w:rsidRPr="00672840">
              <w:t>BASE PRICE</w:t>
            </w:r>
          </w:p>
        </w:tc>
      </w:tr>
      <w:tr w:rsidR="00EE13EE" w:rsidRPr="00DA5BAC" w14:paraId="77CE3083" w14:textId="77777777" w:rsidTr="00B057F5">
        <w:trPr>
          <w:trHeight w:val="288"/>
        </w:trPr>
        <w:tc>
          <w:tcPr>
            <w:tcW w:w="1257" w:type="dxa"/>
            <w:tcBorders>
              <w:top w:val="single" w:sz="4" w:space="0" w:color="auto"/>
              <w:left w:val="nil"/>
              <w:bottom w:val="nil"/>
              <w:right w:val="nil"/>
            </w:tcBorders>
            <w:shd w:val="clear" w:color="auto" w:fill="auto"/>
            <w:noWrap/>
            <w:vAlign w:val="center"/>
          </w:tcPr>
          <w:p w14:paraId="3E8F4D06" w14:textId="77777777" w:rsidR="00EE13EE" w:rsidRPr="00672840" w:rsidRDefault="00EE13EE" w:rsidP="00B057F5">
            <w:pPr>
              <w:pStyle w:val="Tabletext"/>
              <w:widowControl w:val="0"/>
            </w:pPr>
            <w:r w:rsidRPr="00672840">
              <w:t>507021P</w:t>
            </w:r>
          </w:p>
        </w:tc>
        <w:tc>
          <w:tcPr>
            <w:tcW w:w="5853" w:type="dxa"/>
            <w:tcBorders>
              <w:top w:val="single" w:sz="4" w:space="0" w:color="auto"/>
              <w:left w:val="nil"/>
              <w:bottom w:val="nil"/>
              <w:right w:val="nil"/>
            </w:tcBorders>
            <w:shd w:val="clear" w:color="auto" w:fill="auto"/>
            <w:noWrap/>
            <w:vAlign w:val="center"/>
          </w:tcPr>
          <w:p w14:paraId="1A8ABEDE" w14:textId="77777777" w:rsidR="00EE13EE" w:rsidRPr="00672840" w:rsidRDefault="00EE13EE" w:rsidP="00B057F5">
            <w:pPr>
              <w:pStyle w:val="Tabletext"/>
              <w:widowControl w:val="0"/>
            </w:pPr>
            <w:r w:rsidRPr="00672840">
              <w:t>CONCRETE BRIDGE DECK</w:t>
            </w:r>
          </w:p>
        </w:tc>
        <w:tc>
          <w:tcPr>
            <w:tcW w:w="847" w:type="dxa"/>
            <w:tcBorders>
              <w:top w:val="single" w:sz="4" w:space="0" w:color="auto"/>
              <w:left w:val="nil"/>
              <w:bottom w:val="nil"/>
              <w:right w:val="nil"/>
            </w:tcBorders>
            <w:shd w:val="clear" w:color="auto" w:fill="auto"/>
            <w:noWrap/>
            <w:vAlign w:val="center"/>
          </w:tcPr>
          <w:p w14:paraId="57C8FC66" w14:textId="77777777" w:rsidR="00EE13EE" w:rsidRPr="0085263D" w:rsidRDefault="00EE13EE" w:rsidP="00B057F5">
            <w:pPr>
              <w:pStyle w:val="Tabletext"/>
              <w:widowControl w:val="0"/>
              <w:jc w:val="center"/>
            </w:pPr>
            <w:r w:rsidRPr="0085263D">
              <w:t>CY</w:t>
            </w:r>
          </w:p>
        </w:tc>
        <w:tc>
          <w:tcPr>
            <w:tcW w:w="1363" w:type="dxa"/>
            <w:tcBorders>
              <w:top w:val="single" w:sz="4" w:space="0" w:color="auto"/>
              <w:left w:val="nil"/>
              <w:bottom w:val="nil"/>
              <w:right w:val="nil"/>
            </w:tcBorders>
            <w:shd w:val="clear" w:color="auto" w:fill="auto"/>
            <w:noWrap/>
            <w:vAlign w:val="center"/>
          </w:tcPr>
          <w:p w14:paraId="5487C645" w14:textId="77777777" w:rsidR="00EE13EE" w:rsidRPr="0085263D" w:rsidRDefault="00DA5BAC" w:rsidP="00B057F5">
            <w:pPr>
              <w:pStyle w:val="Tabletext"/>
              <w:widowControl w:val="0"/>
              <w:jc w:val="center"/>
            </w:pPr>
            <w:r w:rsidRPr="0085263D">
              <w:t>$500.00</w:t>
            </w:r>
          </w:p>
        </w:tc>
      </w:tr>
      <w:tr w:rsidR="00EE13EE" w:rsidRPr="00DA5BAC" w14:paraId="08BCAD02" w14:textId="77777777" w:rsidTr="00B057F5">
        <w:trPr>
          <w:trHeight w:val="288"/>
        </w:trPr>
        <w:tc>
          <w:tcPr>
            <w:tcW w:w="1257" w:type="dxa"/>
            <w:tcBorders>
              <w:top w:val="nil"/>
              <w:left w:val="nil"/>
              <w:bottom w:val="nil"/>
              <w:right w:val="nil"/>
            </w:tcBorders>
            <w:shd w:val="clear" w:color="auto" w:fill="auto"/>
            <w:noWrap/>
            <w:vAlign w:val="center"/>
          </w:tcPr>
          <w:p w14:paraId="3C27FD90" w14:textId="77777777" w:rsidR="00EE13EE" w:rsidRPr="00672840" w:rsidRDefault="00EE13EE" w:rsidP="00B057F5">
            <w:pPr>
              <w:pStyle w:val="Tabletext"/>
              <w:widowControl w:val="0"/>
            </w:pPr>
            <w:r w:rsidRPr="00672840">
              <w:t>507036P</w:t>
            </w:r>
          </w:p>
        </w:tc>
        <w:tc>
          <w:tcPr>
            <w:tcW w:w="5853" w:type="dxa"/>
            <w:tcBorders>
              <w:top w:val="nil"/>
              <w:left w:val="nil"/>
              <w:bottom w:val="nil"/>
              <w:right w:val="nil"/>
            </w:tcBorders>
            <w:shd w:val="clear" w:color="auto" w:fill="auto"/>
            <w:noWrap/>
            <w:vAlign w:val="center"/>
          </w:tcPr>
          <w:p w14:paraId="65374D69" w14:textId="77777777" w:rsidR="00EE13EE" w:rsidRPr="00672840" w:rsidRDefault="00EE13EE" w:rsidP="00B057F5">
            <w:pPr>
              <w:pStyle w:val="Tabletext"/>
              <w:widowControl w:val="0"/>
            </w:pPr>
            <w:r w:rsidRPr="00672840">
              <w:t>CONCRETE BRIDGE PARAPET</w:t>
            </w:r>
          </w:p>
        </w:tc>
        <w:tc>
          <w:tcPr>
            <w:tcW w:w="847" w:type="dxa"/>
            <w:tcBorders>
              <w:top w:val="nil"/>
              <w:left w:val="nil"/>
              <w:bottom w:val="nil"/>
              <w:right w:val="nil"/>
            </w:tcBorders>
            <w:shd w:val="clear" w:color="auto" w:fill="auto"/>
            <w:noWrap/>
            <w:vAlign w:val="center"/>
          </w:tcPr>
          <w:p w14:paraId="15A195A8"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72F6FFB5" w14:textId="365B9E2A" w:rsidR="00EE13EE" w:rsidRPr="00DA5BAC" w:rsidRDefault="00EE13EE" w:rsidP="00B057F5">
            <w:pPr>
              <w:pStyle w:val="Tabletext"/>
              <w:widowControl w:val="0"/>
              <w:jc w:val="center"/>
            </w:pPr>
            <w:r w:rsidRPr="00DA5BAC">
              <w:t>$305.00</w:t>
            </w:r>
          </w:p>
        </w:tc>
      </w:tr>
      <w:tr w:rsidR="00EE13EE" w:rsidRPr="00DA5BAC" w14:paraId="7B0578F8" w14:textId="77777777" w:rsidTr="00B057F5">
        <w:trPr>
          <w:trHeight w:val="288"/>
        </w:trPr>
        <w:tc>
          <w:tcPr>
            <w:tcW w:w="1257" w:type="dxa"/>
            <w:tcBorders>
              <w:top w:val="nil"/>
              <w:left w:val="nil"/>
              <w:bottom w:val="nil"/>
              <w:right w:val="nil"/>
            </w:tcBorders>
            <w:shd w:val="clear" w:color="auto" w:fill="auto"/>
            <w:noWrap/>
            <w:vAlign w:val="center"/>
          </w:tcPr>
          <w:p w14:paraId="4945C8B8" w14:textId="77777777" w:rsidR="00EE13EE" w:rsidRPr="00672840" w:rsidRDefault="00EE13EE" w:rsidP="00B057F5">
            <w:pPr>
              <w:pStyle w:val="Tabletext"/>
              <w:widowControl w:val="0"/>
            </w:pPr>
            <w:r w:rsidRPr="00672840">
              <w:t>505039P</w:t>
            </w:r>
          </w:p>
        </w:tc>
        <w:tc>
          <w:tcPr>
            <w:tcW w:w="5853" w:type="dxa"/>
            <w:tcBorders>
              <w:top w:val="nil"/>
              <w:left w:val="nil"/>
              <w:bottom w:val="nil"/>
              <w:right w:val="nil"/>
            </w:tcBorders>
            <w:shd w:val="clear" w:color="auto" w:fill="auto"/>
            <w:noWrap/>
            <w:vAlign w:val="center"/>
          </w:tcPr>
          <w:p w14:paraId="15320E04" w14:textId="77777777" w:rsidR="00EE13EE" w:rsidRPr="00672840" w:rsidRDefault="00EE13EE" w:rsidP="00B057F5">
            <w:pPr>
              <w:pStyle w:val="Tabletext"/>
              <w:widowControl w:val="0"/>
            </w:pPr>
            <w:r w:rsidRPr="00672840">
              <w:t>PRESTRESSED CONCRETE SLAB BEAM, (TYPE SII-36), 36" X 15"</w:t>
            </w:r>
          </w:p>
        </w:tc>
        <w:tc>
          <w:tcPr>
            <w:tcW w:w="847" w:type="dxa"/>
            <w:tcBorders>
              <w:top w:val="nil"/>
              <w:left w:val="nil"/>
              <w:bottom w:val="nil"/>
              <w:right w:val="nil"/>
            </w:tcBorders>
            <w:shd w:val="clear" w:color="auto" w:fill="auto"/>
            <w:noWrap/>
            <w:vAlign w:val="center"/>
          </w:tcPr>
          <w:p w14:paraId="3C507AC2"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76822D01" w14:textId="73CF718B" w:rsidR="00EE13EE" w:rsidRPr="00DA5BAC" w:rsidRDefault="00EE13EE" w:rsidP="00B057F5">
            <w:pPr>
              <w:pStyle w:val="Tabletext"/>
              <w:widowControl w:val="0"/>
              <w:jc w:val="center"/>
            </w:pPr>
            <w:r w:rsidRPr="00DA5BAC">
              <w:t>$125.00</w:t>
            </w:r>
          </w:p>
        </w:tc>
      </w:tr>
      <w:tr w:rsidR="00EE13EE" w:rsidRPr="00DA5BAC" w14:paraId="7775B20B" w14:textId="77777777" w:rsidTr="00B057F5">
        <w:trPr>
          <w:trHeight w:val="288"/>
        </w:trPr>
        <w:tc>
          <w:tcPr>
            <w:tcW w:w="1257" w:type="dxa"/>
            <w:tcBorders>
              <w:top w:val="nil"/>
              <w:left w:val="nil"/>
              <w:bottom w:val="nil"/>
              <w:right w:val="nil"/>
            </w:tcBorders>
            <w:shd w:val="clear" w:color="auto" w:fill="auto"/>
            <w:noWrap/>
            <w:vAlign w:val="center"/>
          </w:tcPr>
          <w:p w14:paraId="1BFEBACE" w14:textId="77777777" w:rsidR="00EE13EE" w:rsidRPr="00672840" w:rsidRDefault="00EE13EE" w:rsidP="00B057F5">
            <w:pPr>
              <w:pStyle w:val="Tabletext"/>
              <w:widowControl w:val="0"/>
            </w:pPr>
            <w:r w:rsidRPr="00672840">
              <w:t>505042P</w:t>
            </w:r>
          </w:p>
        </w:tc>
        <w:tc>
          <w:tcPr>
            <w:tcW w:w="5853" w:type="dxa"/>
            <w:tcBorders>
              <w:top w:val="nil"/>
              <w:left w:val="nil"/>
              <w:bottom w:val="nil"/>
              <w:right w:val="nil"/>
            </w:tcBorders>
            <w:shd w:val="clear" w:color="auto" w:fill="auto"/>
            <w:noWrap/>
            <w:vAlign w:val="center"/>
          </w:tcPr>
          <w:p w14:paraId="16513C4B" w14:textId="77777777" w:rsidR="00EE13EE" w:rsidRPr="00672840" w:rsidRDefault="00EE13EE" w:rsidP="00B057F5">
            <w:pPr>
              <w:pStyle w:val="Tabletext"/>
              <w:widowControl w:val="0"/>
            </w:pPr>
            <w:r w:rsidRPr="00672840">
              <w:t>PRESTRESSED CONCRETE SLAB BEAM, (TYPE SIII-36), 36" X 18"</w:t>
            </w:r>
          </w:p>
        </w:tc>
        <w:tc>
          <w:tcPr>
            <w:tcW w:w="847" w:type="dxa"/>
            <w:tcBorders>
              <w:top w:val="nil"/>
              <w:left w:val="nil"/>
              <w:bottom w:val="nil"/>
              <w:right w:val="nil"/>
            </w:tcBorders>
            <w:shd w:val="clear" w:color="auto" w:fill="auto"/>
            <w:noWrap/>
            <w:vAlign w:val="center"/>
          </w:tcPr>
          <w:p w14:paraId="4582B95A"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430D7CB3" w14:textId="7843DBDA" w:rsidR="00EE13EE" w:rsidRPr="00DA5BAC" w:rsidRDefault="00EE13EE" w:rsidP="00B057F5">
            <w:pPr>
              <w:pStyle w:val="Tabletext"/>
              <w:widowControl w:val="0"/>
              <w:jc w:val="center"/>
            </w:pPr>
            <w:r w:rsidRPr="00DA5BAC">
              <w:t>$130.00</w:t>
            </w:r>
          </w:p>
        </w:tc>
      </w:tr>
      <w:tr w:rsidR="00EE13EE" w:rsidRPr="00DA5BAC" w14:paraId="23381423" w14:textId="77777777" w:rsidTr="00B057F5">
        <w:trPr>
          <w:trHeight w:val="288"/>
        </w:trPr>
        <w:tc>
          <w:tcPr>
            <w:tcW w:w="1257" w:type="dxa"/>
            <w:tcBorders>
              <w:top w:val="nil"/>
              <w:left w:val="nil"/>
              <w:bottom w:val="nil"/>
              <w:right w:val="nil"/>
            </w:tcBorders>
            <w:shd w:val="clear" w:color="auto" w:fill="auto"/>
            <w:noWrap/>
            <w:vAlign w:val="center"/>
          </w:tcPr>
          <w:p w14:paraId="793C5A16" w14:textId="77777777" w:rsidR="00EE13EE" w:rsidRPr="00672840" w:rsidRDefault="00EE13EE" w:rsidP="00B057F5">
            <w:pPr>
              <w:pStyle w:val="Tabletext"/>
              <w:widowControl w:val="0"/>
            </w:pPr>
            <w:r w:rsidRPr="00672840">
              <w:t>505015P</w:t>
            </w:r>
          </w:p>
        </w:tc>
        <w:tc>
          <w:tcPr>
            <w:tcW w:w="5853" w:type="dxa"/>
            <w:tcBorders>
              <w:top w:val="nil"/>
              <w:left w:val="nil"/>
              <w:bottom w:val="nil"/>
              <w:right w:val="nil"/>
            </w:tcBorders>
            <w:shd w:val="clear" w:color="auto" w:fill="auto"/>
            <w:noWrap/>
            <w:vAlign w:val="center"/>
          </w:tcPr>
          <w:p w14:paraId="1B58F535" w14:textId="77777777" w:rsidR="00EE13EE" w:rsidRPr="00672840" w:rsidRDefault="00EE13EE" w:rsidP="00B057F5">
            <w:pPr>
              <w:pStyle w:val="Tabletext"/>
              <w:widowControl w:val="0"/>
            </w:pPr>
            <w:r w:rsidRPr="00672840">
              <w:t>PRESTRESSED CONCRETE BOX BEAM, (TYPE BI-36), 36" X 27"</w:t>
            </w:r>
          </w:p>
        </w:tc>
        <w:tc>
          <w:tcPr>
            <w:tcW w:w="847" w:type="dxa"/>
            <w:tcBorders>
              <w:top w:val="nil"/>
              <w:left w:val="nil"/>
              <w:bottom w:val="nil"/>
              <w:right w:val="nil"/>
            </w:tcBorders>
            <w:shd w:val="clear" w:color="auto" w:fill="auto"/>
            <w:noWrap/>
            <w:vAlign w:val="center"/>
          </w:tcPr>
          <w:p w14:paraId="3EC3A56E"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72AE491F" w14:textId="5E562BDC" w:rsidR="00EE13EE" w:rsidRPr="00DA5BAC" w:rsidRDefault="00EE13EE" w:rsidP="00B057F5">
            <w:pPr>
              <w:pStyle w:val="Tabletext"/>
              <w:widowControl w:val="0"/>
              <w:jc w:val="center"/>
            </w:pPr>
            <w:r w:rsidRPr="00DA5BAC">
              <w:t>$170.00</w:t>
            </w:r>
          </w:p>
        </w:tc>
      </w:tr>
      <w:tr w:rsidR="00EE13EE" w:rsidRPr="00DA5BAC" w14:paraId="0B039E6D" w14:textId="77777777" w:rsidTr="00B057F5">
        <w:trPr>
          <w:trHeight w:val="288"/>
        </w:trPr>
        <w:tc>
          <w:tcPr>
            <w:tcW w:w="1257" w:type="dxa"/>
            <w:tcBorders>
              <w:top w:val="nil"/>
              <w:left w:val="nil"/>
              <w:bottom w:val="nil"/>
              <w:right w:val="nil"/>
            </w:tcBorders>
            <w:shd w:val="clear" w:color="auto" w:fill="auto"/>
            <w:noWrap/>
            <w:vAlign w:val="center"/>
          </w:tcPr>
          <w:p w14:paraId="39694F84" w14:textId="77777777" w:rsidR="00EE13EE" w:rsidRPr="00672840" w:rsidRDefault="00EE13EE" w:rsidP="00B057F5">
            <w:pPr>
              <w:pStyle w:val="Tabletext"/>
              <w:widowControl w:val="0"/>
            </w:pPr>
            <w:r w:rsidRPr="00672840">
              <w:t>505045P</w:t>
            </w:r>
          </w:p>
        </w:tc>
        <w:tc>
          <w:tcPr>
            <w:tcW w:w="5853" w:type="dxa"/>
            <w:tcBorders>
              <w:top w:val="nil"/>
              <w:left w:val="nil"/>
              <w:bottom w:val="nil"/>
              <w:right w:val="nil"/>
            </w:tcBorders>
            <w:shd w:val="clear" w:color="auto" w:fill="auto"/>
            <w:noWrap/>
            <w:vAlign w:val="center"/>
          </w:tcPr>
          <w:p w14:paraId="181C5BC3" w14:textId="77777777" w:rsidR="00EE13EE" w:rsidRPr="00672840" w:rsidRDefault="00EE13EE" w:rsidP="00B057F5">
            <w:pPr>
              <w:pStyle w:val="Tabletext"/>
              <w:widowControl w:val="0"/>
            </w:pPr>
            <w:r w:rsidRPr="00672840">
              <w:t>PRESTRESSED CONCRETE SLAB BEAM, (TYPE SIV-36), 36" X 21"</w:t>
            </w:r>
          </w:p>
        </w:tc>
        <w:tc>
          <w:tcPr>
            <w:tcW w:w="847" w:type="dxa"/>
            <w:tcBorders>
              <w:top w:val="nil"/>
              <w:left w:val="nil"/>
              <w:bottom w:val="nil"/>
              <w:right w:val="nil"/>
            </w:tcBorders>
            <w:shd w:val="clear" w:color="auto" w:fill="auto"/>
            <w:noWrap/>
            <w:vAlign w:val="center"/>
          </w:tcPr>
          <w:p w14:paraId="12F91565"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78B67717" w14:textId="2ADD85E4" w:rsidR="00EE13EE" w:rsidRPr="00DA5BAC" w:rsidRDefault="00EE13EE" w:rsidP="00B057F5">
            <w:pPr>
              <w:pStyle w:val="Tabletext"/>
              <w:widowControl w:val="0"/>
              <w:jc w:val="center"/>
            </w:pPr>
            <w:r w:rsidRPr="00DA5BAC">
              <w:t>$160.00</w:t>
            </w:r>
          </w:p>
        </w:tc>
      </w:tr>
      <w:tr w:rsidR="00EE13EE" w:rsidRPr="00DA5BAC" w14:paraId="6F5D9288" w14:textId="77777777" w:rsidTr="00B057F5">
        <w:trPr>
          <w:trHeight w:val="288"/>
        </w:trPr>
        <w:tc>
          <w:tcPr>
            <w:tcW w:w="1257" w:type="dxa"/>
            <w:tcBorders>
              <w:top w:val="nil"/>
              <w:left w:val="nil"/>
              <w:bottom w:val="nil"/>
              <w:right w:val="nil"/>
            </w:tcBorders>
            <w:shd w:val="clear" w:color="auto" w:fill="auto"/>
            <w:noWrap/>
            <w:vAlign w:val="center"/>
          </w:tcPr>
          <w:p w14:paraId="24E172D2" w14:textId="77777777" w:rsidR="00EE13EE" w:rsidRPr="00672840" w:rsidRDefault="00EE13EE" w:rsidP="00B057F5">
            <w:pPr>
              <w:pStyle w:val="Tabletext"/>
              <w:widowControl w:val="0"/>
            </w:pPr>
            <w:r w:rsidRPr="00672840">
              <w:t>505018P</w:t>
            </w:r>
          </w:p>
        </w:tc>
        <w:tc>
          <w:tcPr>
            <w:tcW w:w="5853" w:type="dxa"/>
            <w:tcBorders>
              <w:top w:val="nil"/>
              <w:left w:val="nil"/>
              <w:bottom w:val="nil"/>
              <w:right w:val="nil"/>
            </w:tcBorders>
            <w:shd w:val="clear" w:color="auto" w:fill="auto"/>
            <w:noWrap/>
            <w:vAlign w:val="center"/>
          </w:tcPr>
          <w:p w14:paraId="77FEB71B" w14:textId="77777777" w:rsidR="00EE13EE" w:rsidRPr="00672840" w:rsidRDefault="00EE13EE" w:rsidP="00B057F5">
            <w:pPr>
              <w:pStyle w:val="Tabletext"/>
              <w:widowControl w:val="0"/>
            </w:pPr>
            <w:r w:rsidRPr="00672840">
              <w:t>PRESTRESSED CONCRETE BOX BEAM, (TYPE BII-36), 36" X 33"</w:t>
            </w:r>
          </w:p>
        </w:tc>
        <w:tc>
          <w:tcPr>
            <w:tcW w:w="847" w:type="dxa"/>
            <w:tcBorders>
              <w:top w:val="nil"/>
              <w:left w:val="nil"/>
              <w:bottom w:val="nil"/>
              <w:right w:val="nil"/>
            </w:tcBorders>
            <w:shd w:val="clear" w:color="auto" w:fill="auto"/>
            <w:noWrap/>
            <w:vAlign w:val="center"/>
          </w:tcPr>
          <w:p w14:paraId="01C37854"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42EBE92F" w14:textId="0F66560C" w:rsidR="00EE13EE" w:rsidRPr="00DA5BAC" w:rsidRDefault="00EE13EE" w:rsidP="00B057F5">
            <w:pPr>
              <w:pStyle w:val="Tabletext"/>
              <w:widowControl w:val="0"/>
              <w:jc w:val="center"/>
            </w:pPr>
            <w:r w:rsidRPr="00DA5BAC">
              <w:t>$170.00</w:t>
            </w:r>
          </w:p>
        </w:tc>
      </w:tr>
      <w:tr w:rsidR="00EE13EE" w:rsidRPr="00DA5BAC" w14:paraId="36613934" w14:textId="77777777" w:rsidTr="00B057F5">
        <w:trPr>
          <w:trHeight w:val="288"/>
        </w:trPr>
        <w:tc>
          <w:tcPr>
            <w:tcW w:w="1257" w:type="dxa"/>
            <w:tcBorders>
              <w:top w:val="nil"/>
              <w:left w:val="nil"/>
              <w:bottom w:val="nil"/>
              <w:right w:val="nil"/>
            </w:tcBorders>
            <w:shd w:val="clear" w:color="auto" w:fill="auto"/>
            <w:noWrap/>
            <w:vAlign w:val="center"/>
          </w:tcPr>
          <w:p w14:paraId="73CB4FCF" w14:textId="77777777" w:rsidR="00EE13EE" w:rsidRPr="00672840" w:rsidRDefault="00EE13EE" w:rsidP="00B057F5">
            <w:pPr>
              <w:pStyle w:val="Tabletext"/>
              <w:widowControl w:val="0"/>
            </w:pPr>
            <w:r w:rsidRPr="00672840">
              <w:t>505021P</w:t>
            </w:r>
          </w:p>
        </w:tc>
        <w:tc>
          <w:tcPr>
            <w:tcW w:w="5853" w:type="dxa"/>
            <w:tcBorders>
              <w:top w:val="nil"/>
              <w:left w:val="nil"/>
              <w:bottom w:val="nil"/>
              <w:right w:val="nil"/>
            </w:tcBorders>
            <w:shd w:val="clear" w:color="auto" w:fill="auto"/>
            <w:noWrap/>
            <w:vAlign w:val="center"/>
          </w:tcPr>
          <w:p w14:paraId="59C1A153" w14:textId="77777777" w:rsidR="00EE13EE" w:rsidRPr="00672840" w:rsidRDefault="00EE13EE" w:rsidP="00B057F5">
            <w:pPr>
              <w:pStyle w:val="Tabletext"/>
              <w:widowControl w:val="0"/>
            </w:pPr>
            <w:r w:rsidRPr="00672840">
              <w:t>PRESTRESSED CONCRETE BOX BEAM, (TYPE BIII-36), 36" X 39"</w:t>
            </w:r>
          </w:p>
        </w:tc>
        <w:tc>
          <w:tcPr>
            <w:tcW w:w="847" w:type="dxa"/>
            <w:tcBorders>
              <w:top w:val="nil"/>
              <w:left w:val="nil"/>
              <w:bottom w:val="nil"/>
              <w:right w:val="nil"/>
            </w:tcBorders>
            <w:shd w:val="clear" w:color="auto" w:fill="auto"/>
            <w:noWrap/>
            <w:vAlign w:val="center"/>
          </w:tcPr>
          <w:p w14:paraId="7456C0FF"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3F36DA4B" w14:textId="63FFB225" w:rsidR="00EE13EE" w:rsidRPr="00DA5BAC" w:rsidRDefault="00EE13EE" w:rsidP="00B057F5">
            <w:pPr>
              <w:pStyle w:val="Tabletext"/>
              <w:widowControl w:val="0"/>
              <w:jc w:val="center"/>
            </w:pPr>
            <w:r w:rsidRPr="00DA5BAC">
              <w:t>$175.00</w:t>
            </w:r>
          </w:p>
        </w:tc>
      </w:tr>
      <w:tr w:rsidR="00EE13EE" w:rsidRPr="00DA5BAC" w14:paraId="755D5E47" w14:textId="77777777" w:rsidTr="00B057F5">
        <w:trPr>
          <w:trHeight w:val="288"/>
        </w:trPr>
        <w:tc>
          <w:tcPr>
            <w:tcW w:w="1257" w:type="dxa"/>
            <w:tcBorders>
              <w:top w:val="nil"/>
              <w:left w:val="nil"/>
              <w:bottom w:val="nil"/>
              <w:right w:val="nil"/>
            </w:tcBorders>
            <w:shd w:val="clear" w:color="auto" w:fill="auto"/>
            <w:noWrap/>
            <w:vAlign w:val="center"/>
          </w:tcPr>
          <w:p w14:paraId="4ADC3E15" w14:textId="77777777" w:rsidR="00EE13EE" w:rsidRPr="00672840" w:rsidRDefault="00EE13EE" w:rsidP="00B057F5">
            <w:pPr>
              <w:pStyle w:val="Tabletext"/>
              <w:widowControl w:val="0"/>
            </w:pPr>
            <w:r w:rsidRPr="00672840">
              <w:t>505024P</w:t>
            </w:r>
          </w:p>
        </w:tc>
        <w:tc>
          <w:tcPr>
            <w:tcW w:w="5853" w:type="dxa"/>
            <w:tcBorders>
              <w:top w:val="nil"/>
              <w:left w:val="nil"/>
              <w:bottom w:val="nil"/>
              <w:right w:val="nil"/>
            </w:tcBorders>
            <w:shd w:val="clear" w:color="auto" w:fill="auto"/>
            <w:noWrap/>
            <w:vAlign w:val="center"/>
          </w:tcPr>
          <w:p w14:paraId="7E467C53" w14:textId="77777777" w:rsidR="00EE13EE" w:rsidRPr="00672840" w:rsidRDefault="00EE13EE" w:rsidP="00B057F5">
            <w:pPr>
              <w:pStyle w:val="Tabletext"/>
              <w:widowControl w:val="0"/>
            </w:pPr>
            <w:r w:rsidRPr="00672840">
              <w:t>PRESTRESSED CONCRETE BOX BEAM, (TYPE BIV-36), 36" X 42"</w:t>
            </w:r>
          </w:p>
        </w:tc>
        <w:tc>
          <w:tcPr>
            <w:tcW w:w="847" w:type="dxa"/>
            <w:tcBorders>
              <w:top w:val="nil"/>
              <w:left w:val="nil"/>
              <w:bottom w:val="nil"/>
              <w:right w:val="nil"/>
            </w:tcBorders>
            <w:shd w:val="clear" w:color="auto" w:fill="auto"/>
            <w:noWrap/>
            <w:vAlign w:val="center"/>
          </w:tcPr>
          <w:p w14:paraId="711C6E0A"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6AB6796E" w14:textId="63622096" w:rsidR="00EE13EE" w:rsidRPr="00DA5BAC" w:rsidRDefault="00EE13EE" w:rsidP="00B057F5">
            <w:pPr>
              <w:pStyle w:val="Tabletext"/>
              <w:widowControl w:val="0"/>
              <w:jc w:val="center"/>
            </w:pPr>
            <w:r w:rsidRPr="00DA5BAC">
              <w:t>$185.00</w:t>
            </w:r>
          </w:p>
        </w:tc>
      </w:tr>
      <w:tr w:rsidR="00EE13EE" w:rsidRPr="00DA5BAC" w14:paraId="7A7354DE" w14:textId="77777777" w:rsidTr="00B057F5">
        <w:trPr>
          <w:trHeight w:val="288"/>
        </w:trPr>
        <w:tc>
          <w:tcPr>
            <w:tcW w:w="1257" w:type="dxa"/>
            <w:tcBorders>
              <w:top w:val="nil"/>
              <w:left w:val="nil"/>
              <w:bottom w:val="nil"/>
              <w:right w:val="nil"/>
            </w:tcBorders>
            <w:shd w:val="clear" w:color="auto" w:fill="auto"/>
            <w:noWrap/>
            <w:vAlign w:val="center"/>
          </w:tcPr>
          <w:p w14:paraId="19F6CA86" w14:textId="77777777" w:rsidR="00EE13EE" w:rsidRPr="00672840" w:rsidRDefault="00EE13EE" w:rsidP="00B057F5">
            <w:pPr>
              <w:pStyle w:val="Tabletext"/>
              <w:widowControl w:val="0"/>
            </w:pPr>
            <w:r w:rsidRPr="00672840">
              <w:t>505003P</w:t>
            </w:r>
          </w:p>
        </w:tc>
        <w:tc>
          <w:tcPr>
            <w:tcW w:w="5853" w:type="dxa"/>
            <w:tcBorders>
              <w:top w:val="nil"/>
              <w:left w:val="nil"/>
              <w:bottom w:val="nil"/>
              <w:right w:val="nil"/>
            </w:tcBorders>
            <w:shd w:val="clear" w:color="auto" w:fill="auto"/>
            <w:noWrap/>
            <w:vAlign w:val="center"/>
          </w:tcPr>
          <w:p w14:paraId="2BC42C8E" w14:textId="77777777" w:rsidR="00EE13EE" w:rsidRPr="00672840" w:rsidRDefault="00EE13EE" w:rsidP="00B057F5">
            <w:pPr>
              <w:pStyle w:val="Tabletext"/>
              <w:widowControl w:val="0"/>
            </w:pPr>
            <w:r w:rsidRPr="00672840">
              <w:t>PRETENSIONED PRESTRESSED CONCRETE BEAM, 45"</w:t>
            </w:r>
          </w:p>
        </w:tc>
        <w:tc>
          <w:tcPr>
            <w:tcW w:w="847" w:type="dxa"/>
            <w:tcBorders>
              <w:top w:val="nil"/>
              <w:left w:val="nil"/>
              <w:bottom w:val="nil"/>
              <w:right w:val="nil"/>
            </w:tcBorders>
            <w:shd w:val="clear" w:color="auto" w:fill="auto"/>
            <w:noWrap/>
            <w:vAlign w:val="center"/>
          </w:tcPr>
          <w:p w14:paraId="1FEE0E11"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0A9E6AC9" w14:textId="468910F4" w:rsidR="00EE13EE" w:rsidRPr="00DA5BAC" w:rsidRDefault="00EE13EE" w:rsidP="00B057F5">
            <w:pPr>
              <w:pStyle w:val="Tabletext"/>
              <w:widowControl w:val="0"/>
              <w:jc w:val="center"/>
            </w:pPr>
            <w:r w:rsidRPr="00DA5BAC">
              <w:t>$155.00</w:t>
            </w:r>
          </w:p>
        </w:tc>
      </w:tr>
      <w:tr w:rsidR="00EE13EE" w:rsidRPr="00DA5BAC" w14:paraId="06CC1164" w14:textId="77777777" w:rsidTr="00B057F5">
        <w:trPr>
          <w:trHeight w:val="288"/>
        </w:trPr>
        <w:tc>
          <w:tcPr>
            <w:tcW w:w="1257" w:type="dxa"/>
            <w:tcBorders>
              <w:top w:val="nil"/>
              <w:left w:val="nil"/>
              <w:bottom w:val="nil"/>
              <w:right w:val="nil"/>
            </w:tcBorders>
            <w:shd w:val="clear" w:color="auto" w:fill="auto"/>
            <w:noWrap/>
            <w:vAlign w:val="center"/>
          </w:tcPr>
          <w:p w14:paraId="358BBD2A" w14:textId="77777777" w:rsidR="00EE13EE" w:rsidRPr="00672840" w:rsidRDefault="00EE13EE" w:rsidP="00B057F5">
            <w:pPr>
              <w:pStyle w:val="Tabletext"/>
              <w:widowControl w:val="0"/>
            </w:pPr>
            <w:r w:rsidRPr="00672840">
              <w:t>505006P</w:t>
            </w:r>
          </w:p>
        </w:tc>
        <w:tc>
          <w:tcPr>
            <w:tcW w:w="5853" w:type="dxa"/>
            <w:tcBorders>
              <w:top w:val="nil"/>
              <w:left w:val="nil"/>
              <w:bottom w:val="nil"/>
              <w:right w:val="nil"/>
            </w:tcBorders>
            <w:shd w:val="clear" w:color="auto" w:fill="auto"/>
            <w:noWrap/>
            <w:vAlign w:val="center"/>
          </w:tcPr>
          <w:p w14:paraId="4CE4B91E" w14:textId="77777777" w:rsidR="00EE13EE" w:rsidRPr="00672840" w:rsidRDefault="00EE13EE" w:rsidP="00B057F5">
            <w:pPr>
              <w:pStyle w:val="Tabletext"/>
              <w:widowControl w:val="0"/>
            </w:pPr>
            <w:r w:rsidRPr="00672840">
              <w:t>PRETENSIONED PRESTRESSED CONCRETE BEAM, 54"</w:t>
            </w:r>
          </w:p>
        </w:tc>
        <w:tc>
          <w:tcPr>
            <w:tcW w:w="847" w:type="dxa"/>
            <w:tcBorders>
              <w:top w:val="nil"/>
              <w:left w:val="nil"/>
              <w:bottom w:val="nil"/>
              <w:right w:val="nil"/>
            </w:tcBorders>
            <w:shd w:val="clear" w:color="auto" w:fill="auto"/>
            <w:noWrap/>
            <w:vAlign w:val="center"/>
          </w:tcPr>
          <w:p w14:paraId="7D9E8AF6"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4646021E" w14:textId="135C4127" w:rsidR="00EE13EE" w:rsidRPr="00DA5BAC" w:rsidRDefault="00EE13EE" w:rsidP="00B057F5">
            <w:pPr>
              <w:pStyle w:val="Tabletext"/>
              <w:widowControl w:val="0"/>
              <w:jc w:val="center"/>
            </w:pPr>
            <w:r w:rsidRPr="00DA5BAC">
              <w:t>$155.00</w:t>
            </w:r>
          </w:p>
        </w:tc>
      </w:tr>
      <w:tr w:rsidR="00EE13EE" w:rsidRPr="00DA5BAC" w14:paraId="285165BD" w14:textId="77777777" w:rsidTr="00B057F5">
        <w:trPr>
          <w:trHeight w:val="288"/>
        </w:trPr>
        <w:tc>
          <w:tcPr>
            <w:tcW w:w="1257" w:type="dxa"/>
            <w:tcBorders>
              <w:top w:val="nil"/>
              <w:left w:val="nil"/>
              <w:bottom w:val="nil"/>
              <w:right w:val="nil"/>
            </w:tcBorders>
            <w:shd w:val="clear" w:color="auto" w:fill="auto"/>
            <w:noWrap/>
            <w:vAlign w:val="center"/>
          </w:tcPr>
          <w:p w14:paraId="5DC3F0A9" w14:textId="77777777" w:rsidR="00EE13EE" w:rsidRPr="00672840" w:rsidRDefault="00EE13EE" w:rsidP="00B057F5">
            <w:pPr>
              <w:pStyle w:val="Tabletext"/>
              <w:widowControl w:val="0"/>
            </w:pPr>
            <w:r w:rsidRPr="00672840">
              <w:lastRenderedPageBreak/>
              <w:t>505048P</w:t>
            </w:r>
          </w:p>
        </w:tc>
        <w:tc>
          <w:tcPr>
            <w:tcW w:w="5853" w:type="dxa"/>
            <w:tcBorders>
              <w:top w:val="nil"/>
              <w:left w:val="nil"/>
              <w:bottom w:val="nil"/>
              <w:right w:val="nil"/>
            </w:tcBorders>
            <w:shd w:val="clear" w:color="auto" w:fill="auto"/>
            <w:noWrap/>
            <w:vAlign w:val="center"/>
          </w:tcPr>
          <w:p w14:paraId="40F45A3D" w14:textId="77777777" w:rsidR="00EE13EE" w:rsidRPr="00672840" w:rsidRDefault="00EE13EE" w:rsidP="00B057F5">
            <w:pPr>
              <w:pStyle w:val="Tabletext"/>
              <w:widowControl w:val="0"/>
            </w:pPr>
            <w:r w:rsidRPr="00672840">
              <w:t>PRESTRESSED CONCRETE SLAB BEAM, (TYPE SII-48), 48" X 15"</w:t>
            </w:r>
          </w:p>
        </w:tc>
        <w:tc>
          <w:tcPr>
            <w:tcW w:w="847" w:type="dxa"/>
            <w:tcBorders>
              <w:top w:val="nil"/>
              <w:left w:val="nil"/>
              <w:bottom w:val="nil"/>
              <w:right w:val="nil"/>
            </w:tcBorders>
            <w:shd w:val="clear" w:color="auto" w:fill="auto"/>
            <w:noWrap/>
            <w:vAlign w:val="center"/>
          </w:tcPr>
          <w:p w14:paraId="79369DA3"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3F4A815B" w14:textId="553C26D8" w:rsidR="00EE13EE" w:rsidRPr="00DA5BAC" w:rsidRDefault="00EE13EE" w:rsidP="00B057F5">
            <w:pPr>
              <w:pStyle w:val="Tabletext"/>
              <w:widowControl w:val="0"/>
              <w:jc w:val="center"/>
            </w:pPr>
            <w:r w:rsidRPr="00DA5BAC">
              <w:t>$160.00</w:t>
            </w:r>
          </w:p>
        </w:tc>
      </w:tr>
      <w:tr w:rsidR="00EE13EE" w:rsidRPr="00DA5BAC" w14:paraId="1E226228" w14:textId="77777777" w:rsidTr="00B057F5">
        <w:trPr>
          <w:trHeight w:val="288"/>
        </w:trPr>
        <w:tc>
          <w:tcPr>
            <w:tcW w:w="1257" w:type="dxa"/>
            <w:tcBorders>
              <w:top w:val="nil"/>
              <w:left w:val="nil"/>
              <w:bottom w:val="nil"/>
              <w:right w:val="nil"/>
            </w:tcBorders>
            <w:shd w:val="clear" w:color="auto" w:fill="auto"/>
            <w:noWrap/>
            <w:vAlign w:val="center"/>
          </w:tcPr>
          <w:p w14:paraId="55B8C9CB" w14:textId="77777777" w:rsidR="00EE13EE" w:rsidRPr="00672840" w:rsidRDefault="00EE13EE" w:rsidP="00B057F5">
            <w:pPr>
              <w:pStyle w:val="Tabletext"/>
              <w:widowControl w:val="0"/>
            </w:pPr>
            <w:r w:rsidRPr="00672840">
              <w:t>505051P</w:t>
            </w:r>
          </w:p>
        </w:tc>
        <w:tc>
          <w:tcPr>
            <w:tcW w:w="5853" w:type="dxa"/>
            <w:tcBorders>
              <w:top w:val="nil"/>
              <w:left w:val="nil"/>
              <w:bottom w:val="nil"/>
              <w:right w:val="nil"/>
            </w:tcBorders>
            <w:shd w:val="clear" w:color="auto" w:fill="auto"/>
            <w:noWrap/>
            <w:vAlign w:val="center"/>
          </w:tcPr>
          <w:p w14:paraId="2D224B30" w14:textId="77777777" w:rsidR="00EE13EE" w:rsidRPr="00672840" w:rsidRDefault="00EE13EE" w:rsidP="00B057F5">
            <w:pPr>
              <w:pStyle w:val="Tabletext"/>
              <w:widowControl w:val="0"/>
            </w:pPr>
            <w:r w:rsidRPr="00672840">
              <w:t>PRESTRESSED CONCRETE SLAB BEAM, (TYPE SIII-48), 48" X 18"</w:t>
            </w:r>
          </w:p>
        </w:tc>
        <w:tc>
          <w:tcPr>
            <w:tcW w:w="847" w:type="dxa"/>
            <w:tcBorders>
              <w:top w:val="nil"/>
              <w:left w:val="nil"/>
              <w:bottom w:val="nil"/>
              <w:right w:val="nil"/>
            </w:tcBorders>
            <w:shd w:val="clear" w:color="auto" w:fill="auto"/>
            <w:noWrap/>
            <w:vAlign w:val="center"/>
          </w:tcPr>
          <w:p w14:paraId="17AB2D22"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1CEF29C6" w14:textId="7FAB16B7" w:rsidR="00EE13EE" w:rsidRPr="00DA5BAC" w:rsidRDefault="00EE13EE" w:rsidP="00B057F5">
            <w:pPr>
              <w:pStyle w:val="Tabletext"/>
              <w:widowControl w:val="0"/>
              <w:jc w:val="center"/>
            </w:pPr>
            <w:r w:rsidRPr="00DA5BAC">
              <w:t>$135.00</w:t>
            </w:r>
          </w:p>
        </w:tc>
      </w:tr>
      <w:tr w:rsidR="00EE13EE" w:rsidRPr="00DA5BAC" w14:paraId="1A976B25" w14:textId="77777777" w:rsidTr="00B057F5">
        <w:trPr>
          <w:trHeight w:val="288"/>
        </w:trPr>
        <w:tc>
          <w:tcPr>
            <w:tcW w:w="1257" w:type="dxa"/>
            <w:tcBorders>
              <w:top w:val="nil"/>
              <w:left w:val="nil"/>
              <w:bottom w:val="nil"/>
              <w:right w:val="nil"/>
            </w:tcBorders>
            <w:shd w:val="clear" w:color="auto" w:fill="auto"/>
            <w:noWrap/>
            <w:vAlign w:val="center"/>
          </w:tcPr>
          <w:p w14:paraId="281C481D" w14:textId="77777777" w:rsidR="00EE13EE" w:rsidRPr="00672840" w:rsidRDefault="00EE13EE" w:rsidP="00B057F5">
            <w:pPr>
              <w:pStyle w:val="Tabletext"/>
              <w:widowControl w:val="0"/>
            </w:pPr>
            <w:r w:rsidRPr="00672840">
              <w:t>505009P</w:t>
            </w:r>
          </w:p>
        </w:tc>
        <w:tc>
          <w:tcPr>
            <w:tcW w:w="5853" w:type="dxa"/>
            <w:tcBorders>
              <w:top w:val="nil"/>
              <w:left w:val="nil"/>
              <w:bottom w:val="nil"/>
              <w:right w:val="nil"/>
            </w:tcBorders>
            <w:shd w:val="clear" w:color="auto" w:fill="auto"/>
            <w:noWrap/>
            <w:vAlign w:val="center"/>
          </w:tcPr>
          <w:p w14:paraId="6007411F" w14:textId="77777777" w:rsidR="00EE13EE" w:rsidRPr="00672840" w:rsidRDefault="00EE13EE" w:rsidP="00B057F5">
            <w:pPr>
              <w:pStyle w:val="Tabletext"/>
              <w:widowControl w:val="0"/>
            </w:pPr>
            <w:r w:rsidRPr="00672840">
              <w:t>PRETENSIONED PRESTRESSED CONCRETE BEAM, 63"</w:t>
            </w:r>
          </w:p>
        </w:tc>
        <w:tc>
          <w:tcPr>
            <w:tcW w:w="847" w:type="dxa"/>
            <w:tcBorders>
              <w:top w:val="nil"/>
              <w:left w:val="nil"/>
              <w:bottom w:val="nil"/>
              <w:right w:val="nil"/>
            </w:tcBorders>
            <w:shd w:val="clear" w:color="auto" w:fill="auto"/>
            <w:noWrap/>
            <w:vAlign w:val="center"/>
          </w:tcPr>
          <w:p w14:paraId="115A3222"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4C41FD18" w14:textId="61935A0C" w:rsidR="00EE13EE" w:rsidRPr="00DA5BAC" w:rsidRDefault="00EE13EE" w:rsidP="00B057F5">
            <w:pPr>
              <w:pStyle w:val="Tabletext"/>
              <w:widowControl w:val="0"/>
              <w:jc w:val="center"/>
            </w:pPr>
            <w:r w:rsidRPr="00DA5BAC">
              <w:t>$185.00</w:t>
            </w:r>
          </w:p>
        </w:tc>
      </w:tr>
      <w:tr w:rsidR="00EE13EE" w:rsidRPr="00DA5BAC" w14:paraId="00011903" w14:textId="77777777" w:rsidTr="00B057F5">
        <w:trPr>
          <w:trHeight w:val="288"/>
        </w:trPr>
        <w:tc>
          <w:tcPr>
            <w:tcW w:w="1257" w:type="dxa"/>
            <w:tcBorders>
              <w:top w:val="nil"/>
              <w:left w:val="nil"/>
              <w:bottom w:val="nil"/>
              <w:right w:val="nil"/>
            </w:tcBorders>
            <w:shd w:val="clear" w:color="auto" w:fill="auto"/>
            <w:noWrap/>
            <w:vAlign w:val="center"/>
          </w:tcPr>
          <w:p w14:paraId="3DF633B9" w14:textId="77777777" w:rsidR="00EE13EE" w:rsidRPr="00672840" w:rsidRDefault="00EE13EE" w:rsidP="00B057F5">
            <w:pPr>
              <w:pStyle w:val="Tabletext"/>
              <w:widowControl w:val="0"/>
            </w:pPr>
            <w:r w:rsidRPr="00672840">
              <w:t>505027P</w:t>
            </w:r>
          </w:p>
        </w:tc>
        <w:tc>
          <w:tcPr>
            <w:tcW w:w="5853" w:type="dxa"/>
            <w:tcBorders>
              <w:top w:val="nil"/>
              <w:left w:val="nil"/>
              <w:bottom w:val="nil"/>
              <w:right w:val="nil"/>
            </w:tcBorders>
            <w:shd w:val="clear" w:color="auto" w:fill="auto"/>
            <w:noWrap/>
            <w:vAlign w:val="center"/>
          </w:tcPr>
          <w:p w14:paraId="292B0C69" w14:textId="77777777" w:rsidR="00EE13EE" w:rsidRPr="00672840" w:rsidRDefault="00EE13EE" w:rsidP="00B057F5">
            <w:pPr>
              <w:pStyle w:val="Tabletext"/>
              <w:widowControl w:val="0"/>
            </w:pPr>
            <w:r w:rsidRPr="00672840">
              <w:t>PRESTRESSED CONCRETE BOX BEAM, (TYPE BI-48), 48" X 27"</w:t>
            </w:r>
          </w:p>
        </w:tc>
        <w:tc>
          <w:tcPr>
            <w:tcW w:w="847" w:type="dxa"/>
            <w:tcBorders>
              <w:top w:val="nil"/>
              <w:left w:val="nil"/>
              <w:bottom w:val="nil"/>
              <w:right w:val="nil"/>
            </w:tcBorders>
            <w:shd w:val="clear" w:color="auto" w:fill="auto"/>
            <w:noWrap/>
            <w:vAlign w:val="center"/>
          </w:tcPr>
          <w:p w14:paraId="7387E791"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3FCB9432" w14:textId="6CF26A07" w:rsidR="00EE13EE" w:rsidRPr="00DA5BAC" w:rsidRDefault="00EE13EE" w:rsidP="00B057F5">
            <w:pPr>
              <w:pStyle w:val="Tabletext"/>
              <w:widowControl w:val="0"/>
              <w:jc w:val="center"/>
            </w:pPr>
            <w:r w:rsidRPr="00DA5BAC">
              <w:t>$215.00</w:t>
            </w:r>
          </w:p>
        </w:tc>
      </w:tr>
      <w:tr w:rsidR="00EE13EE" w:rsidRPr="00DA5BAC" w14:paraId="5989AF72" w14:textId="77777777" w:rsidTr="00B057F5">
        <w:trPr>
          <w:trHeight w:val="288"/>
        </w:trPr>
        <w:tc>
          <w:tcPr>
            <w:tcW w:w="1257" w:type="dxa"/>
            <w:tcBorders>
              <w:top w:val="nil"/>
              <w:left w:val="nil"/>
              <w:bottom w:val="nil"/>
              <w:right w:val="nil"/>
            </w:tcBorders>
            <w:shd w:val="clear" w:color="auto" w:fill="auto"/>
            <w:noWrap/>
            <w:vAlign w:val="center"/>
          </w:tcPr>
          <w:p w14:paraId="45292935" w14:textId="77777777" w:rsidR="00EE13EE" w:rsidRPr="00672840" w:rsidRDefault="00EE13EE" w:rsidP="00B057F5">
            <w:pPr>
              <w:pStyle w:val="Tabletext"/>
              <w:widowControl w:val="0"/>
            </w:pPr>
            <w:r w:rsidRPr="00672840">
              <w:t>505054P</w:t>
            </w:r>
          </w:p>
        </w:tc>
        <w:tc>
          <w:tcPr>
            <w:tcW w:w="5853" w:type="dxa"/>
            <w:tcBorders>
              <w:top w:val="nil"/>
              <w:left w:val="nil"/>
              <w:bottom w:val="nil"/>
              <w:right w:val="nil"/>
            </w:tcBorders>
            <w:shd w:val="clear" w:color="auto" w:fill="auto"/>
            <w:noWrap/>
            <w:vAlign w:val="center"/>
          </w:tcPr>
          <w:p w14:paraId="571EBB08" w14:textId="77777777" w:rsidR="00EE13EE" w:rsidRPr="00672840" w:rsidRDefault="00EE13EE" w:rsidP="00B057F5">
            <w:pPr>
              <w:pStyle w:val="Tabletext"/>
              <w:widowControl w:val="0"/>
            </w:pPr>
            <w:r w:rsidRPr="00672840">
              <w:t>PRESTRESSED CONCRETE SLAB BEAM, (TYPE SIV-48), 48" X 21"</w:t>
            </w:r>
          </w:p>
        </w:tc>
        <w:tc>
          <w:tcPr>
            <w:tcW w:w="847" w:type="dxa"/>
            <w:tcBorders>
              <w:top w:val="nil"/>
              <w:left w:val="nil"/>
              <w:bottom w:val="nil"/>
              <w:right w:val="nil"/>
            </w:tcBorders>
            <w:shd w:val="clear" w:color="auto" w:fill="auto"/>
            <w:noWrap/>
            <w:vAlign w:val="center"/>
          </w:tcPr>
          <w:p w14:paraId="50FA155F"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2512B3D5" w14:textId="2ADA8F6C" w:rsidR="00EE13EE" w:rsidRPr="00DA5BAC" w:rsidRDefault="00EE13EE" w:rsidP="00B057F5">
            <w:pPr>
              <w:pStyle w:val="Tabletext"/>
              <w:widowControl w:val="0"/>
              <w:jc w:val="center"/>
            </w:pPr>
            <w:r w:rsidRPr="00DA5BAC">
              <w:t>$215.00</w:t>
            </w:r>
          </w:p>
        </w:tc>
      </w:tr>
      <w:tr w:rsidR="00EE13EE" w:rsidRPr="00DA5BAC" w14:paraId="6092C8C6" w14:textId="77777777" w:rsidTr="00B057F5">
        <w:trPr>
          <w:trHeight w:val="288"/>
        </w:trPr>
        <w:tc>
          <w:tcPr>
            <w:tcW w:w="1257" w:type="dxa"/>
            <w:tcBorders>
              <w:top w:val="nil"/>
              <w:left w:val="nil"/>
              <w:bottom w:val="nil"/>
              <w:right w:val="nil"/>
            </w:tcBorders>
            <w:shd w:val="clear" w:color="auto" w:fill="auto"/>
            <w:noWrap/>
            <w:vAlign w:val="center"/>
          </w:tcPr>
          <w:p w14:paraId="121C83AE" w14:textId="77777777" w:rsidR="00EE13EE" w:rsidRPr="00672840" w:rsidRDefault="00EE13EE" w:rsidP="00B057F5">
            <w:pPr>
              <w:pStyle w:val="Tabletext"/>
              <w:widowControl w:val="0"/>
            </w:pPr>
            <w:r w:rsidRPr="00672840">
              <w:t>505030P</w:t>
            </w:r>
          </w:p>
        </w:tc>
        <w:tc>
          <w:tcPr>
            <w:tcW w:w="5853" w:type="dxa"/>
            <w:tcBorders>
              <w:top w:val="nil"/>
              <w:left w:val="nil"/>
              <w:bottom w:val="nil"/>
              <w:right w:val="nil"/>
            </w:tcBorders>
            <w:shd w:val="clear" w:color="auto" w:fill="auto"/>
            <w:noWrap/>
            <w:vAlign w:val="center"/>
          </w:tcPr>
          <w:p w14:paraId="6AF466D3" w14:textId="77777777" w:rsidR="00EE13EE" w:rsidRPr="00672840" w:rsidRDefault="00EE13EE" w:rsidP="00B057F5">
            <w:pPr>
              <w:pStyle w:val="Tabletext"/>
              <w:widowControl w:val="0"/>
            </w:pPr>
            <w:r w:rsidRPr="00672840">
              <w:t>PRESTRESSED CONCRETE BOX BEAM, (TYPE BII-48), 48" X 33"</w:t>
            </w:r>
          </w:p>
        </w:tc>
        <w:tc>
          <w:tcPr>
            <w:tcW w:w="847" w:type="dxa"/>
            <w:tcBorders>
              <w:top w:val="nil"/>
              <w:left w:val="nil"/>
              <w:bottom w:val="nil"/>
              <w:right w:val="nil"/>
            </w:tcBorders>
            <w:shd w:val="clear" w:color="auto" w:fill="auto"/>
            <w:noWrap/>
            <w:vAlign w:val="center"/>
          </w:tcPr>
          <w:p w14:paraId="3D19AAD5"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1CBB82BA" w14:textId="1DBCE5E6" w:rsidR="00EE13EE" w:rsidRPr="00DA5BAC" w:rsidRDefault="00EE13EE" w:rsidP="00B057F5">
            <w:pPr>
              <w:pStyle w:val="Tabletext"/>
              <w:widowControl w:val="0"/>
              <w:jc w:val="center"/>
            </w:pPr>
            <w:r w:rsidRPr="00DA5BAC">
              <w:t>$185.00</w:t>
            </w:r>
          </w:p>
        </w:tc>
      </w:tr>
      <w:tr w:rsidR="00EE13EE" w:rsidRPr="00DA5BAC" w14:paraId="5F3BB372" w14:textId="77777777" w:rsidTr="00B057F5">
        <w:trPr>
          <w:trHeight w:val="288"/>
        </w:trPr>
        <w:tc>
          <w:tcPr>
            <w:tcW w:w="1257" w:type="dxa"/>
            <w:tcBorders>
              <w:top w:val="nil"/>
              <w:left w:val="nil"/>
              <w:bottom w:val="nil"/>
              <w:right w:val="nil"/>
            </w:tcBorders>
            <w:shd w:val="clear" w:color="auto" w:fill="auto"/>
            <w:noWrap/>
            <w:vAlign w:val="center"/>
          </w:tcPr>
          <w:p w14:paraId="7A2D3E66" w14:textId="77777777" w:rsidR="00EE13EE" w:rsidRPr="00672840" w:rsidRDefault="00EE13EE" w:rsidP="00B057F5">
            <w:pPr>
              <w:pStyle w:val="Tabletext"/>
              <w:widowControl w:val="0"/>
            </w:pPr>
            <w:r w:rsidRPr="00672840">
              <w:t>505033P</w:t>
            </w:r>
          </w:p>
        </w:tc>
        <w:tc>
          <w:tcPr>
            <w:tcW w:w="5853" w:type="dxa"/>
            <w:tcBorders>
              <w:top w:val="nil"/>
              <w:left w:val="nil"/>
              <w:bottom w:val="nil"/>
              <w:right w:val="nil"/>
            </w:tcBorders>
            <w:shd w:val="clear" w:color="auto" w:fill="auto"/>
            <w:noWrap/>
            <w:vAlign w:val="center"/>
          </w:tcPr>
          <w:p w14:paraId="34BFD387" w14:textId="77777777" w:rsidR="00EE13EE" w:rsidRPr="00672840" w:rsidRDefault="00EE13EE" w:rsidP="00B057F5">
            <w:pPr>
              <w:pStyle w:val="Tabletext"/>
              <w:widowControl w:val="0"/>
            </w:pPr>
            <w:r w:rsidRPr="00672840">
              <w:t>PRESTRESSED CONCRETE BOX BEAM, (TYPE BIII-48), 48" X 39"</w:t>
            </w:r>
          </w:p>
        </w:tc>
        <w:tc>
          <w:tcPr>
            <w:tcW w:w="847" w:type="dxa"/>
            <w:tcBorders>
              <w:top w:val="nil"/>
              <w:left w:val="nil"/>
              <w:bottom w:val="nil"/>
              <w:right w:val="nil"/>
            </w:tcBorders>
            <w:shd w:val="clear" w:color="auto" w:fill="auto"/>
            <w:noWrap/>
            <w:vAlign w:val="center"/>
          </w:tcPr>
          <w:p w14:paraId="3E22C147"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565D9576" w14:textId="72CC5CDA" w:rsidR="00EE13EE" w:rsidRPr="00DA5BAC" w:rsidRDefault="00EE13EE" w:rsidP="00B057F5">
            <w:pPr>
              <w:pStyle w:val="Tabletext"/>
              <w:widowControl w:val="0"/>
              <w:jc w:val="center"/>
            </w:pPr>
            <w:r w:rsidRPr="00DA5BAC">
              <w:t>$220.00</w:t>
            </w:r>
          </w:p>
        </w:tc>
      </w:tr>
      <w:tr w:rsidR="00EE13EE" w:rsidRPr="00DA5BAC" w14:paraId="6A2CF768" w14:textId="77777777" w:rsidTr="00B057F5">
        <w:trPr>
          <w:trHeight w:val="288"/>
        </w:trPr>
        <w:tc>
          <w:tcPr>
            <w:tcW w:w="1257" w:type="dxa"/>
            <w:tcBorders>
              <w:top w:val="nil"/>
              <w:left w:val="nil"/>
              <w:bottom w:val="nil"/>
              <w:right w:val="nil"/>
            </w:tcBorders>
            <w:shd w:val="clear" w:color="auto" w:fill="auto"/>
            <w:noWrap/>
            <w:vAlign w:val="center"/>
          </w:tcPr>
          <w:p w14:paraId="1060059E" w14:textId="77777777" w:rsidR="00EE13EE" w:rsidRPr="00672840" w:rsidRDefault="00EE13EE" w:rsidP="00B057F5">
            <w:pPr>
              <w:pStyle w:val="Tabletext"/>
              <w:widowControl w:val="0"/>
            </w:pPr>
            <w:r w:rsidRPr="00672840">
              <w:t>505036P</w:t>
            </w:r>
          </w:p>
        </w:tc>
        <w:tc>
          <w:tcPr>
            <w:tcW w:w="5853" w:type="dxa"/>
            <w:tcBorders>
              <w:top w:val="nil"/>
              <w:left w:val="nil"/>
              <w:bottom w:val="nil"/>
              <w:right w:val="nil"/>
            </w:tcBorders>
            <w:shd w:val="clear" w:color="auto" w:fill="auto"/>
            <w:noWrap/>
            <w:vAlign w:val="center"/>
          </w:tcPr>
          <w:p w14:paraId="4EC432C6" w14:textId="77777777" w:rsidR="00EE13EE" w:rsidRPr="00672840" w:rsidRDefault="00EE13EE" w:rsidP="00B057F5">
            <w:pPr>
              <w:pStyle w:val="Tabletext"/>
              <w:widowControl w:val="0"/>
            </w:pPr>
            <w:r w:rsidRPr="00672840">
              <w:t>PRESTRESSED CONCRETE BOX BEAM, (TYPE BIV-48), 48" X 42"</w:t>
            </w:r>
          </w:p>
        </w:tc>
        <w:tc>
          <w:tcPr>
            <w:tcW w:w="847" w:type="dxa"/>
            <w:tcBorders>
              <w:top w:val="nil"/>
              <w:left w:val="nil"/>
              <w:bottom w:val="nil"/>
              <w:right w:val="nil"/>
            </w:tcBorders>
            <w:shd w:val="clear" w:color="auto" w:fill="auto"/>
            <w:noWrap/>
            <w:vAlign w:val="center"/>
          </w:tcPr>
          <w:p w14:paraId="57DCAE7E"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481F0C70" w14:textId="25130F28" w:rsidR="00EE13EE" w:rsidRPr="00DA5BAC" w:rsidRDefault="00EE13EE" w:rsidP="00B057F5">
            <w:pPr>
              <w:pStyle w:val="Tabletext"/>
              <w:widowControl w:val="0"/>
              <w:jc w:val="center"/>
            </w:pPr>
            <w:r w:rsidRPr="00DA5BAC">
              <w:t>$230.00</w:t>
            </w:r>
          </w:p>
        </w:tc>
      </w:tr>
      <w:tr w:rsidR="00EE13EE" w:rsidRPr="00DA5BAC" w14:paraId="1CBDE7E0" w14:textId="77777777" w:rsidTr="00B057F5">
        <w:trPr>
          <w:trHeight w:val="288"/>
        </w:trPr>
        <w:tc>
          <w:tcPr>
            <w:tcW w:w="1257" w:type="dxa"/>
            <w:tcBorders>
              <w:top w:val="nil"/>
              <w:left w:val="nil"/>
              <w:bottom w:val="nil"/>
              <w:right w:val="nil"/>
            </w:tcBorders>
            <w:shd w:val="clear" w:color="auto" w:fill="auto"/>
            <w:noWrap/>
            <w:vAlign w:val="center"/>
          </w:tcPr>
          <w:p w14:paraId="5A1C3F00" w14:textId="77777777" w:rsidR="00EE13EE" w:rsidRPr="00672840" w:rsidRDefault="00EE13EE" w:rsidP="00B057F5">
            <w:pPr>
              <w:pStyle w:val="Tabletext"/>
              <w:widowControl w:val="0"/>
            </w:pPr>
            <w:r w:rsidRPr="00672840">
              <w:t>505012P</w:t>
            </w:r>
          </w:p>
        </w:tc>
        <w:tc>
          <w:tcPr>
            <w:tcW w:w="5853" w:type="dxa"/>
            <w:tcBorders>
              <w:top w:val="nil"/>
              <w:left w:val="nil"/>
              <w:bottom w:val="nil"/>
              <w:right w:val="nil"/>
            </w:tcBorders>
            <w:shd w:val="clear" w:color="auto" w:fill="auto"/>
            <w:noWrap/>
            <w:vAlign w:val="center"/>
          </w:tcPr>
          <w:p w14:paraId="08A9C443" w14:textId="77777777" w:rsidR="00EE13EE" w:rsidRPr="00672840" w:rsidRDefault="00EE13EE" w:rsidP="00B057F5">
            <w:pPr>
              <w:pStyle w:val="Tabletext"/>
              <w:widowControl w:val="0"/>
            </w:pPr>
            <w:r w:rsidRPr="00672840">
              <w:t>PRETENSIONED PRESTRESSED CONCRETE BEAM, 72"</w:t>
            </w:r>
          </w:p>
        </w:tc>
        <w:tc>
          <w:tcPr>
            <w:tcW w:w="847" w:type="dxa"/>
            <w:tcBorders>
              <w:top w:val="nil"/>
              <w:left w:val="nil"/>
              <w:bottom w:val="nil"/>
              <w:right w:val="nil"/>
            </w:tcBorders>
            <w:shd w:val="clear" w:color="auto" w:fill="auto"/>
            <w:noWrap/>
            <w:vAlign w:val="center"/>
          </w:tcPr>
          <w:p w14:paraId="73DAE8F9"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30287FDC" w14:textId="67394406" w:rsidR="00EE13EE" w:rsidRPr="00DA5BAC" w:rsidRDefault="00EE13EE" w:rsidP="00B057F5">
            <w:pPr>
              <w:pStyle w:val="Tabletext"/>
              <w:widowControl w:val="0"/>
              <w:jc w:val="center"/>
            </w:pPr>
            <w:r w:rsidRPr="00DA5BAC">
              <w:t>$200.00</w:t>
            </w:r>
          </w:p>
        </w:tc>
      </w:tr>
      <w:tr w:rsidR="00EE13EE" w:rsidRPr="00DA5BAC" w14:paraId="33CBCDB3" w14:textId="77777777" w:rsidTr="00B057F5">
        <w:trPr>
          <w:trHeight w:val="288"/>
        </w:trPr>
        <w:tc>
          <w:tcPr>
            <w:tcW w:w="1257" w:type="dxa"/>
            <w:tcBorders>
              <w:top w:val="nil"/>
              <w:left w:val="nil"/>
              <w:bottom w:val="nil"/>
              <w:right w:val="nil"/>
            </w:tcBorders>
            <w:shd w:val="clear" w:color="auto" w:fill="auto"/>
            <w:noWrap/>
            <w:vAlign w:val="center"/>
          </w:tcPr>
          <w:p w14:paraId="3C7544C2" w14:textId="77777777" w:rsidR="00EE13EE" w:rsidRPr="00672840" w:rsidRDefault="00EE13EE" w:rsidP="00B057F5">
            <w:pPr>
              <w:pStyle w:val="Tabletext"/>
              <w:widowControl w:val="0"/>
            </w:pPr>
            <w:r w:rsidRPr="00672840">
              <w:t>502045M</w:t>
            </w:r>
          </w:p>
        </w:tc>
        <w:tc>
          <w:tcPr>
            <w:tcW w:w="5853" w:type="dxa"/>
            <w:tcBorders>
              <w:top w:val="nil"/>
              <w:left w:val="nil"/>
              <w:bottom w:val="nil"/>
              <w:right w:val="nil"/>
            </w:tcBorders>
            <w:shd w:val="clear" w:color="auto" w:fill="auto"/>
            <w:noWrap/>
            <w:vAlign w:val="center"/>
          </w:tcPr>
          <w:p w14:paraId="79DB8BC8" w14:textId="77777777" w:rsidR="00EE13EE" w:rsidRPr="00672840" w:rsidRDefault="00EE13EE" w:rsidP="00B057F5">
            <w:pPr>
              <w:pStyle w:val="Tabletext"/>
              <w:widowControl w:val="0"/>
            </w:pPr>
            <w:r w:rsidRPr="00672840">
              <w:t>CAST-IN-PLACE CONCRETE PILE, DRIVEN, 12" DIAMETER</w:t>
            </w:r>
          </w:p>
        </w:tc>
        <w:tc>
          <w:tcPr>
            <w:tcW w:w="847" w:type="dxa"/>
            <w:tcBorders>
              <w:top w:val="nil"/>
              <w:left w:val="nil"/>
              <w:bottom w:val="nil"/>
              <w:right w:val="nil"/>
            </w:tcBorders>
            <w:shd w:val="clear" w:color="auto" w:fill="auto"/>
            <w:noWrap/>
            <w:vAlign w:val="center"/>
          </w:tcPr>
          <w:p w14:paraId="768E7888"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52B2E36E" w14:textId="1AF399DC" w:rsidR="00EE13EE" w:rsidRPr="00DA5BAC" w:rsidRDefault="00EE13EE" w:rsidP="00B057F5">
            <w:pPr>
              <w:pStyle w:val="Tabletext"/>
              <w:widowControl w:val="0"/>
              <w:jc w:val="center"/>
            </w:pPr>
            <w:r w:rsidRPr="00DA5BAC">
              <w:t>$</w:t>
            </w:r>
            <w:r w:rsidR="00DA5BAC">
              <w:t>5</w:t>
            </w:r>
            <w:r w:rsidRPr="00DA5BAC">
              <w:t>0.00</w:t>
            </w:r>
          </w:p>
        </w:tc>
      </w:tr>
      <w:tr w:rsidR="00EE13EE" w:rsidRPr="00DA5BAC" w14:paraId="20903DAB" w14:textId="77777777" w:rsidTr="00B057F5">
        <w:trPr>
          <w:trHeight w:val="288"/>
        </w:trPr>
        <w:tc>
          <w:tcPr>
            <w:tcW w:w="1257" w:type="dxa"/>
            <w:tcBorders>
              <w:top w:val="nil"/>
              <w:left w:val="nil"/>
              <w:bottom w:val="nil"/>
              <w:right w:val="nil"/>
            </w:tcBorders>
            <w:shd w:val="clear" w:color="auto" w:fill="auto"/>
            <w:noWrap/>
            <w:vAlign w:val="center"/>
          </w:tcPr>
          <w:p w14:paraId="2C9F2498" w14:textId="77777777" w:rsidR="00EE13EE" w:rsidRPr="00672840" w:rsidRDefault="00EE13EE" w:rsidP="00B057F5">
            <w:pPr>
              <w:pStyle w:val="Tabletext"/>
              <w:widowControl w:val="0"/>
            </w:pPr>
            <w:r w:rsidRPr="00672840">
              <w:t>502090M</w:t>
            </w:r>
          </w:p>
        </w:tc>
        <w:tc>
          <w:tcPr>
            <w:tcW w:w="5853" w:type="dxa"/>
            <w:tcBorders>
              <w:top w:val="nil"/>
              <w:left w:val="nil"/>
              <w:bottom w:val="nil"/>
              <w:right w:val="nil"/>
            </w:tcBorders>
            <w:shd w:val="clear" w:color="auto" w:fill="auto"/>
            <w:noWrap/>
            <w:vAlign w:val="center"/>
          </w:tcPr>
          <w:p w14:paraId="704BA984" w14:textId="77777777" w:rsidR="00EE13EE" w:rsidRPr="00672840" w:rsidRDefault="00EE13EE" w:rsidP="00B057F5">
            <w:pPr>
              <w:pStyle w:val="Tabletext"/>
              <w:widowControl w:val="0"/>
            </w:pPr>
            <w:r w:rsidRPr="00672840">
              <w:t>PRECAST CONCRETE PILE, DRIVEN, 12" X 12"</w:t>
            </w:r>
          </w:p>
        </w:tc>
        <w:tc>
          <w:tcPr>
            <w:tcW w:w="847" w:type="dxa"/>
            <w:tcBorders>
              <w:top w:val="nil"/>
              <w:left w:val="nil"/>
              <w:bottom w:val="nil"/>
              <w:right w:val="nil"/>
            </w:tcBorders>
            <w:shd w:val="clear" w:color="auto" w:fill="auto"/>
            <w:noWrap/>
            <w:vAlign w:val="center"/>
          </w:tcPr>
          <w:p w14:paraId="21B3260A"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vAlign w:val="center"/>
          </w:tcPr>
          <w:p w14:paraId="70C7157D" w14:textId="0E62542F" w:rsidR="00EE13EE" w:rsidRPr="00DA5BAC" w:rsidRDefault="00EE13EE" w:rsidP="00B057F5">
            <w:pPr>
              <w:pStyle w:val="Tabletext"/>
              <w:widowControl w:val="0"/>
              <w:jc w:val="center"/>
            </w:pPr>
            <w:r w:rsidRPr="00DA5BAC">
              <w:t>$90.00</w:t>
            </w:r>
          </w:p>
        </w:tc>
      </w:tr>
      <w:tr w:rsidR="00EE13EE" w:rsidRPr="001438D9" w14:paraId="1702BCBC" w14:textId="77777777" w:rsidTr="00B057F5">
        <w:trPr>
          <w:trHeight w:val="288"/>
        </w:trPr>
        <w:tc>
          <w:tcPr>
            <w:tcW w:w="1257" w:type="dxa"/>
            <w:tcBorders>
              <w:top w:val="nil"/>
              <w:left w:val="nil"/>
              <w:bottom w:val="nil"/>
              <w:right w:val="nil"/>
            </w:tcBorders>
            <w:shd w:val="clear" w:color="auto" w:fill="auto"/>
            <w:noWrap/>
            <w:vAlign w:val="center"/>
          </w:tcPr>
          <w:p w14:paraId="589A9A44" w14:textId="77777777" w:rsidR="00EE13EE" w:rsidRPr="00672840" w:rsidRDefault="00EE13EE" w:rsidP="00B057F5">
            <w:pPr>
              <w:pStyle w:val="Tabletext"/>
              <w:widowControl w:val="0"/>
            </w:pPr>
            <w:r w:rsidRPr="00672840">
              <w:t>502132M</w:t>
            </w:r>
          </w:p>
        </w:tc>
        <w:tc>
          <w:tcPr>
            <w:tcW w:w="5853" w:type="dxa"/>
            <w:tcBorders>
              <w:top w:val="nil"/>
              <w:left w:val="nil"/>
              <w:bottom w:val="nil"/>
              <w:right w:val="nil"/>
            </w:tcBorders>
            <w:shd w:val="clear" w:color="auto" w:fill="auto"/>
            <w:noWrap/>
            <w:vAlign w:val="center"/>
          </w:tcPr>
          <w:p w14:paraId="3E1D180B" w14:textId="77777777" w:rsidR="00EE13EE" w:rsidRPr="00672840" w:rsidRDefault="00EE13EE" w:rsidP="00B057F5">
            <w:pPr>
              <w:pStyle w:val="Tabletext"/>
              <w:widowControl w:val="0"/>
            </w:pPr>
            <w:r w:rsidRPr="00672840">
              <w:t>PRESTRESSED CONCRETE PILE, DRIVEN, 12" X 12"</w:t>
            </w:r>
          </w:p>
        </w:tc>
        <w:tc>
          <w:tcPr>
            <w:tcW w:w="847" w:type="dxa"/>
            <w:tcBorders>
              <w:top w:val="nil"/>
              <w:left w:val="nil"/>
              <w:bottom w:val="nil"/>
              <w:right w:val="nil"/>
            </w:tcBorders>
            <w:shd w:val="clear" w:color="auto" w:fill="auto"/>
            <w:noWrap/>
            <w:vAlign w:val="center"/>
          </w:tcPr>
          <w:p w14:paraId="7D3022B4"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3AB042E2" w14:textId="77777777" w:rsidR="00EE13EE" w:rsidRPr="0085263D" w:rsidRDefault="00DA5BAC" w:rsidP="00B057F5">
            <w:pPr>
              <w:pStyle w:val="Tabletext"/>
              <w:widowControl w:val="0"/>
              <w:jc w:val="center"/>
            </w:pPr>
            <w:r w:rsidRPr="00DA5BAC">
              <w:t>$</w:t>
            </w:r>
            <w:r>
              <w:t>5</w:t>
            </w:r>
            <w:r w:rsidRPr="00DA5BAC">
              <w:t>0.00</w:t>
            </w:r>
          </w:p>
        </w:tc>
      </w:tr>
      <w:tr w:rsidR="00EE13EE" w:rsidRPr="001438D9" w14:paraId="01DB4FA6" w14:textId="77777777" w:rsidTr="00B057F5">
        <w:trPr>
          <w:trHeight w:val="288"/>
        </w:trPr>
        <w:tc>
          <w:tcPr>
            <w:tcW w:w="1257" w:type="dxa"/>
            <w:tcBorders>
              <w:top w:val="nil"/>
              <w:left w:val="nil"/>
              <w:bottom w:val="nil"/>
              <w:right w:val="nil"/>
            </w:tcBorders>
            <w:shd w:val="clear" w:color="auto" w:fill="auto"/>
            <w:noWrap/>
            <w:vAlign w:val="center"/>
          </w:tcPr>
          <w:p w14:paraId="5F0F2999" w14:textId="77777777" w:rsidR="00EE13EE" w:rsidRPr="00672840" w:rsidRDefault="00EE13EE" w:rsidP="00B057F5">
            <w:pPr>
              <w:pStyle w:val="Tabletext"/>
              <w:widowControl w:val="0"/>
            </w:pPr>
            <w:r w:rsidRPr="00672840">
              <w:t>502135M</w:t>
            </w:r>
          </w:p>
        </w:tc>
        <w:tc>
          <w:tcPr>
            <w:tcW w:w="5853" w:type="dxa"/>
            <w:tcBorders>
              <w:top w:val="nil"/>
              <w:left w:val="nil"/>
              <w:bottom w:val="nil"/>
              <w:right w:val="nil"/>
            </w:tcBorders>
            <w:shd w:val="clear" w:color="auto" w:fill="auto"/>
            <w:noWrap/>
            <w:vAlign w:val="center"/>
          </w:tcPr>
          <w:p w14:paraId="63BBC05A" w14:textId="77777777" w:rsidR="00EE13EE" w:rsidRPr="00672840" w:rsidRDefault="00EE13EE" w:rsidP="00B057F5">
            <w:pPr>
              <w:pStyle w:val="Tabletext"/>
              <w:widowControl w:val="0"/>
            </w:pPr>
            <w:r w:rsidRPr="00672840">
              <w:t>PRESTRESSED CONCRETE PILE, DRIVEN, 14" X 14"</w:t>
            </w:r>
          </w:p>
        </w:tc>
        <w:tc>
          <w:tcPr>
            <w:tcW w:w="847" w:type="dxa"/>
            <w:tcBorders>
              <w:top w:val="nil"/>
              <w:left w:val="nil"/>
              <w:bottom w:val="nil"/>
              <w:right w:val="nil"/>
            </w:tcBorders>
            <w:shd w:val="clear" w:color="auto" w:fill="auto"/>
            <w:noWrap/>
            <w:vAlign w:val="center"/>
          </w:tcPr>
          <w:p w14:paraId="34CF1A82"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0838B097" w14:textId="77777777" w:rsidR="00EE13EE" w:rsidRPr="0085263D" w:rsidRDefault="00DA5BAC" w:rsidP="00B057F5">
            <w:pPr>
              <w:pStyle w:val="Tabletext"/>
              <w:widowControl w:val="0"/>
              <w:jc w:val="center"/>
            </w:pPr>
            <w:r w:rsidRPr="00DA5BAC">
              <w:t>$</w:t>
            </w:r>
            <w:r>
              <w:t>5</w:t>
            </w:r>
            <w:r w:rsidRPr="00DA5BAC">
              <w:t>0.00</w:t>
            </w:r>
          </w:p>
        </w:tc>
      </w:tr>
      <w:tr w:rsidR="00EE13EE" w:rsidRPr="001438D9" w14:paraId="15111714" w14:textId="77777777" w:rsidTr="00B057F5">
        <w:trPr>
          <w:trHeight w:val="288"/>
        </w:trPr>
        <w:tc>
          <w:tcPr>
            <w:tcW w:w="1257" w:type="dxa"/>
            <w:tcBorders>
              <w:top w:val="nil"/>
              <w:left w:val="nil"/>
              <w:bottom w:val="nil"/>
              <w:right w:val="nil"/>
            </w:tcBorders>
            <w:shd w:val="clear" w:color="auto" w:fill="auto"/>
            <w:noWrap/>
            <w:vAlign w:val="center"/>
          </w:tcPr>
          <w:p w14:paraId="558B4F06" w14:textId="77777777" w:rsidR="00EE13EE" w:rsidRPr="00672840" w:rsidRDefault="00EE13EE" w:rsidP="00B057F5">
            <w:pPr>
              <w:pStyle w:val="Tabletext"/>
              <w:widowControl w:val="0"/>
            </w:pPr>
            <w:r w:rsidRPr="00672840">
              <w:t>502138M</w:t>
            </w:r>
          </w:p>
        </w:tc>
        <w:tc>
          <w:tcPr>
            <w:tcW w:w="5853" w:type="dxa"/>
            <w:tcBorders>
              <w:top w:val="nil"/>
              <w:left w:val="nil"/>
              <w:bottom w:val="nil"/>
              <w:right w:val="nil"/>
            </w:tcBorders>
            <w:shd w:val="clear" w:color="auto" w:fill="auto"/>
            <w:noWrap/>
            <w:vAlign w:val="center"/>
          </w:tcPr>
          <w:p w14:paraId="5C636A1A" w14:textId="77777777" w:rsidR="00EE13EE" w:rsidRPr="00672840" w:rsidRDefault="00EE13EE" w:rsidP="00B057F5">
            <w:pPr>
              <w:pStyle w:val="Tabletext"/>
              <w:widowControl w:val="0"/>
            </w:pPr>
            <w:r w:rsidRPr="00672840">
              <w:t>PRESTRESSED CONCRETE PILE, DRIVEN, 16" X 16"</w:t>
            </w:r>
          </w:p>
        </w:tc>
        <w:tc>
          <w:tcPr>
            <w:tcW w:w="847" w:type="dxa"/>
            <w:tcBorders>
              <w:top w:val="nil"/>
              <w:left w:val="nil"/>
              <w:bottom w:val="nil"/>
              <w:right w:val="nil"/>
            </w:tcBorders>
            <w:shd w:val="clear" w:color="auto" w:fill="auto"/>
            <w:noWrap/>
            <w:vAlign w:val="center"/>
          </w:tcPr>
          <w:p w14:paraId="6CEA5EE1"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7646CC1B" w14:textId="77777777" w:rsidR="00EE13EE" w:rsidRPr="0085263D" w:rsidRDefault="00DA5BAC" w:rsidP="00B057F5">
            <w:pPr>
              <w:pStyle w:val="Tabletext"/>
              <w:widowControl w:val="0"/>
              <w:jc w:val="center"/>
            </w:pPr>
            <w:r w:rsidRPr="00DA5BAC">
              <w:t>$</w:t>
            </w:r>
            <w:r>
              <w:t>5</w:t>
            </w:r>
            <w:r w:rsidRPr="00DA5BAC">
              <w:t>0.00</w:t>
            </w:r>
          </w:p>
        </w:tc>
      </w:tr>
      <w:tr w:rsidR="00EE13EE" w:rsidRPr="001438D9" w14:paraId="0903FA4D" w14:textId="77777777" w:rsidTr="00B057F5">
        <w:trPr>
          <w:trHeight w:val="288"/>
        </w:trPr>
        <w:tc>
          <w:tcPr>
            <w:tcW w:w="1257" w:type="dxa"/>
            <w:tcBorders>
              <w:top w:val="nil"/>
              <w:left w:val="nil"/>
              <w:bottom w:val="nil"/>
              <w:right w:val="nil"/>
            </w:tcBorders>
            <w:shd w:val="clear" w:color="auto" w:fill="auto"/>
            <w:noWrap/>
            <w:vAlign w:val="center"/>
          </w:tcPr>
          <w:p w14:paraId="4BAF2A10" w14:textId="77777777" w:rsidR="00EE13EE" w:rsidRPr="00672840" w:rsidRDefault="00EE13EE" w:rsidP="00B057F5">
            <w:pPr>
              <w:pStyle w:val="Tabletext"/>
              <w:widowControl w:val="0"/>
            </w:pPr>
            <w:r w:rsidRPr="00672840">
              <w:t>502141M</w:t>
            </w:r>
          </w:p>
        </w:tc>
        <w:tc>
          <w:tcPr>
            <w:tcW w:w="5853" w:type="dxa"/>
            <w:tcBorders>
              <w:top w:val="nil"/>
              <w:left w:val="nil"/>
              <w:bottom w:val="nil"/>
              <w:right w:val="nil"/>
            </w:tcBorders>
            <w:shd w:val="clear" w:color="auto" w:fill="auto"/>
            <w:noWrap/>
            <w:vAlign w:val="center"/>
          </w:tcPr>
          <w:p w14:paraId="19ED92D0" w14:textId="77777777" w:rsidR="00EE13EE" w:rsidRPr="00672840" w:rsidRDefault="00EE13EE" w:rsidP="00B057F5">
            <w:pPr>
              <w:pStyle w:val="Tabletext"/>
              <w:widowControl w:val="0"/>
            </w:pPr>
            <w:r w:rsidRPr="00672840">
              <w:t>PRESTRESSED CONCRETE PILE, DRIVEN, 18" X 18"</w:t>
            </w:r>
          </w:p>
        </w:tc>
        <w:tc>
          <w:tcPr>
            <w:tcW w:w="847" w:type="dxa"/>
            <w:tcBorders>
              <w:top w:val="nil"/>
              <w:left w:val="nil"/>
              <w:bottom w:val="nil"/>
              <w:right w:val="nil"/>
            </w:tcBorders>
            <w:shd w:val="clear" w:color="auto" w:fill="auto"/>
            <w:noWrap/>
            <w:vAlign w:val="center"/>
          </w:tcPr>
          <w:p w14:paraId="4A25F7B9"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2D9D5CF5" w14:textId="77777777" w:rsidR="00EE13EE" w:rsidRPr="0085263D" w:rsidRDefault="00DA5BAC" w:rsidP="00B057F5">
            <w:pPr>
              <w:pStyle w:val="Tabletext"/>
              <w:widowControl w:val="0"/>
              <w:jc w:val="center"/>
            </w:pPr>
            <w:r w:rsidRPr="00DA5BAC">
              <w:t>$</w:t>
            </w:r>
            <w:r>
              <w:t>5</w:t>
            </w:r>
            <w:r w:rsidRPr="00DA5BAC">
              <w:t>0.00</w:t>
            </w:r>
          </w:p>
        </w:tc>
      </w:tr>
      <w:tr w:rsidR="00EE13EE" w:rsidRPr="001438D9" w14:paraId="273D300C" w14:textId="77777777" w:rsidTr="00B057F5">
        <w:trPr>
          <w:trHeight w:val="288"/>
        </w:trPr>
        <w:tc>
          <w:tcPr>
            <w:tcW w:w="1257" w:type="dxa"/>
            <w:tcBorders>
              <w:top w:val="nil"/>
              <w:left w:val="nil"/>
              <w:bottom w:val="nil"/>
              <w:right w:val="nil"/>
            </w:tcBorders>
            <w:shd w:val="clear" w:color="auto" w:fill="auto"/>
            <w:noWrap/>
            <w:vAlign w:val="center"/>
          </w:tcPr>
          <w:p w14:paraId="78A60089" w14:textId="77777777" w:rsidR="00EE13EE" w:rsidRPr="00672840" w:rsidRDefault="00EE13EE" w:rsidP="00B057F5">
            <w:pPr>
              <w:pStyle w:val="Tabletext"/>
              <w:widowControl w:val="0"/>
            </w:pPr>
            <w:r w:rsidRPr="00672840">
              <w:t>502144M</w:t>
            </w:r>
          </w:p>
        </w:tc>
        <w:tc>
          <w:tcPr>
            <w:tcW w:w="5853" w:type="dxa"/>
            <w:tcBorders>
              <w:top w:val="nil"/>
              <w:left w:val="nil"/>
              <w:bottom w:val="nil"/>
              <w:right w:val="nil"/>
            </w:tcBorders>
            <w:shd w:val="clear" w:color="auto" w:fill="auto"/>
            <w:noWrap/>
            <w:vAlign w:val="center"/>
          </w:tcPr>
          <w:p w14:paraId="136F7A30" w14:textId="77777777" w:rsidR="00EE13EE" w:rsidRPr="00672840" w:rsidRDefault="00EE13EE" w:rsidP="00B057F5">
            <w:pPr>
              <w:pStyle w:val="Tabletext"/>
              <w:widowControl w:val="0"/>
            </w:pPr>
            <w:r w:rsidRPr="00672840">
              <w:t>PRESTRESSED CONCRETE PILE, DRIVEN, 20" X 20"</w:t>
            </w:r>
          </w:p>
        </w:tc>
        <w:tc>
          <w:tcPr>
            <w:tcW w:w="847" w:type="dxa"/>
            <w:tcBorders>
              <w:top w:val="nil"/>
              <w:left w:val="nil"/>
              <w:bottom w:val="nil"/>
              <w:right w:val="nil"/>
            </w:tcBorders>
            <w:shd w:val="clear" w:color="auto" w:fill="auto"/>
            <w:noWrap/>
            <w:vAlign w:val="center"/>
          </w:tcPr>
          <w:p w14:paraId="36AF4500"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7CF6E85D" w14:textId="77777777" w:rsidR="00EE13EE" w:rsidRPr="0085263D" w:rsidRDefault="00DA5BAC" w:rsidP="00B057F5">
            <w:pPr>
              <w:pStyle w:val="Tabletext"/>
              <w:widowControl w:val="0"/>
              <w:jc w:val="center"/>
            </w:pPr>
            <w:r w:rsidRPr="00DA5BAC">
              <w:t>$</w:t>
            </w:r>
            <w:r>
              <w:t>75</w:t>
            </w:r>
            <w:r w:rsidRPr="00DA5BAC">
              <w:t>.00</w:t>
            </w:r>
          </w:p>
        </w:tc>
      </w:tr>
      <w:tr w:rsidR="00EE13EE" w:rsidRPr="001438D9" w14:paraId="7D65B983" w14:textId="77777777" w:rsidTr="00B057F5">
        <w:trPr>
          <w:trHeight w:val="288"/>
        </w:trPr>
        <w:tc>
          <w:tcPr>
            <w:tcW w:w="1257" w:type="dxa"/>
            <w:tcBorders>
              <w:top w:val="nil"/>
              <w:left w:val="nil"/>
              <w:bottom w:val="nil"/>
              <w:right w:val="nil"/>
            </w:tcBorders>
            <w:shd w:val="clear" w:color="auto" w:fill="auto"/>
            <w:noWrap/>
            <w:vAlign w:val="center"/>
          </w:tcPr>
          <w:p w14:paraId="7169045D" w14:textId="77777777" w:rsidR="00EE13EE" w:rsidRPr="00672840" w:rsidRDefault="00EE13EE" w:rsidP="00B057F5">
            <w:pPr>
              <w:pStyle w:val="Tabletext"/>
              <w:widowControl w:val="0"/>
            </w:pPr>
            <w:r w:rsidRPr="00672840">
              <w:t>502147M</w:t>
            </w:r>
          </w:p>
        </w:tc>
        <w:tc>
          <w:tcPr>
            <w:tcW w:w="5853" w:type="dxa"/>
            <w:tcBorders>
              <w:top w:val="nil"/>
              <w:left w:val="nil"/>
              <w:bottom w:val="nil"/>
              <w:right w:val="nil"/>
            </w:tcBorders>
            <w:shd w:val="clear" w:color="auto" w:fill="auto"/>
            <w:noWrap/>
            <w:vAlign w:val="center"/>
          </w:tcPr>
          <w:p w14:paraId="64D952FA" w14:textId="77777777" w:rsidR="00EE13EE" w:rsidRPr="00672840" w:rsidRDefault="00EE13EE" w:rsidP="00B057F5">
            <w:pPr>
              <w:pStyle w:val="Tabletext"/>
              <w:widowControl w:val="0"/>
            </w:pPr>
            <w:r w:rsidRPr="00672840">
              <w:t>PRESTRESSED CONCRETE PILE, DRIVEN, 22" X 22"</w:t>
            </w:r>
          </w:p>
        </w:tc>
        <w:tc>
          <w:tcPr>
            <w:tcW w:w="847" w:type="dxa"/>
            <w:tcBorders>
              <w:top w:val="nil"/>
              <w:left w:val="nil"/>
              <w:bottom w:val="nil"/>
              <w:right w:val="nil"/>
            </w:tcBorders>
            <w:shd w:val="clear" w:color="auto" w:fill="auto"/>
            <w:noWrap/>
            <w:vAlign w:val="center"/>
          </w:tcPr>
          <w:p w14:paraId="00512FF1"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45A8F256" w14:textId="77777777" w:rsidR="00EE13EE" w:rsidRPr="0085263D" w:rsidRDefault="00DA5BAC" w:rsidP="00B057F5">
            <w:pPr>
              <w:pStyle w:val="Tabletext"/>
              <w:widowControl w:val="0"/>
              <w:jc w:val="center"/>
            </w:pPr>
            <w:r w:rsidRPr="00DA5BAC">
              <w:t>$</w:t>
            </w:r>
            <w:r>
              <w:t>75</w:t>
            </w:r>
            <w:r w:rsidRPr="00DA5BAC">
              <w:t>.00</w:t>
            </w:r>
          </w:p>
        </w:tc>
      </w:tr>
      <w:tr w:rsidR="00EE13EE" w:rsidRPr="001438D9" w14:paraId="0B56E148" w14:textId="77777777" w:rsidTr="00B057F5">
        <w:trPr>
          <w:trHeight w:val="288"/>
        </w:trPr>
        <w:tc>
          <w:tcPr>
            <w:tcW w:w="1257" w:type="dxa"/>
            <w:tcBorders>
              <w:top w:val="nil"/>
              <w:left w:val="nil"/>
              <w:bottom w:val="nil"/>
              <w:right w:val="nil"/>
            </w:tcBorders>
            <w:shd w:val="clear" w:color="auto" w:fill="auto"/>
            <w:noWrap/>
            <w:vAlign w:val="center"/>
          </w:tcPr>
          <w:p w14:paraId="428AD0DF" w14:textId="77777777" w:rsidR="00EE13EE" w:rsidRPr="00672840" w:rsidRDefault="00EE13EE" w:rsidP="00B057F5">
            <w:pPr>
              <w:pStyle w:val="Tabletext"/>
              <w:widowControl w:val="0"/>
            </w:pPr>
            <w:r w:rsidRPr="00672840">
              <w:t>502150M</w:t>
            </w:r>
          </w:p>
        </w:tc>
        <w:tc>
          <w:tcPr>
            <w:tcW w:w="5853" w:type="dxa"/>
            <w:tcBorders>
              <w:top w:val="nil"/>
              <w:left w:val="nil"/>
              <w:bottom w:val="nil"/>
              <w:right w:val="nil"/>
            </w:tcBorders>
            <w:shd w:val="clear" w:color="auto" w:fill="auto"/>
            <w:noWrap/>
            <w:vAlign w:val="center"/>
          </w:tcPr>
          <w:p w14:paraId="627BE5A2" w14:textId="77777777" w:rsidR="00EE13EE" w:rsidRPr="00672840" w:rsidRDefault="00EE13EE" w:rsidP="00B057F5">
            <w:pPr>
              <w:pStyle w:val="Tabletext"/>
              <w:widowControl w:val="0"/>
            </w:pPr>
            <w:r w:rsidRPr="00672840">
              <w:t>PRESTRESSED CONCRETE PILE, DRIVEN, 24" X 24"</w:t>
            </w:r>
          </w:p>
        </w:tc>
        <w:tc>
          <w:tcPr>
            <w:tcW w:w="847" w:type="dxa"/>
            <w:tcBorders>
              <w:top w:val="nil"/>
              <w:left w:val="nil"/>
              <w:bottom w:val="nil"/>
              <w:right w:val="nil"/>
            </w:tcBorders>
            <w:shd w:val="clear" w:color="auto" w:fill="auto"/>
            <w:noWrap/>
            <w:vAlign w:val="center"/>
          </w:tcPr>
          <w:p w14:paraId="462563E6" w14:textId="77777777" w:rsidR="00EE13EE" w:rsidRPr="0085263D" w:rsidRDefault="00EE13EE"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2376458C" w14:textId="77777777" w:rsidR="00EE13EE" w:rsidRPr="0085263D" w:rsidRDefault="00DA5BAC" w:rsidP="00B057F5">
            <w:pPr>
              <w:pStyle w:val="Tabletext"/>
              <w:widowControl w:val="0"/>
              <w:jc w:val="center"/>
            </w:pPr>
            <w:r w:rsidRPr="00DA5BAC">
              <w:t>$</w:t>
            </w:r>
            <w:r>
              <w:t>75</w:t>
            </w:r>
            <w:r w:rsidRPr="00DA5BAC">
              <w:t>.00</w:t>
            </w:r>
          </w:p>
        </w:tc>
      </w:tr>
      <w:tr w:rsidR="00DA5BAC" w:rsidRPr="001438D9" w14:paraId="1096A43E" w14:textId="77777777" w:rsidTr="00B057F5">
        <w:trPr>
          <w:trHeight w:val="288"/>
        </w:trPr>
        <w:tc>
          <w:tcPr>
            <w:tcW w:w="1257" w:type="dxa"/>
            <w:tcBorders>
              <w:top w:val="nil"/>
              <w:left w:val="nil"/>
              <w:bottom w:val="nil"/>
              <w:right w:val="nil"/>
            </w:tcBorders>
            <w:shd w:val="clear" w:color="auto" w:fill="auto"/>
            <w:noWrap/>
            <w:vAlign w:val="center"/>
          </w:tcPr>
          <w:p w14:paraId="1F0D3D55" w14:textId="77777777" w:rsidR="00DA5BAC" w:rsidRPr="00672840" w:rsidRDefault="00DA5BAC" w:rsidP="00B057F5">
            <w:pPr>
              <w:pStyle w:val="Tabletext"/>
              <w:widowControl w:val="0"/>
            </w:pPr>
            <w:r w:rsidRPr="00672840">
              <w:t>50215</w:t>
            </w:r>
            <w:r w:rsidR="00750484" w:rsidRPr="00672840">
              <w:t>1</w:t>
            </w:r>
            <w:r w:rsidRPr="00672840">
              <w:t>M</w:t>
            </w:r>
          </w:p>
        </w:tc>
        <w:tc>
          <w:tcPr>
            <w:tcW w:w="5853" w:type="dxa"/>
            <w:tcBorders>
              <w:top w:val="nil"/>
              <w:left w:val="nil"/>
              <w:bottom w:val="nil"/>
              <w:right w:val="nil"/>
            </w:tcBorders>
            <w:shd w:val="clear" w:color="auto" w:fill="auto"/>
            <w:noWrap/>
            <w:vAlign w:val="center"/>
          </w:tcPr>
          <w:p w14:paraId="59F6A5DE" w14:textId="77777777" w:rsidR="00DA5BAC" w:rsidRPr="00672840" w:rsidRDefault="00DA5BAC" w:rsidP="00B057F5">
            <w:pPr>
              <w:pStyle w:val="Tabletext"/>
              <w:widowControl w:val="0"/>
            </w:pPr>
            <w:r w:rsidRPr="00672840">
              <w:t xml:space="preserve">PRESTRESSED CONCRETE PILE, DRIVEN, </w:t>
            </w:r>
            <w:r w:rsidR="00750484" w:rsidRPr="00672840">
              <w:t>30</w:t>
            </w:r>
            <w:r w:rsidRPr="00672840">
              <w:t xml:space="preserve">" X </w:t>
            </w:r>
            <w:r w:rsidR="00750484" w:rsidRPr="00672840">
              <w:t>30</w:t>
            </w:r>
            <w:r w:rsidRPr="00672840">
              <w:t>"</w:t>
            </w:r>
          </w:p>
        </w:tc>
        <w:tc>
          <w:tcPr>
            <w:tcW w:w="847" w:type="dxa"/>
            <w:tcBorders>
              <w:top w:val="nil"/>
              <w:left w:val="nil"/>
              <w:bottom w:val="nil"/>
              <w:right w:val="nil"/>
            </w:tcBorders>
            <w:shd w:val="clear" w:color="auto" w:fill="auto"/>
            <w:noWrap/>
            <w:vAlign w:val="center"/>
          </w:tcPr>
          <w:p w14:paraId="66461422" w14:textId="77777777" w:rsidR="00DA5BAC" w:rsidRPr="0085263D" w:rsidRDefault="00DA5BAC" w:rsidP="00B057F5">
            <w:pPr>
              <w:pStyle w:val="Tabletext"/>
              <w:widowControl w:val="0"/>
              <w:jc w:val="center"/>
            </w:pPr>
            <w:r w:rsidRPr="0085263D">
              <w:t>LF</w:t>
            </w:r>
          </w:p>
        </w:tc>
        <w:tc>
          <w:tcPr>
            <w:tcW w:w="1363" w:type="dxa"/>
            <w:tcBorders>
              <w:top w:val="nil"/>
              <w:left w:val="nil"/>
              <w:bottom w:val="nil"/>
              <w:right w:val="nil"/>
            </w:tcBorders>
            <w:shd w:val="clear" w:color="auto" w:fill="auto"/>
            <w:noWrap/>
            <w:vAlign w:val="center"/>
          </w:tcPr>
          <w:p w14:paraId="297F3811" w14:textId="77777777" w:rsidR="00DA5BAC" w:rsidRPr="0085263D" w:rsidRDefault="00DA5BAC" w:rsidP="00B057F5">
            <w:pPr>
              <w:pStyle w:val="Tabletext"/>
              <w:widowControl w:val="0"/>
              <w:jc w:val="center"/>
            </w:pPr>
            <w:r w:rsidRPr="00DA5BAC">
              <w:t>$</w:t>
            </w:r>
            <w:r>
              <w:t>75</w:t>
            </w:r>
            <w:r w:rsidRPr="00DA5BAC">
              <w:t>.00</w:t>
            </w:r>
          </w:p>
        </w:tc>
      </w:tr>
      <w:tr w:rsidR="00DA5BAC" w:rsidRPr="001438D9" w14:paraId="3C0950C9" w14:textId="77777777" w:rsidTr="00B057F5">
        <w:trPr>
          <w:trHeight w:val="288"/>
        </w:trPr>
        <w:tc>
          <w:tcPr>
            <w:tcW w:w="1257" w:type="dxa"/>
            <w:tcBorders>
              <w:top w:val="nil"/>
              <w:left w:val="nil"/>
              <w:bottom w:val="double" w:sz="4" w:space="0" w:color="auto"/>
              <w:right w:val="nil"/>
            </w:tcBorders>
            <w:shd w:val="clear" w:color="auto" w:fill="auto"/>
            <w:noWrap/>
            <w:vAlign w:val="center"/>
          </w:tcPr>
          <w:p w14:paraId="7E279D9C" w14:textId="77777777" w:rsidR="00DA5BAC" w:rsidRPr="00672840" w:rsidRDefault="00DA5BAC" w:rsidP="00B057F5">
            <w:pPr>
              <w:pStyle w:val="Tabletext"/>
              <w:widowControl w:val="0"/>
            </w:pPr>
            <w:r w:rsidRPr="00672840">
              <w:t>50215</w:t>
            </w:r>
            <w:r w:rsidR="008D29D3" w:rsidRPr="00672840">
              <w:t>6</w:t>
            </w:r>
            <w:r w:rsidRPr="00672840">
              <w:t>M</w:t>
            </w:r>
          </w:p>
        </w:tc>
        <w:tc>
          <w:tcPr>
            <w:tcW w:w="5853" w:type="dxa"/>
            <w:tcBorders>
              <w:top w:val="nil"/>
              <w:left w:val="nil"/>
              <w:bottom w:val="double" w:sz="4" w:space="0" w:color="auto"/>
              <w:right w:val="nil"/>
            </w:tcBorders>
            <w:shd w:val="clear" w:color="auto" w:fill="auto"/>
            <w:noWrap/>
            <w:vAlign w:val="center"/>
          </w:tcPr>
          <w:p w14:paraId="50D667A0" w14:textId="77777777" w:rsidR="00DA5BAC" w:rsidRPr="00672840" w:rsidRDefault="00DA5BAC" w:rsidP="00B057F5">
            <w:pPr>
              <w:pStyle w:val="Tabletext"/>
              <w:widowControl w:val="0"/>
            </w:pPr>
            <w:r w:rsidRPr="00672840">
              <w:t xml:space="preserve">PRESTRESSED CONCRETE PILE, </w:t>
            </w:r>
            <w:r w:rsidR="00750484" w:rsidRPr="00672840">
              <w:t>DRIVEN</w:t>
            </w:r>
            <w:r w:rsidRPr="00672840">
              <w:t>, 54" DIAMETER</w:t>
            </w:r>
          </w:p>
        </w:tc>
        <w:tc>
          <w:tcPr>
            <w:tcW w:w="847" w:type="dxa"/>
            <w:tcBorders>
              <w:top w:val="nil"/>
              <w:left w:val="nil"/>
              <w:bottom w:val="double" w:sz="4" w:space="0" w:color="auto"/>
              <w:right w:val="nil"/>
            </w:tcBorders>
            <w:shd w:val="clear" w:color="auto" w:fill="auto"/>
            <w:noWrap/>
            <w:vAlign w:val="center"/>
          </w:tcPr>
          <w:p w14:paraId="4C524C00" w14:textId="77777777" w:rsidR="00DA5BAC" w:rsidRPr="0085263D" w:rsidRDefault="00DA5BAC" w:rsidP="00B057F5">
            <w:pPr>
              <w:pStyle w:val="Tabletext"/>
              <w:widowControl w:val="0"/>
              <w:jc w:val="center"/>
            </w:pPr>
            <w:r w:rsidRPr="0085263D">
              <w:t>LF</w:t>
            </w:r>
          </w:p>
        </w:tc>
        <w:tc>
          <w:tcPr>
            <w:tcW w:w="1363" w:type="dxa"/>
            <w:tcBorders>
              <w:top w:val="nil"/>
              <w:left w:val="nil"/>
              <w:bottom w:val="double" w:sz="4" w:space="0" w:color="auto"/>
              <w:right w:val="nil"/>
            </w:tcBorders>
            <w:shd w:val="clear" w:color="auto" w:fill="auto"/>
            <w:noWrap/>
            <w:vAlign w:val="center"/>
          </w:tcPr>
          <w:p w14:paraId="0C3A84E7" w14:textId="77777777" w:rsidR="00DA5BAC" w:rsidRPr="0085263D" w:rsidRDefault="00DA5BAC" w:rsidP="00B057F5">
            <w:pPr>
              <w:pStyle w:val="Tabletext"/>
              <w:widowControl w:val="0"/>
              <w:jc w:val="center"/>
            </w:pPr>
            <w:r w:rsidRPr="00DA5BAC">
              <w:t>$</w:t>
            </w:r>
            <w:r w:rsidR="00750484">
              <w:t>200</w:t>
            </w:r>
            <w:r w:rsidRPr="00DA5BAC">
              <w:t>.00</w:t>
            </w:r>
          </w:p>
        </w:tc>
      </w:tr>
    </w:tbl>
    <w:p w14:paraId="2F9C6A46" w14:textId="77777777" w:rsidR="00BE60D9" w:rsidRDefault="00BE60D9" w:rsidP="00BE60D9">
      <w:pPr>
        <w:pStyle w:val="HiddenTextSpec"/>
      </w:pPr>
      <w:bookmarkStart w:id="605" w:name="s90404"/>
      <w:bookmarkStart w:id="606" w:name="s9060405"/>
      <w:bookmarkStart w:id="607" w:name="_Toc88381079"/>
      <w:bookmarkStart w:id="608" w:name="_Toc142048551"/>
      <w:bookmarkStart w:id="609" w:name="_Toc175378547"/>
      <w:bookmarkStart w:id="610" w:name="_Toc175471445"/>
      <w:bookmarkStart w:id="611" w:name="_Toc182750749"/>
      <w:bookmarkEnd w:id="605"/>
      <w:bookmarkEnd w:id="606"/>
      <w:r>
        <w:t>1**************************************************************************************************************************1</w:t>
      </w:r>
    </w:p>
    <w:p w14:paraId="4C6CF1B5" w14:textId="0358E3AA" w:rsidR="009B6BD0" w:rsidRPr="00B97E4C" w:rsidRDefault="009B6BD0" w:rsidP="009B6BD0">
      <w:pPr>
        <w:pStyle w:val="000Section"/>
      </w:pPr>
      <w:r w:rsidRPr="00B97E4C">
        <w:t xml:space="preserve">Section 910 – Masonry </w:t>
      </w:r>
      <w:bookmarkEnd w:id="607"/>
      <w:bookmarkEnd w:id="608"/>
      <w:r w:rsidRPr="00B97E4C">
        <w:t>Units</w:t>
      </w:r>
      <w:bookmarkEnd w:id="609"/>
      <w:bookmarkEnd w:id="610"/>
      <w:bookmarkEnd w:id="611"/>
    </w:p>
    <w:p w14:paraId="0A81798F" w14:textId="77777777" w:rsidR="00BD0EAE" w:rsidRPr="00B97E4C" w:rsidRDefault="00BD0EAE" w:rsidP="00BD0EAE">
      <w:pPr>
        <w:pStyle w:val="00000Subsection"/>
      </w:pPr>
      <w:r w:rsidRPr="00B97E4C">
        <w:t>910.04  Stone Curb</w:t>
      </w:r>
      <w:bookmarkEnd w:id="600"/>
      <w:bookmarkEnd w:id="601"/>
      <w:bookmarkEnd w:id="602"/>
      <w:bookmarkEnd w:id="603"/>
      <w:bookmarkEnd w:id="604"/>
    </w:p>
    <w:p w14:paraId="24211D65" w14:textId="77777777" w:rsidR="000C50A7" w:rsidRDefault="000C50A7" w:rsidP="000C50A7">
      <w:pPr>
        <w:pStyle w:val="HiddenTextSpec"/>
      </w:pPr>
      <w:r>
        <w:t>1**************************************************************************************************************************1</w:t>
      </w:r>
    </w:p>
    <w:p w14:paraId="2571793E" w14:textId="77777777" w:rsidR="000C50A7" w:rsidRDefault="000C50A7" w:rsidP="000C50A7">
      <w:pPr>
        <w:pStyle w:val="HiddenTextSpec"/>
      </w:pPr>
      <w:r w:rsidRPr="000C50A7">
        <w:t>provide lithology, color, and texture</w:t>
      </w:r>
      <w:r>
        <w:t xml:space="preserve"> of stone curb</w:t>
      </w:r>
    </w:p>
    <w:p w14:paraId="0D45194A" w14:textId="77777777" w:rsidR="00FE7C17" w:rsidRPr="00833166" w:rsidRDefault="00FE7C17" w:rsidP="00D83391">
      <w:pPr>
        <w:pStyle w:val="HiddenTextSpec"/>
      </w:pPr>
    </w:p>
    <w:p w14:paraId="2EE7F696" w14:textId="16F39289" w:rsidR="00FE7C17" w:rsidRPr="00D83391" w:rsidRDefault="00FE7C17" w:rsidP="00D83391">
      <w:pPr>
        <w:pStyle w:val="HiddenTextSpec"/>
        <w:rPr>
          <w:b/>
        </w:rPr>
      </w:pPr>
      <w:r w:rsidRPr="00D83391">
        <w:rPr>
          <w:b/>
        </w:rPr>
        <w:t xml:space="preserve">SME CONTACT – </w:t>
      </w:r>
      <w:r w:rsidR="00AB532A">
        <w:rPr>
          <w:b/>
        </w:rPr>
        <w:t>Project manager</w:t>
      </w:r>
    </w:p>
    <w:p w14:paraId="13EBB601" w14:textId="77777777" w:rsidR="002A2BF3" w:rsidRDefault="002A2BF3" w:rsidP="002A2BF3">
      <w:pPr>
        <w:pStyle w:val="HiddenTextSpec"/>
      </w:pPr>
      <w:r>
        <w:t>1**************************************************************************************************************************1</w:t>
      </w:r>
    </w:p>
    <w:p w14:paraId="54B21236" w14:textId="77777777" w:rsidR="00504418" w:rsidRDefault="00504418" w:rsidP="00504418">
      <w:pPr>
        <w:pStyle w:val="00000Subsection"/>
      </w:pPr>
      <w:bookmarkStart w:id="612" w:name="_Toc88381086"/>
      <w:bookmarkStart w:id="613" w:name="_Toc142048556"/>
      <w:bookmarkStart w:id="614" w:name="_Toc175378552"/>
      <w:bookmarkStart w:id="615" w:name="_Toc175471450"/>
      <w:bookmarkStart w:id="616" w:name="_Toc176677006"/>
      <w:r w:rsidRPr="00B97E4C">
        <w:t>910.05  Stone Facing for Pier Shafts</w:t>
      </w:r>
      <w:bookmarkEnd w:id="612"/>
      <w:bookmarkEnd w:id="613"/>
      <w:bookmarkEnd w:id="614"/>
      <w:bookmarkEnd w:id="615"/>
      <w:bookmarkEnd w:id="616"/>
    </w:p>
    <w:p w14:paraId="4E719741" w14:textId="77777777" w:rsidR="002A2BF3" w:rsidRDefault="002A2BF3" w:rsidP="002A2BF3">
      <w:pPr>
        <w:pStyle w:val="HiddenTextSpec"/>
      </w:pPr>
      <w:r>
        <w:t>1**************************************************************************************************************************1</w:t>
      </w:r>
    </w:p>
    <w:p w14:paraId="76C47931" w14:textId="77777777" w:rsidR="002A2BF3" w:rsidRDefault="002A2BF3" w:rsidP="002A2BF3">
      <w:pPr>
        <w:pStyle w:val="HiddenTextSpec"/>
      </w:pPr>
      <w:r w:rsidRPr="000C50A7">
        <w:t>provide lithology, color, and texture</w:t>
      </w:r>
      <w:r>
        <w:t xml:space="preserve"> of </w:t>
      </w:r>
      <w:r w:rsidRPr="00B97E4C">
        <w:t>Stone Facing for Pier Shafts</w:t>
      </w:r>
    </w:p>
    <w:p w14:paraId="6A6A522C" w14:textId="77777777" w:rsidR="002A2BF3" w:rsidRPr="00833166" w:rsidRDefault="002A2BF3" w:rsidP="00D83391">
      <w:pPr>
        <w:pStyle w:val="HiddenTextSpec"/>
      </w:pPr>
    </w:p>
    <w:p w14:paraId="5DCE229C" w14:textId="4A1EC700" w:rsidR="009F535E" w:rsidRPr="0014037F" w:rsidRDefault="002A2BF3" w:rsidP="00BD0E41">
      <w:pPr>
        <w:pStyle w:val="HiddenTextSpec"/>
        <w:rPr>
          <w:b/>
        </w:rPr>
      </w:pPr>
      <w:r w:rsidRPr="0014037F">
        <w:rPr>
          <w:b/>
        </w:rPr>
        <w:t xml:space="preserve">SME CONTACT – </w:t>
      </w:r>
      <w:r w:rsidR="00BD0E41">
        <w:rPr>
          <w:b/>
        </w:rPr>
        <w:t>project manager</w:t>
      </w:r>
    </w:p>
    <w:p w14:paraId="48129FFA" w14:textId="77777777" w:rsidR="002A2BF3" w:rsidRDefault="002A2BF3" w:rsidP="002A2BF3">
      <w:pPr>
        <w:pStyle w:val="HiddenTextSpec"/>
      </w:pPr>
      <w:r>
        <w:t>1**************************************************************************************************************************1</w:t>
      </w:r>
    </w:p>
    <w:p w14:paraId="0D90037A" w14:textId="77777777" w:rsidR="000D3961" w:rsidRDefault="000D3961" w:rsidP="000D3961">
      <w:pPr>
        <w:pStyle w:val="00000Subsection"/>
      </w:pPr>
      <w:bookmarkStart w:id="617" w:name="_Toc88381087"/>
      <w:bookmarkStart w:id="618" w:name="_Toc142048557"/>
      <w:bookmarkStart w:id="619" w:name="_Toc175378553"/>
      <w:bookmarkStart w:id="620" w:name="_Toc175471451"/>
      <w:bookmarkStart w:id="621" w:name="_Toc176677007"/>
      <w:r w:rsidRPr="00B97E4C">
        <w:t>910.06  Stone Paving Block</w:t>
      </w:r>
      <w:bookmarkEnd w:id="617"/>
      <w:bookmarkEnd w:id="618"/>
      <w:bookmarkEnd w:id="619"/>
      <w:bookmarkEnd w:id="620"/>
      <w:bookmarkEnd w:id="621"/>
    </w:p>
    <w:p w14:paraId="68E22800" w14:textId="77777777" w:rsidR="002E2D80" w:rsidRDefault="002E2D80" w:rsidP="002E2D80">
      <w:pPr>
        <w:pStyle w:val="HiddenTextSpec"/>
      </w:pPr>
      <w:r>
        <w:t>1**************************************************************************************************************************1</w:t>
      </w:r>
    </w:p>
    <w:p w14:paraId="4725692F" w14:textId="77777777" w:rsidR="002E2D80" w:rsidRDefault="002E2D80" w:rsidP="002E2D80">
      <w:pPr>
        <w:pStyle w:val="HiddenTextSpec"/>
      </w:pPr>
      <w:r w:rsidRPr="000C50A7">
        <w:t xml:space="preserve">provide </w:t>
      </w:r>
      <w:r w:rsidRPr="002E2D80">
        <w:t>color, texture, and uniformity</w:t>
      </w:r>
      <w:r>
        <w:t xml:space="preserve"> of </w:t>
      </w:r>
      <w:r w:rsidRPr="00B97E4C">
        <w:t>Stone Paving Block</w:t>
      </w:r>
    </w:p>
    <w:p w14:paraId="0140FA1C" w14:textId="77777777" w:rsidR="002E2D80" w:rsidRPr="00833166" w:rsidRDefault="002E2D80" w:rsidP="00D83391">
      <w:pPr>
        <w:pStyle w:val="HiddenTextSpec"/>
      </w:pPr>
    </w:p>
    <w:p w14:paraId="34C7A2F8" w14:textId="5E4A6266" w:rsidR="002E2D80" w:rsidRPr="0014037F" w:rsidRDefault="002E2D80" w:rsidP="00D83391">
      <w:pPr>
        <w:pStyle w:val="HiddenTextSpec"/>
        <w:rPr>
          <w:b/>
        </w:rPr>
      </w:pPr>
      <w:r w:rsidRPr="0014037F">
        <w:rPr>
          <w:b/>
        </w:rPr>
        <w:t xml:space="preserve">SME CONTACT – </w:t>
      </w:r>
      <w:r w:rsidR="00BD0E41">
        <w:rPr>
          <w:b/>
        </w:rPr>
        <w:t>project manager</w:t>
      </w:r>
    </w:p>
    <w:p w14:paraId="69C3D0AB" w14:textId="77777777" w:rsidR="002E2D80" w:rsidRDefault="002E2D80" w:rsidP="002E2D80">
      <w:pPr>
        <w:pStyle w:val="HiddenTextSpec"/>
      </w:pPr>
      <w:r>
        <w:t>1**************************************************************************************************************************1</w:t>
      </w:r>
    </w:p>
    <w:p w14:paraId="45EC885C" w14:textId="50127C0A" w:rsidR="00DA25E2" w:rsidRPr="00191C1E" w:rsidRDefault="00DA25E2" w:rsidP="00DA25E2">
      <w:pPr>
        <w:pStyle w:val="000Section"/>
      </w:pPr>
      <w:bookmarkStart w:id="622" w:name="t91102021"/>
      <w:bookmarkStart w:id="623" w:name="_Toc88381161"/>
      <w:bookmarkStart w:id="624" w:name="_Toc142048621"/>
      <w:bookmarkStart w:id="625" w:name="_Toc175378619"/>
      <w:bookmarkStart w:id="626" w:name="_Toc175471517"/>
      <w:bookmarkStart w:id="627" w:name="_Toc182750821"/>
      <w:bookmarkStart w:id="628" w:name="_Toc88381175"/>
      <w:bookmarkStart w:id="629" w:name="_Toc175378649"/>
      <w:bookmarkStart w:id="630" w:name="_Toc175471547"/>
      <w:bookmarkStart w:id="631" w:name="_Toc182750851"/>
      <w:bookmarkEnd w:id="622"/>
      <w:r w:rsidRPr="005955DB">
        <w:lastRenderedPageBreak/>
        <w:t>S</w:t>
      </w:r>
      <w:r>
        <w:t>ection</w:t>
      </w:r>
      <w:r w:rsidRPr="005955DB">
        <w:t xml:space="preserve"> 912 – </w:t>
      </w:r>
      <w:r>
        <w:t>Paints, Coatings, Traffic Stripes, and Traffic Markings</w:t>
      </w:r>
    </w:p>
    <w:p w14:paraId="1E380EC9" w14:textId="77777777" w:rsidR="00DA25E2" w:rsidRPr="0017791C" w:rsidRDefault="00DA25E2" w:rsidP="00DA25E2">
      <w:pPr>
        <w:pStyle w:val="0000000Subpart"/>
      </w:pPr>
      <w:bookmarkStart w:id="632" w:name="_Toc142048576"/>
      <w:bookmarkStart w:id="633" w:name="_Toc175378572"/>
      <w:bookmarkStart w:id="634" w:name="_Toc175471470"/>
      <w:bookmarkStart w:id="635" w:name="_Toc501717843"/>
      <w:bookmarkStart w:id="636" w:name="_Toc9230008"/>
      <w:r w:rsidRPr="0017791C">
        <w:t>912.01.04 Concrete Stain</w:t>
      </w:r>
      <w:bookmarkEnd w:id="632"/>
      <w:bookmarkEnd w:id="633"/>
      <w:bookmarkEnd w:id="634"/>
      <w:bookmarkEnd w:id="635"/>
      <w:bookmarkEnd w:id="636"/>
    </w:p>
    <w:p w14:paraId="25981F38" w14:textId="77777777" w:rsidR="00DA25E2" w:rsidRPr="00D75581" w:rsidRDefault="00DA25E2" w:rsidP="00DA25E2">
      <w:pPr>
        <w:pStyle w:val="HiddenTextSpec"/>
      </w:pPr>
      <w:r>
        <w:t>1</w:t>
      </w:r>
      <w:r w:rsidRPr="00D75581">
        <w:t>**************************************************************************************************************************1</w:t>
      </w:r>
    </w:p>
    <w:p w14:paraId="57F26C34" w14:textId="77777777" w:rsidR="00DA25E2" w:rsidRDefault="00DA25E2" w:rsidP="00DA25E2">
      <w:pPr>
        <w:pStyle w:val="HiddenTextSpec"/>
      </w:pPr>
      <w:r w:rsidRPr="00D75581">
        <w:t>BDC20S-</w:t>
      </w:r>
      <w:r>
        <w:t>10 dated Sep 11, 2020</w:t>
      </w:r>
    </w:p>
    <w:p w14:paraId="00CF657F" w14:textId="77777777" w:rsidR="00DA25E2" w:rsidRPr="00A74266" w:rsidRDefault="00DA25E2" w:rsidP="00DA25E2">
      <w:pPr>
        <w:pStyle w:val="Instruction"/>
      </w:pPr>
      <w:r w:rsidRPr="00A74266">
        <w:t xml:space="preserve">The </w:t>
      </w:r>
      <w:r w:rsidRPr="00BD752D">
        <w:t>subsection</w:t>
      </w:r>
      <w:r w:rsidRPr="00A74266">
        <w:t xml:space="preserve"> is changed to:</w:t>
      </w:r>
    </w:p>
    <w:p w14:paraId="2F756126" w14:textId="77777777" w:rsidR="00DA25E2" w:rsidRPr="0017791C" w:rsidRDefault="00DA25E2" w:rsidP="00DA25E2">
      <w:pPr>
        <w:pStyle w:val="Paragraph"/>
      </w:pPr>
      <w:r w:rsidRPr="0017791C">
        <w:t>Provide a penetrating stain that is a single component, water-based acrylic coating</w:t>
      </w:r>
      <w:r>
        <w:t xml:space="preserve">, </w:t>
      </w:r>
      <w:r w:rsidRPr="0017791C">
        <w:t>alkali resistant</w:t>
      </w:r>
      <w:r>
        <w:t>,</w:t>
      </w:r>
      <w:r w:rsidRPr="0017791C">
        <w:t xml:space="preserve"> and water repellant.  Primer is required for application on smooth concrete.  Provide a primer that is </w:t>
      </w:r>
      <w:r>
        <w:t xml:space="preserve">a </w:t>
      </w:r>
      <w:r w:rsidRPr="0017791C">
        <w:t>penetrating, water based, water repellent concrete sealer.</w:t>
      </w:r>
      <w:r>
        <w:t xml:space="preserve">  Ensure that the stain conforms to the requirements in Table 912.01.04-1.</w:t>
      </w: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DA25E2" w:rsidRPr="0017791C" w14:paraId="7C447F5F" w14:textId="77777777" w:rsidTr="002F5362">
        <w:trPr>
          <w:cantSplit/>
          <w:trHeight w:val="144"/>
        </w:trPr>
        <w:tc>
          <w:tcPr>
            <w:tcW w:w="9350" w:type="dxa"/>
            <w:gridSpan w:val="3"/>
            <w:tcBorders>
              <w:top w:val="double" w:sz="4" w:space="0" w:color="auto"/>
              <w:left w:val="nil"/>
              <w:bottom w:val="single" w:sz="4" w:space="0" w:color="auto"/>
              <w:right w:val="nil"/>
            </w:tcBorders>
            <w:shd w:val="clear" w:color="auto" w:fill="auto"/>
          </w:tcPr>
          <w:p w14:paraId="451CC87F" w14:textId="77777777" w:rsidR="00DA25E2" w:rsidRPr="00227BE7" w:rsidRDefault="00DA25E2" w:rsidP="002F5362">
            <w:pPr>
              <w:pStyle w:val="Tabletitle"/>
              <w:keepLines/>
              <w:tabs>
                <w:tab w:val="center" w:pos="4320"/>
                <w:tab w:val="right" w:pos="8640"/>
              </w:tabs>
              <w:rPr>
                <w:rFonts w:eastAsia="Calibri"/>
                <w:szCs w:val="18"/>
              </w:rPr>
            </w:pPr>
            <w:r w:rsidRPr="00227BE7">
              <w:rPr>
                <w:rFonts w:eastAsia="Calibri"/>
                <w:szCs w:val="18"/>
              </w:rPr>
              <w:t>Table 912.01.04-1 Requirements for Concrete Stain</w:t>
            </w:r>
          </w:p>
        </w:tc>
      </w:tr>
      <w:tr w:rsidR="00DA25E2" w:rsidRPr="0017791C" w14:paraId="450F0AA3" w14:textId="77777777" w:rsidTr="002F5362">
        <w:trPr>
          <w:cantSplit/>
          <w:trHeight w:val="144"/>
        </w:trPr>
        <w:tc>
          <w:tcPr>
            <w:tcW w:w="3116" w:type="dxa"/>
            <w:tcBorders>
              <w:left w:val="nil"/>
              <w:bottom w:val="single" w:sz="4" w:space="0" w:color="auto"/>
              <w:right w:val="nil"/>
            </w:tcBorders>
            <w:shd w:val="clear" w:color="auto" w:fill="auto"/>
          </w:tcPr>
          <w:p w14:paraId="6AD74FC1" w14:textId="77777777" w:rsidR="00DA25E2" w:rsidRPr="00227BE7" w:rsidRDefault="00DA25E2" w:rsidP="002F5362">
            <w:pPr>
              <w:pStyle w:val="Tableheader"/>
              <w:rPr>
                <w:rFonts w:eastAsia="Calibri"/>
                <w:szCs w:val="18"/>
              </w:rPr>
            </w:pPr>
            <w:r w:rsidRPr="00306FD3">
              <w:t>Property</w:t>
            </w:r>
          </w:p>
        </w:tc>
        <w:tc>
          <w:tcPr>
            <w:tcW w:w="3117" w:type="dxa"/>
            <w:tcBorders>
              <w:left w:val="nil"/>
              <w:bottom w:val="single" w:sz="4" w:space="0" w:color="auto"/>
              <w:right w:val="nil"/>
            </w:tcBorders>
            <w:shd w:val="clear" w:color="auto" w:fill="auto"/>
          </w:tcPr>
          <w:p w14:paraId="611B7CD9" w14:textId="77777777" w:rsidR="00DA25E2" w:rsidRPr="00014792" w:rsidRDefault="00DA25E2" w:rsidP="002F5362">
            <w:pPr>
              <w:pStyle w:val="TableheaderCentered"/>
              <w:keepLines/>
              <w:tabs>
                <w:tab w:val="center" w:pos="4320"/>
                <w:tab w:val="right" w:pos="8640"/>
              </w:tabs>
            </w:pPr>
            <w:r w:rsidRPr="00014792">
              <w:t>Value</w:t>
            </w:r>
          </w:p>
        </w:tc>
        <w:tc>
          <w:tcPr>
            <w:tcW w:w="3117" w:type="dxa"/>
            <w:tcBorders>
              <w:left w:val="nil"/>
              <w:bottom w:val="single" w:sz="4" w:space="0" w:color="auto"/>
              <w:right w:val="nil"/>
            </w:tcBorders>
            <w:shd w:val="clear" w:color="auto" w:fill="auto"/>
          </w:tcPr>
          <w:p w14:paraId="769173A9" w14:textId="77777777" w:rsidR="00DA25E2" w:rsidRPr="00014792" w:rsidRDefault="00DA25E2" w:rsidP="002F5362">
            <w:pPr>
              <w:pStyle w:val="TableheaderCentered"/>
              <w:keepLines/>
              <w:tabs>
                <w:tab w:val="center" w:pos="4320"/>
                <w:tab w:val="right" w:pos="8640"/>
              </w:tabs>
            </w:pPr>
            <w:r w:rsidRPr="00014792">
              <w:t>ASTM Test Method</w:t>
            </w:r>
          </w:p>
        </w:tc>
      </w:tr>
      <w:tr w:rsidR="00DA25E2" w:rsidRPr="0017791C" w14:paraId="0FC7C329" w14:textId="77777777" w:rsidTr="002F5362">
        <w:trPr>
          <w:cantSplit/>
          <w:trHeight w:val="144"/>
        </w:trPr>
        <w:tc>
          <w:tcPr>
            <w:tcW w:w="3116" w:type="dxa"/>
            <w:tcBorders>
              <w:top w:val="single" w:sz="4" w:space="0" w:color="auto"/>
              <w:left w:val="nil"/>
              <w:bottom w:val="nil"/>
              <w:right w:val="nil"/>
            </w:tcBorders>
            <w:shd w:val="clear" w:color="auto" w:fill="auto"/>
          </w:tcPr>
          <w:p w14:paraId="6D17ECF3" w14:textId="77777777" w:rsidR="00DA25E2" w:rsidRPr="00B70588" w:rsidRDefault="00DA25E2" w:rsidP="002F5362">
            <w:pPr>
              <w:pStyle w:val="Tabletext"/>
              <w:keepNext/>
              <w:keepLines/>
            </w:pPr>
            <w:r w:rsidRPr="00B70588">
              <w:t>Dry – to – Touch Time</w:t>
            </w:r>
          </w:p>
        </w:tc>
        <w:tc>
          <w:tcPr>
            <w:tcW w:w="3117" w:type="dxa"/>
            <w:tcBorders>
              <w:top w:val="single" w:sz="4" w:space="0" w:color="auto"/>
              <w:left w:val="nil"/>
              <w:bottom w:val="nil"/>
              <w:right w:val="nil"/>
            </w:tcBorders>
            <w:shd w:val="clear" w:color="auto" w:fill="auto"/>
          </w:tcPr>
          <w:p w14:paraId="49EA0908" w14:textId="77777777" w:rsidR="00DA25E2" w:rsidRPr="002A5B11" w:rsidRDefault="00DA25E2" w:rsidP="002F5362">
            <w:pPr>
              <w:pStyle w:val="Tabletext"/>
              <w:keepNext/>
              <w:keepLines/>
              <w:jc w:val="center"/>
            </w:pPr>
            <w:r w:rsidRPr="002A5B11">
              <w:t>Max. 1 hour</w:t>
            </w:r>
          </w:p>
        </w:tc>
        <w:tc>
          <w:tcPr>
            <w:tcW w:w="3117" w:type="dxa"/>
            <w:tcBorders>
              <w:top w:val="single" w:sz="4" w:space="0" w:color="auto"/>
              <w:left w:val="nil"/>
              <w:bottom w:val="nil"/>
              <w:right w:val="nil"/>
            </w:tcBorders>
            <w:shd w:val="clear" w:color="auto" w:fill="auto"/>
          </w:tcPr>
          <w:p w14:paraId="32696155" w14:textId="77777777" w:rsidR="00DA25E2" w:rsidRPr="002A5B11" w:rsidRDefault="00DA25E2" w:rsidP="002F5362">
            <w:pPr>
              <w:pStyle w:val="Tabletext"/>
              <w:keepNext/>
              <w:keepLines/>
              <w:jc w:val="center"/>
            </w:pPr>
            <w:r w:rsidRPr="002A5B11">
              <w:t>D 1640</w:t>
            </w:r>
          </w:p>
        </w:tc>
      </w:tr>
      <w:tr w:rsidR="00DA25E2" w:rsidRPr="0017791C" w14:paraId="42CD435E" w14:textId="77777777" w:rsidTr="002F5362">
        <w:trPr>
          <w:cantSplit/>
          <w:trHeight w:val="144"/>
        </w:trPr>
        <w:tc>
          <w:tcPr>
            <w:tcW w:w="3116" w:type="dxa"/>
            <w:tcBorders>
              <w:top w:val="nil"/>
              <w:left w:val="nil"/>
              <w:bottom w:val="nil"/>
              <w:right w:val="nil"/>
            </w:tcBorders>
            <w:shd w:val="clear" w:color="auto" w:fill="auto"/>
          </w:tcPr>
          <w:p w14:paraId="7D96C818" w14:textId="77777777" w:rsidR="00DA25E2" w:rsidRPr="00B70588" w:rsidRDefault="00DA25E2" w:rsidP="002F5362">
            <w:pPr>
              <w:pStyle w:val="Tabletext"/>
              <w:keepNext/>
              <w:keepLines/>
            </w:pPr>
            <w:r w:rsidRPr="00B70588">
              <w:t>Dry – to – Recoat Time</w:t>
            </w:r>
          </w:p>
        </w:tc>
        <w:tc>
          <w:tcPr>
            <w:tcW w:w="3117" w:type="dxa"/>
            <w:tcBorders>
              <w:top w:val="nil"/>
              <w:left w:val="nil"/>
              <w:bottom w:val="nil"/>
              <w:right w:val="nil"/>
            </w:tcBorders>
            <w:shd w:val="clear" w:color="auto" w:fill="auto"/>
          </w:tcPr>
          <w:p w14:paraId="1C873682" w14:textId="77777777" w:rsidR="00DA25E2" w:rsidRPr="002A5B11" w:rsidRDefault="00DA25E2" w:rsidP="002F5362">
            <w:pPr>
              <w:pStyle w:val="Tabletext"/>
              <w:keepNext/>
              <w:keepLines/>
              <w:jc w:val="center"/>
            </w:pPr>
            <w:r w:rsidRPr="002A5B11">
              <w:t>Max. 4 hour</w:t>
            </w:r>
          </w:p>
        </w:tc>
        <w:tc>
          <w:tcPr>
            <w:tcW w:w="3117" w:type="dxa"/>
            <w:tcBorders>
              <w:top w:val="nil"/>
              <w:left w:val="nil"/>
              <w:bottom w:val="nil"/>
              <w:right w:val="nil"/>
            </w:tcBorders>
            <w:shd w:val="clear" w:color="auto" w:fill="auto"/>
          </w:tcPr>
          <w:p w14:paraId="0A42E163" w14:textId="77777777" w:rsidR="00DA25E2" w:rsidRPr="002A5B11" w:rsidRDefault="00DA25E2" w:rsidP="002F5362">
            <w:pPr>
              <w:pStyle w:val="Tabletext"/>
              <w:keepNext/>
              <w:keepLines/>
              <w:jc w:val="center"/>
            </w:pPr>
            <w:r w:rsidRPr="002A5B11">
              <w:t>D 1640</w:t>
            </w:r>
          </w:p>
        </w:tc>
      </w:tr>
      <w:tr w:rsidR="00DA25E2" w:rsidRPr="0017791C" w14:paraId="501FC9E6" w14:textId="77777777" w:rsidTr="002F5362">
        <w:trPr>
          <w:cantSplit/>
          <w:trHeight w:val="144"/>
        </w:trPr>
        <w:tc>
          <w:tcPr>
            <w:tcW w:w="3116" w:type="dxa"/>
            <w:tcBorders>
              <w:top w:val="nil"/>
              <w:left w:val="nil"/>
              <w:bottom w:val="nil"/>
              <w:right w:val="nil"/>
            </w:tcBorders>
            <w:shd w:val="clear" w:color="auto" w:fill="auto"/>
          </w:tcPr>
          <w:p w14:paraId="579E5406" w14:textId="77777777" w:rsidR="00DA25E2" w:rsidRPr="00B70588" w:rsidRDefault="00DA25E2" w:rsidP="002F5362">
            <w:pPr>
              <w:pStyle w:val="Tabletext"/>
              <w:keepNext/>
              <w:keepLines/>
            </w:pPr>
            <w:r w:rsidRPr="00B70588">
              <w:t>Weight per Gallon</w:t>
            </w:r>
          </w:p>
        </w:tc>
        <w:tc>
          <w:tcPr>
            <w:tcW w:w="3117" w:type="dxa"/>
            <w:tcBorders>
              <w:top w:val="nil"/>
              <w:left w:val="nil"/>
              <w:bottom w:val="nil"/>
              <w:right w:val="nil"/>
            </w:tcBorders>
            <w:shd w:val="clear" w:color="auto" w:fill="auto"/>
          </w:tcPr>
          <w:p w14:paraId="700A5314" w14:textId="77777777" w:rsidR="00DA25E2" w:rsidRPr="002A5B11" w:rsidRDefault="00DA25E2" w:rsidP="002F5362">
            <w:pPr>
              <w:pStyle w:val="Tabletext"/>
              <w:keepNext/>
              <w:keepLines/>
              <w:jc w:val="center"/>
            </w:pPr>
            <w:r w:rsidRPr="002A5B11">
              <w:t>11.0</w:t>
            </w:r>
            <w:r>
              <w:t xml:space="preserve"> </w:t>
            </w:r>
            <w:r w:rsidRPr="002A5B11">
              <w:t>+</w:t>
            </w:r>
            <w:r>
              <w:t xml:space="preserve"> </w:t>
            </w:r>
            <w:r w:rsidRPr="002A5B11">
              <w:t>0.5 lbs.</w:t>
            </w:r>
          </w:p>
        </w:tc>
        <w:tc>
          <w:tcPr>
            <w:tcW w:w="3117" w:type="dxa"/>
            <w:tcBorders>
              <w:top w:val="nil"/>
              <w:left w:val="nil"/>
              <w:bottom w:val="nil"/>
              <w:right w:val="nil"/>
            </w:tcBorders>
            <w:shd w:val="clear" w:color="auto" w:fill="auto"/>
          </w:tcPr>
          <w:p w14:paraId="57220B7E" w14:textId="77777777" w:rsidR="00DA25E2" w:rsidRPr="002A5B11" w:rsidRDefault="00DA25E2" w:rsidP="002F5362">
            <w:pPr>
              <w:pStyle w:val="Tabletext"/>
              <w:keepNext/>
              <w:keepLines/>
              <w:jc w:val="center"/>
            </w:pPr>
            <w:r w:rsidRPr="002A5B11">
              <w:t>D 1475</w:t>
            </w:r>
          </w:p>
        </w:tc>
      </w:tr>
      <w:tr w:rsidR="00DA25E2" w:rsidRPr="0017791C" w14:paraId="709F5304" w14:textId="77777777" w:rsidTr="002F5362">
        <w:trPr>
          <w:cantSplit/>
          <w:trHeight w:val="144"/>
        </w:trPr>
        <w:tc>
          <w:tcPr>
            <w:tcW w:w="3116" w:type="dxa"/>
            <w:tcBorders>
              <w:top w:val="nil"/>
              <w:left w:val="nil"/>
              <w:bottom w:val="nil"/>
              <w:right w:val="nil"/>
            </w:tcBorders>
            <w:shd w:val="clear" w:color="auto" w:fill="auto"/>
          </w:tcPr>
          <w:p w14:paraId="6E915052" w14:textId="77777777" w:rsidR="00DA25E2" w:rsidRPr="00B70588" w:rsidRDefault="00DA25E2" w:rsidP="002F5362">
            <w:pPr>
              <w:pStyle w:val="Tabletext"/>
              <w:keepNext/>
              <w:keepLines/>
            </w:pPr>
            <w:r w:rsidRPr="00B70588">
              <w:t>Weight Solids</w:t>
            </w:r>
          </w:p>
        </w:tc>
        <w:tc>
          <w:tcPr>
            <w:tcW w:w="3117" w:type="dxa"/>
            <w:tcBorders>
              <w:top w:val="nil"/>
              <w:left w:val="nil"/>
              <w:bottom w:val="nil"/>
              <w:right w:val="nil"/>
            </w:tcBorders>
            <w:shd w:val="clear" w:color="auto" w:fill="auto"/>
          </w:tcPr>
          <w:p w14:paraId="57C35CD6" w14:textId="77777777" w:rsidR="00DA25E2" w:rsidRPr="002A5B11" w:rsidRDefault="00DA25E2" w:rsidP="002F5362">
            <w:pPr>
              <w:pStyle w:val="Tabletext"/>
              <w:keepNext/>
              <w:keepLines/>
              <w:jc w:val="center"/>
            </w:pPr>
            <w:r w:rsidRPr="002A5B11">
              <w:t>52</w:t>
            </w:r>
            <w:r>
              <w:t xml:space="preserve"> </w:t>
            </w:r>
            <w:r w:rsidRPr="002A5B11">
              <w:t>+</w:t>
            </w:r>
            <w:r>
              <w:t xml:space="preserve"> </w:t>
            </w:r>
            <w:r w:rsidRPr="002A5B11">
              <w:t>2%</w:t>
            </w:r>
          </w:p>
        </w:tc>
        <w:tc>
          <w:tcPr>
            <w:tcW w:w="3117" w:type="dxa"/>
            <w:tcBorders>
              <w:top w:val="nil"/>
              <w:left w:val="nil"/>
              <w:bottom w:val="nil"/>
              <w:right w:val="nil"/>
            </w:tcBorders>
            <w:shd w:val="clear" w:color="auto" w:fill="auto"/>
          </w:tcPr>
          <w:p w14:paraId="7CCD721A" w14:textId="77777777" w:rsidR="00DA25E2" w:rsidRPr="002A5B11" w:rsidRDefault="00DA25E2" w:rsidP="002F5362">
            <w:pPr>
              <w:pStyle w:val="Tabletext"/>
              <w:keepNext/>
              <w:keepLines/>
              <w:jc w:val="center"/>
            </w:pPr>
            <w:r w:rsidRPr="002A5B11">
              <w:t>D 2369</w:t>
            </w:r>
          </w:p>
        </w:tc>
      </w:tr>
      <w:tr w:rsidR="00DA25E2" w:rsidRPr="0017791C" w14:paraId="1BBC64DE" w14:textId="77777777" w:rsidTr="002F5362">
        <w:trPr>
          <w:cantSplit/>
          <w:trHeight w:val="144"/>
        </w:trPr>
        <w:tc>
          <w:tcPr>
            <w:tcW w:w="3116" w:type="dxa"/>
            <w:tcBorders>
              <w:top w:val="nil"/>
              <w:left w:val="nil"/>
              <w:bottom w:val="nil"/>
              <w:right w:val="nil"/>
            </w:tcBorders>
            <w:shd w:val="clear" w:color="auto" w:fill="auto"/>
          </w:tcPr>
          <w:p w14:paraId="2B40BF29" w14:textId="77777777" w:rsidR="00DA25E2" w:rsidRPr="00B70588" w:rsidRDefault="00DA25E2" w:rsidP="002F5362">
            <w:pPr>
              <w:pStyle w:val="Tabletext"/>
              <w:keepNext/>
              <w:keepLines/>
            </w:pPr>
            <w:r w:rsidRPr="00B70588">
              <w:t>Adhesion, Tape Test</w:t>
            </w:r>
          </w:p>
        </w:tc>
        <w:tc>
          <w:tcPr>
            <w:tcW w:w="3117" w:type="dxa"/>
            <w:tcBorders>
              <w:top w:val="nil"/>
              <w:left w:val="nil"/>
              <w:bottom w:val="nil"/>
              <w:right w:val="nil"/>
            </w:tcBorders>
            <w:shd w:val="clear" w:color="auto" w:fill="auto"/>
          </w:tcPr>
          <w:p w14:paraId="6DF2415D" w14:textId="77777777" w:rsidR="00DA25E2" w:rsidRPr="002A5B11" w:rsidRDefault="00DA25E2" w:rsidP="002F5362">
            <w:pPr>
              <w:pStyle w:val="Tabletext"/>
              <w:keepNext/>
              <w:keepLines/>
              <w:jc w:val="center"/>
            </w:pPr>
            <w:r w:rsidRPr="002A5B11">
              <w:t>Min. 4A</w:t>
            </w:r>
          </w:p>
        </w:tc>
        <w:tc>
          <w:tcPr>
            <w:tcW w:w="3117" w:type="dxa"/>
            <w:tcBorders>
              <w:top w:val="nil"/>
              <w:left w:val="nil"/>
              <w:bottom w:val="nil"/>
              <w:right w:val="nil"/>
            </w:tcBorders>
            <w:shd w:val="clear" w:color="auto" w:fill="auto"/>
          </w:tcPr>
          <w:p w14:paraId="01C272D7" w14:textId="77777777" w:rsidR="00DA25E2" w:rsidRPr="002A5B11" w:rsidRDefault="00DA25E2" w:rsidP="002F5362">
            <w:pPr>
              <w:pStyle w:val="Tabletext"/>
              <w:keepNext/>
              <w:keepLines/>
              <w:jc w:val="center"/>
            </w:pPr>
            <w:r w:rsidRPr="002A5B11">
              <w:t>D 3359</w:t>
            </w:r>
          </w:p>
        </w:tc>
      </w:tr>
      <w:tr w:rsidR="00DA25E2" w:rsidRPr="0017791C" w14:paraId="0741BC0E" w14:textId="77777777" w:rsidTr="002F5362">
        <w:trPr>
          <w:cantSplit/>
          <w:trHeight w:val="144"/>
        </w:trPr>
        <w:tc>
          <w:tcPr>
            <w:tcW w:w="3116" w:type="dxa"/>
            <w:tcBorders>
              <w:top w:val="nil"/>
              <w:left w:val="nil"/>
              <w:bottom w:val="nil"/>
              <w:right w:val="nil"/>
            </w:tcBorders>
            <w:shd w:val="clear" w:color="auto" w:fill="auto"/>
          </w:tcPr>
          <w:p w14:paraId="25766C6C" w14:textId="77777777" w:rsidR="00DA25E2" w:rsidRPr="00B70588" w:rsidRDefault="00DA25E2" w:rsidP="002F5362">
            <w:pPr>
              <w:pStyle w:val="Tabletext"/>
              <w:keepNext/>
              <w:keepLines/>
            </w:pPr>
            <w:r w:rsidRPr="00B70588">
              <w:t>Gloss</w:t>
            </w:r>
          </w:p>
        </w:tc>
        <w:tc>
          <w:tcPr>
            <w:tcW w:w="3117" w:type="dxa"/>
            <w:tcBorders>
              <w:top w:val="nil"/>
              <w:left w:val="nil"/>
              <w:bottom w:val="nil"/>
              <w:right w:val="nil"/>
            </w:tcBorders>
            <w:shd w:val="clear" w:color="auto" w:fill="auto"/>
          </w:tcPr>
          <w:p w14:paraId="4B2A388F" w14:textId="77777777" w:rsidR="00DA25E2" w:rsidRPr="002A5B11" w:rsidRDefault="00DA25E2" w:rsidP="002F5362">
            <w:pPr>
              <w:pStyle w:val="Tabletext"/>
              <w:keepNext/>
              <w:keepLines/>
              <w:jc w:val="center"/>
            </w:pPr>
            <w:r w:rsidRPr="002A5B11">
              <w:t>Flat</w:t>
            </w:r>
          </w:p>
        </w:tc>
        <w:tc>
          <w:tcPr>
            <w:tcW w:w="3117" w:type="dxa"/>
            <w:tcBorders>
              <w:top w:val="nil"/>
              <w:left w:val="nil"/>
              <w:bottom w:val="nil"/>
              <w:right w:val="nil"/>
            </w:tcBorders>
            <w:shd w:val="clear" w:color="auto" w:fill="auto"/>
          </w:tcPr>
          <w:p w14:paraId="2DC8B12C" w14:textId="77777777" w:rsidR="00DA25E2" w:rsidRPr="002A5B11" w:rsidRDefault="00DA25E2" w:rsidP="002F5362">
            <w:pPr>
              <w:pStyle w:val="Tabletext"/>
              <w:keepNext/>
              <w:keepLines/>
              <w:jc w:val="center"/>
            </w:pPr>
            <w:r w:rsidRPr="002A5B11">
              <w:t>D 523</w:t>
            </w:r>
          </w:p>
        </w:tc>
      </w:tr>
      <w:tr w:rsidR="00DA25E2" w:rsidRPr="0017791C" w14:paraId="1768DD4F" w14:textId="77777777" w:rsidTr="002F5362">
        <w:trPr>
          <w:cantSplit/>
          <w:trHeight w:val="144"/>
        </w:trPr>
        <w:tc>
          <w:tcPr>
            <w:tcW w:w="3116" w:type="dxa"/>
            <w:tcBorders>
              <w:top w:val="nil"/>
              <w:left w:val="nil"/>
              <w:bottom w:val="nil"/>
              <w:right w:val="nil"/>
            </w:tcBorders>
            <w:shd w:val="clear" w:color="auto" w:fill="auto"/>
          </w:tcPr>
          <w:p w14:paraId="7FD81B1B" w14:textId="77777777" w:rsidR="00DA25E2" w:rsidRPr="00B70588" w:rsidRDefault="00DA25E2" w:rsidP="002F5362">
            <w:pPr>
              <w:pStyle w:val="Tabletext"/>
              <w:keepNext/>
              <w:keepLines/>
            </w:pPr>
            <w:r w:rsidRPr="00B70588">
              <w:t>Weathering</w:t>
            </w:r>
          </w:p>
        </w:tc>
        <w:tc>
          <w:tcPr>
            <w:tcW w:w="3117" w:type="dxa"/>
            <w:tcBorders>
              <w:top w:val="nil"/>
              <w:left w:val="nil"/>
              <w:bottom w:val="nil"/>
              <w:right w:val="nil"/>
            </w:tcBorders>
            <w:shd w:val="clear" w:color="auto" w:fill="auto"/>
          </w:tcPr>
          <w:p w14:paraId="2094D997" w14:textId="77777777" w:rsidR="00DA25E2" w:rsidRPr="002A5B11" w:rsidRDefault="00DA25E2" w:rsidP="002F5362">
            <w:pPr>
              <w:pStyle w:val="Tabletext"/>
              <w:keepNext/>
              <w:keepLines/>
              <w:jc w:val="center"/>
            </w:pPr>
            <w:r w:rsidRPr="002A5B11">
              <w:t>&lt;3.0 dE @</w:t>
            </w:r>
            <w:r>
              <w:t xml:space="preserve"> </w:t>
            </w:r>
            <w:r w:rsidRPr="002A5B11">
              <w:t>3,000 hrs.</w:t>
            </w:r>
          </w:p>
        </w:tc>
        <w:tc>
          <w:tcPr>
            <w:tcW w:w="3117" w:type="dxa"/>
            <w:tcBorders>
              <w:top w:val="nil"/>
              <w:left w:val="nil"/>
              <w:bottom w:val="nil"/>
              <w:right w:val="nil"/>
            </w:tcBorders>
            <w:shd w:val="clear" w:color="auto" w:fill="auto"/>
          </w:tcPr>
          <w:p w14:paraId="096C3639" w14:textId="77777777" w:rsidR="00DA25E2" w:rsidRPr="002A5B11" w:rsidRDefault="00DA25E2" w:rsidP="002F5362">
            <w:pPr>
              <w:pStyle w:val="Tabletext"/>
              <w:keepNext/>
              <w:keepLines/>
              <w:jc w:val="center"/>
            </w:pPr>
            <w:r w:rsidRPr="002A5B11">
              <w:t>G 154</w:t>
            </w:r>
            <w:r>
              <w:t xml:space="preserve"> </w:t>
            </w:r>
            <w:r w:rsidRPr="002A5B11">
              <w:t>/</w:t>
            </w:r>
            <w:r>
              <w:t xml:space="preserve"> </w:t>
            </w:r>
            <w:r w:rsidRPr="002A5B11">
              <w:t>D 4587</w:t>
            </w:r>
          </w:p>
        </w:tc>
      </w:tr>
      <w:tr w:rsidR="00DA25E2" w:rsidRPr="0017791C" w14:paraId="5653989A" w14:textId="77777777" w:rsidTr="002F5362">
        <w:trPr>
          <w:cantSplit/>
          <w:trHeight w:val="144"/>
        </w:trPr>
        <w:tc>
          <w:tcPr>
            <w:tcW w:w="3116" w:type="dxa"/>
            <w:tcBorders>
              <w:top w:val="nil"/>
              <w:left w:val="nil"/>
              <w:bottom w:val="double" w:sz="4" w:space="0" w:color="auto"/>
              <w:right w:val="nil"/>
            </w:tcBorders>
            <w:shd w:val="clear" w:color="auto" w:fill="auto"/>
          </w:tcPr>
          <w:p w14:paraId="2CFEE6CF" w14:textId="77777777" w:rsidR="00DA25E2" w:rsidRPr="00B70588" w:rsidRDefault="00DA25E2" w:rsidP="002F5362">
            <w:pPr>
              <w:pStyle w:val="Tabletext"/>
              <w:keepNext/>
              <w:keepLines/>
            </w:pPr>
            <w:r w:rsidRPr="00B70588">
              <w:t>VOC</w:t>
            </w:r>
          </w:p>
        </w:tc>
        <w:tc>
          <w:tcPr>
            <w:tcW w:w="3117" w:type="dxa"/>
            <w:tcBorders>
              <w:top w:val="nil"/>
              <w:left w:val="nil"/>
              <w:bottom w:val="double" w:sz="4" w:space="0" w:color="auto"/>
              <w:right w:val="nil"/>
            </w:tcBorders>
            <w:shd w:val="clear" w:color="auto" w:fill="auto"/>
          </w:tcPr>
          <w:p w14:paraId="49E95523" w14:textId="77777777" w:rsidR="00DA25E2" w:rsidRPr="002A5B11" w:rsidRDefault="00DA25E2" w:rsidP="002F5362">
            <w:pPr>
              <w:pStyle w:val="Tabletext"/>
              <w:keepNext/>
              <w:keepLines/>
              <w:jc w:val="center"/>
            </w:pPr>
            <w:r w:rsidRPr="002A5B11">
              <w:t>&lt;100 g/L</w:t>
            </w:r>
          </w:p>
        </w:tc>
        <w:tc>
          <w:tcPr>
            <w:tcW w:w="3117" w:type="dxa"/>
            <w:tcBorders>
              <w:top w:val="nil"/>
              <w:left w:val="nil"/>
              <w:bottom w:val="double" w:sz="4" w:space="0" w:color="auto"/>
              <w:right w:val="nil"/>
            </w:tcBorders>
            <w:shd w:val="clear" w:color="auto" w:fill="auto"/>
          </w:tcPr>
          <w:p w14:paraId="1773F390" w14:textId="77777777" w:rsidR="00DA25E2" w:rsidRPr="002A5B11" w:rsidRDefault="00DA25E2" w:rsidP="002F5362">
            <w:pPr>
              <w:pStyle w:val="Tabletext"/>
              <w:keepNext/>
              <w:keepLines/>
              <w:jc w:val="center"/>
            </w:pPr>
            <w:r w:rsidRPr="002A5B11">
              <w:t>D 2369</w:t>
            </w:r>
          </w:p>
        </w:tc>
      </w:tr>
    </w:tbl>
    <w:p w14:paraId="55687E96" w14:textId="77777777" w:rsidR="00DA25E2" w:rsidRPr="00D75581" w:rsidRDefault="00DA25E2" w:rsidP="00DA25E2">
      <w:pPr>
        <w:pStyle w:val="HiddenTextSpec"/>
      </w:pPr>
      <w:r>
        <w:t>1</w:t>
      </w:r>
      <w:r w:rsidRPr="00D75581">
        <w:t>**************************************************************************************************************************1</w:t>
      </w:r>
    </w:p>
    <w:p w14:paraId="18292DE4" w14:textId="77777777" w:rsidR="006B0ED5" w:rsidRDefault="006B0ED5" w:rsidP="006B0ED5">
      <w:pPr>
        <w:pStyle w:val="000Section"/>
      </w:pPr>
      <w:r w:rsidRPr="00B97E4C">
        <w:t>Section 917 – Landscaping M</w:t>
      </w:r>
      <w:bookmarkEnd w:id="623"/>
      <w:bookmarkEnd w:id="624"/>
      <w:r w:rsidRPr="00B97E4C">
        <w:t>aterials</w:t>
      </w:r>
      <w:bookmarkEnd w:id="625"/>
      <w:bookmarkEnd w:id="626"/>
      <w:bookmarkEnd w:id="627"/>
    </w:p>
    <w:p w14:paraId="7ED24610" w14:textId="77777777" w:rsidR="00645A9C" w:rsidRDefault="00645A9C" w:rsidP="00645A9C">
      <w:pPr>
        <w:pStyle w:val="HiddenTextSpec"/>
      </w:pPr>
      <w:bookmarkStart w:id="637" w:name="_Toc142048633"/>
      <w:bookmarkStart w:id="638" w:name="_Toc175378644"/>
      <w:bookmarkStart w:id="639" w:name="_Toc175471542"/>
      <w:bookmarkStart w:id="640" w:name="_Toc182750846"/>
      <w:r>
        <w:t>1**************************************************************************************************************************1</w:t>
      </w:r>
    </w:p>
    <w:p w14:paraId="63D6C387" w14:textId="77777777" w:rsidR="008D5446" w:rsidRPr="00B97E4C" w:rsidRDefault="008D5446" w:rsidP="008D5446">
      <w:pPr>
        <w:pStyle w:val="00000Subsection"/>
      </w:pPr>
      <w:bookmarkStart w:id="641" w:name="_Toc88381169"/>
      <w:bookmarkStart w:id="642" w:name="_Toc142048632"/>
      <w:bookmarkStart w:id="643" w:name="_Toc175378643"/>
      <w:bookmarkStart w:id="644" w:name="_Toc175471541"/>
      <w:bookmarkStart w:id="645" w:name="_Toc497325825"/>
      <w:r w:rsidRPr="00B97E4C">
        <w:t>917.</w:t>
      </w:r>
      <w:r>
        <w:t>07</w:t>
      </w:r>
      <w:r w:rsidRPr="00B97E4C">
        <w:t xml:space="preserve">  Sod</w:t>
      </w:r>
      <w:bookmarkEnd w:id="641"/>
      <w:bookmarkEnd w:id="642"/>
      <w:bookmarkEnd w:id="643"/>
      <w:bookmarkEnd w:id="644"/>
      <w:bookmarkEnd w:id="645"/>
    </w:p>
    <w:p w14:paraId="41180BA7" w14:textId="77777777" w:rsidR="00645A9C" w:rsidRPr="00833166" w:rsidRDefault="008D5446" w:rsidP="00645A9C">
      <w:pPr>
        <w:pStyle w:val="HiddenTextSpec"/>
      </w:pPr>
      <w:r>
        <w:t>Specify if require</w:t>
      </w:r>
      <w:r w:rsidR="0051272C">
        <w:t>d</w:t>
      </w:r>
      <w:r>
        <w:t xml:space="preserve"> other SOD</w:t>
      </w:r>
    </w:p>
    <w:p w14:paraId="5283D7F0" w14:textId="217025DF" w:rsidR="00645A9C" w:rsidRPr="0014037F" w:rsidRDefault="00645A9C" w:rsidP="00645A9C">
      <w:pPr>
        <w:pStyle w:val="HiddenTextSpec"/>
        <w:rPr>
          <w:b/>
        </w:rPr>
      </w:pPr>
      <w:r w:rsidRPr="0014037F">
        <w:rPr>
          <w:b/>
        </w:rPr>
        <w:t xml:space="preserve">SME CONTACT – </w:t>
      </w:r>
      <w:r w:rsidR="00781499">
        <w:rPr>
          <w:b/>
        </w:rPr>
        <w:t>project manager</w:t>
      </w:r>
    </w:p>
    <w:p w14:paraId="26FFFCF6" w14:textId="77777777" w:rsidR="00645A9C" w:rsidRDefault="00645A9C" w:rsidP="00645A9C">
      <w:pPr>
        <w:pStyle w:val="HiddenTextSpec"/>
      </w:pPr>
      <w:r>
        <w:t>1**************************************************************************************************************************1</w:t>
      </w:r>
    </w:p>
    <w:p w14:paraId="45983CFD" w14:textId="77777777" w:rsidR="006B0ED5" w:rsidRPr="00B97E4C" w:rsidRDefault="006B0ED5" w:rsidP="006B0ED5">
      <w:pPr>
        <w:pStyle w:val="00000Subsection"/>
      </w:pPr>
      <w:r w:rsidRPr="00B97E4C">
        <w:t>917.</w:t>
      </w:r>
      <w:r w:rsidR="00D046CA">
        <w:t>08</w:t>
      </w:r>
      <w:r w:rsidRPr="00B97E4C">
        <w:t xml:space="preserve">  Plant Materials</w:t>
      </w:r>
      <w:bookmarkEnd w:id="637"/>
      <w:bookmarkEnd w:id="638"/>
      <w:bookmarkEnd w:id="639"/>
      <w:bookmarkEnd w:id="640"/>
    </w:p>
    <w:p w14:paraId="7C6884A8" w14:textId="77777777" w:rsidR="006B0ED5" w:rsidRPr="00B97E4C" w:rsidRDefault="006B0ED5" w:rsidP="006B0ED5">
      <w:pPr>
        <w:pStyle w:val="A1paragraph0"/>
      </w:pPr>
      <w:r w:rsidRPr="00B97E4C">
        <w:rPr>
          <w:b/>
          <w:bCs/>
        </w:rPr>
        <w:t>H.</w:t>
      </w:r>
      <w:r w:rsidRPr="00B97E4C">
        <w:rPr>
          <w:b/>
          <w:bCs/>
        </w:rPr>
        <w:tab/>
        <w:t>Inspection.</w:t>
      </w:r>
    </w:p>
    <w:p w14:paraId="50B61D90" w14:textId="77777777" w:rsidR="006B0ED5" w:rsidRDefault="006B0ED5" w:rsidP="006B0ED5">
      <w:pPr>
        <w:pStyle w:val="HiddenTextSpec"/>
      </w:pPr>
      <w:r>
        <w:t>1**************************************************************************************************************************1</w:t>
      </w:r>
    </w:p>
    <w:p w14:paraId="7598F2F4" w14:textId="77777777" w:rsidR="006B0ED5" w:rsidRDefault="006B0ED5" w:rsidP="006B0ED5">
      <w:pPr>
        <w:pStyle w:val="HiddenTextSpec"/>
      </w:pPr>
      <w:r>
        <w:t>complete and include THE FOLLOWING</w:t>
      </w:r>
      <w:r w:rsidR="00BC4398">
        <w:t xml:space="preserve"> if </w:t>
      </w:r>
      <w:r w:rsidR="00025013">
        <w:t xml:space="preserve">the time frame </w:t>
      </w:r>
      <w:r w:rsidR="009B3F59">
        <w:t xml:space="preserve">for the </w:t>
      </w:r>
      <w:r w:rsidR="00BC4398" w:rsidRPr="00B97E4C">
        <w:t>delivery</w:t>
      </w:r>
      <w:r w:rsidR="00BC4398">
        <w:t xml:space="preserve"> notification </w:t>
      </w:r>
      <w:r w:rsidR="00025013">
        <w:t>to the RE is other than 72 hours</w:t>
      </w:r>
    </w:p>
    <w:p w14:paraId="07AD6C16" w14:textId="77777777" w:rsidR="006B0ED5" w:rsidRDefault="006B0ED5" w:rsidP="006B0ED5">
      <w:pPr>
        <w:pStyle w:val="HiddenTextSpec"/>
      </w:pPr>
    </w:p>
    <w:p w14:paraId="23183BC5" w14:textId="640C67F1" w:rsidR="006B0ED5" w:rsidRPr="00D0469A" w:rsidRDefault="006B0ED5" w:rsidP="006B0ED5">
      <w:pPr>
        <w:pStyle w:val="HiddenTextSpec"/>
        <w:rPr>
          <w:b/>
        </w:rPr>
      </w:pPr>
      <w:r w:rsidRPr="00D0469A">
        <w:rPr>
          <w:b/>
        </w:rPr>
        <w:t>sme contact</w:t>
      </w:r>
      <w:r w:rsidRPr="009139EE">
        <w:rPr>
          <w:b/>
        </w:rPr>
        <w:t xml:space="preserve"> –</w:t>
      </w:r>
      <w:r>
        <w:rPr>
          <w:b/>
        </w:rPr>
        <w:t xml:space="preserve"> </w:t>
      </w:r>
      <w:r w:rsidR="004E77E8">
        <w:rPr>
          <w:b/>
        </w:rPr>
        <w:t>Project manager</w:t>
      </w:r>
    </w:p>
    <w:p w14:paraId="37647DA8" w14:textId="4B8CDB34" w:rsidR="006C2BC3" w:rsidRPr="00B97E4C" w:rsidRDefault="006C2BC3" w:rsidP="006C2BC3">
      <w:pPr>
        <w:pStyle w:val="A2paragraph"/>
      </w:pPr>
      <w:r w:rsidRPr="00B97E4C">
        <w:t xml:space="preserve">Notify the RE at least </w:t>
      </w:r>
      <w:r>
        <w:t>____</w:t>
      </w:r>
      <w:r w:rsidR="00A20127">
        <w:t xml:space="preserve"> </w:t>
      </w:r>
      <w:r>
        <w:t>(hours or days)</w:t>
      </w:r>
      <w:r w:rsidRPr="00B97E4C">
        <w:t xml:space="preserve"> in advance of delivery to the Pr</w:t>
      </w:r>
      <w:r w:rsidR="00463649">
        <w:t>oject Limits for installation.</w:t>
      </w:r>
    </w:p>
    <w:p w14:paraId="253565D5" w14:textId="2A2BF800" w:rsidR="00074924" w:rsidRDefault="00074924" w:rsidP="00074924">
      <w:pPr>
        <w:pStyle w:val="HiddenTextSpec"/>
      </w:pPr>
      <w:r>
        <w:t>1**************************************************************************************************************************1</w:t>
      </w:r>
    </w:p>
    <w:p w14:paraId="662F16DF" w14:textId="77777777" w:rsidR="002142D7" w:rsidRPr="00B97E4C" w:rsidRDefault="002142D7" w:rsidP="002142D7">
      <w:pPr>
        <w:pStyle w:val="000Section"/>
      </w:pPr>
      <w:bookmarkStart w:id="646" w:name="_Toc175378668"/>
      <w:bookmarkStart w:id="647" w:name="_Toc175471566"/>
      <w:bookmarkStart w:id="648" w:name="_Toc501717938"/>
      <w:bookmarkStart w:id="649" w:name="_Toc29535969"/>
      <w:r w:rsidRPr="00B97E4C">
        <w:t>Section 919 – Miscellaneous</w:t>
      </w:r>
      <w:bookmarkEnd w:id="646"/>
      <w:bookmarkEnd w:id="647"/>
      <w:bookmarkEnd w:id="648"/>
      <w:bookmarkEnd w:id="649"/>
    </w:p>
    <w:p w14:paraId="4400E316" w14:textId="77777777" w:rsidR="002142D7" w:rsidRPr="00B97E4C" w:rsidRDefault="002142D7" w:rsidP="002142D7">
      <w:pPr>
        <w:pStyle w:val="00000Subsection"/>
      </w:pPr>
      <w:bookmarkStart w:id="650" w:name="_Toc142048640"/>
      <w:bookmarkStart w:id="651" w:name="_Toc175378673"/>
      <w:bookmarkStart w:id="652" w:name="_Toc175471571"/>
      <w:bookmarkStart w:id="653" w:name="_Toc501717943"/>
      <w:bookmarkStart w:id="654" w:name="_Toc29535974"/>
      <w:r w:rsidRPr="00B97E4C">
        <w:t>919.05  Geo</w:t>
      </w:r>
      <w:r>
        <w:t>m</w:t>
      </w:r>
      <w:r w:rsidRPr="00B97E4C">
        <w:t>embrane Liner</w:t>
      </w:r>
      <w:bookmarkEnd w:id="650"/>
      <w:bookmarkEnd w:id="651"/>
      <w:bookmarkEnd w:id="652"/>
      <w:bookmarkEnd w:id="653"/>
      <w:bookmarkEnd w:id="654"/>
    </w:p>
    <w:p w14:paraId="037C8DB0" w14:textId="4B833177" w:rsidR="0099724A" w:rsidRDefault="0099724A" w:rsidP="0099724A">
      <w:pPr>
        <w:pStyle w:val="HiddenTextSpec"/>
      </w:pPr>
      <w:r>
        <w:t>1**************************************************************************************************************************1</w:t>
      </w:r>
    </w:p>
    <w:p w14:paraId="3370A2F2" w14:textId="4F8B749A" w:rsidR="0099724A" w:rsidRDefault="0099724A" w:rsidP="0099724A">
      <w:pPr>
        <w:pStyle w:val="HiddenTextSpec"/>
      </w:pPr>
      <w:r w:rsidRPr="00C22BC8">
        <w:t>BDC</w:t>
      </w:r>
      <w:r>
        <w:t>19</w:t>
      </w:r>
      <w:r w:rsidRPr="00C22BC8">
        <w:t>s-0</w:t>
      </w:r>
      <w:r>
        <w:t>9</w:t>
      </w:r>
      <w:r w:rsidRPr="00C22BC8">
        <w:t xml:space="preserve"> dated </w:t>
      </w:r>
      <w:r>
        <w:t>JAN</w:t>
      </w:r>
      <w:r w:rsidRPr="00C22BC8">
        <w:t xml:space="preserve"> </w:t>
      </w:r>
      <w:r>
        <w:t>14</w:t>
      </w:r>
      <w:r w:rsidRPr="00C22BC8">
        <w:t>, 20</w:t>
      </w:r>
      <w:r>
        <w:t>20</w:t>
      </w:r>
    </w:p>
    <w:p w14:paraId="0327FB5B" w14:textId="77777777" w:rsidR="0099724A" w:rsidRPr="00BC7960" w:rsidRDefault="0099724A" w:rsidP="0099724A">
      <w:pPr>
        <w:pStyle w:val="HiddenTextSpec"/>
      </w:pPr>
    </w:p>
    <w:p w14:paraId="095E85F4" w14:textId="4F771E01" w:rsidR="002142D7" w:rsidRDefault="002142D7" w:rsidP="002142D7">
      <w:pPr>
        <w:pStyle w:val="Instruction"/>
      </w:pPr>
      <w:r>
        <w:t>Table 919.05-1 is changed to:</w:t>
      </w:r>
    </w:p>
    <w:tbl>
      <w:tblPr>
        <w:tblW w:w="979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3320"/>
        <w:gridCol w:w="3319"/>
        <w:gridCol w:w="3153"/>
      </w:tblGrid>
      <w:tr w:rsidR="002142D7" w:rsidRPr="00072A4C" w14:paraId="5D3FDF71" w14:textId="77777777" w:rsidTr="008A0AE6">
        <w:trPr>
          <w:trHeight w:val="288"/>
        </w:trPr>
        <w:tc>
          <w:tcPr>
            <w:tcW w:w="8496" w:type="dxa"/>
            <w:gridSpan w:val="3"/>
            <w:tcBorders>
              <w:bottom w:val="single" w:sz="4" w:space="0" w:color="auto"/>
            </w:tcBorders>
            <w:vAlign w:val="center"/>
          </w:tcPr>
          <w:p w14:paraId="462A3BAB" w14:textId="77777777" w:rsidR="002142D7" w:rsidRPr="00B97E4C" w:rsidRDefault="002142D7" w:rsidP="008A0AE6">
            <w:pPr>
              <w:pStyle w:val="Tabletitle"/>
              <w:keepLines/>
              <w:tabs>
                <w:tab w:val="center" w:pos="4320"/>
                <w:tab w:val="right" w:pos="8640"/>
              </w:tabs>
            </w:pPr>
            <w:r w:rsidRPr="00B97E4C">
              <w:lastRenderedPageBreak/>
              <w:t>Table 919.05-1  Requirements for HDPE Resin</w:t>
            </w:r>
          </w:p>
        </w:tc>
      </w:tr>
      <w:tr w:rsidR="002142D7" w:rsidRPr="00072A4C" w14:paraId="58376169" w14:textId="77777777" w:rsidTr="008A0AE6">
        <w:trPr>
          <w:trHeight w:val="288"/>
        </w:trPr>
        <w:tc>
          <w:tcPr>
            <w:tcW w:w="2880" w:type="dxa"/>
            <w:tcBorders>
              <w:top w:val="single" w:sz="4" w:space="0" w:color="auto"/>
              <w:bottom w:val="single" w:sz="4" w:space="0" w:color="auto"/>
            </w:tcBorders>
            <w:vAlign w:val="center"/>
          </w:tcPr>
          <w:p w14:paraId="766BE776" w14:textId="77777777" w:rsidR="002142D7" w:rsidRPr="00B97E4C" w:rsidRDefault="002142D7" w:rsidP="008A0AE6">
            <w:pPr>
              <w:pStyle w:val="Tableheader"/>
            </w:pPr>
            <w:r w:rsidRPr="00B97E4C">
              <w:t>Property</w:t>
            </w:r>
          </w:p>
        </w:tc>
        <w:tc>
          <w:tcPr>
            <w:tcW w:w="2880" w:type="dxa"/>
            <w:tcBorders>
              <w:top w:val="single" w:sz="4" w:space="0" w:color="auto"/>
              <w:bottom w:val="single" w:sz="4" w:space="0" w:color="auto"/>
            </w:tcBorders>
            <w:vAlign w:val="center"/>
          </w:tcPr>
          <w:p w14:paraId="249B8BE9" w14:textId="77777777" w:rsidR="002142D7" w:rsidRPr="00B97E4C" w:rsidRDefault="002142D7" w:rsidP="008A0AE6">
            <w:pPr>
              <w:keepLines/>
              <w:tabs>
                <w:tab w:val="center" w:pos="4320"/>
                <w:tab w:val="right" w:pos="8640"/>
              </w:tabs>
            </w:pPr>
            <w:r w:rsidRPr="00B97E4C">
              <w:t>Test Method</w:t>
            </w:r>
          </w:p>
        </w:tc>
        <w:tc>
          <w:tcPr>
            <w:tcW w:w="2736" w:type="dxa"/>
            <w:tcBorders>
              <w:top w:val="single" w:sz="4" w:space="0" w:color="auto"/>
              <w:bottom w:val="single" w:sz="4" w:space="0" w:color="auto"/>
            </w:tcBorders>
            <w:vAlign w:val="center"/>
          </w:tcPr>
          <w:p w14:paraId="7E532ECD" w14:textId="77777777" w:rsidR="002142D7" w:rsidRPr="00B97E4C" w:rsidRDefault="002142D7" w:rsidP="008A0AE6">
            <w:pPr>
              <w:keepLines/>
              <w:tabs>
                <w:tab w:val="center" w:pos="4320"/>
                <w:tab w:val="right" w:pos="8640"/>
              </w:tabs>
            </w:pPr>
            <w:r w:rsidRPr="00B97E4C">
              <w:t>Requirements</w:t>
            </w:r>
          </w:p>
        </w:tc>
      </w:tr>
      <w:tr w:rsidR="002142D7" w:rsidRPr="00B97E4C" w14:paraId="6317E376" w14:textId="77777777" w:rsidTr="008A0AE6">
        <w:trPr>
          <w:trHeight w:val="288"/>
        </w:trPr>
        <w:tc>
          <w:tcPr>
            <w:tcW w:w="2880" w:type="dxa"/>
            <w:tcBorders>
              <w:top w:val="single" w:sz="4" w:space="0" w:color="auto"/>
            </w:tcBorders>
            <w:vAlign w:val="center"/>
          </w:tcPr>
          <w:p w14:paraId="5FA0EB8F" w14:textId="77777777" w:rsidR="002142D7" w:rsidRDefault="002142D7" w:rsidP="008A0AE6">
            <w:pPr>
              <w:pStyle w:val="Tabletext"/>
              <w:keepNext/>
              <w:keepLines/>
            </w:pPr>
            <w:r w:rsidRPr="00B97E4C">
              <w:t>Specific Gravity</w:t>
            </w:r>
          </w:p>
          <w:p w14:paraId="3B79B4CD" w14:textId="77777777" w:rsidR="002142D7" w:rsidRPr="00B97E4C" w:rsidRDefault="002142D7" w:rsidP="008A0AE6">
            <w:pPr>
              <w:pStyle w:val="Tabletext"/>
              <w:keepNext/>
              <w:keepLines/>
            </w:pPr>
            <w:r>
              <w:t>(Resin &amp; Carbon Black)</w:t>
            </w:r>
          </w:p>
        </w:tc>
        <w:tc>
          <w:tcPr>
            <w:tcW w:w="2880" w:type="dxa"/>
            <w:tcBorders>
              <w:top w:val="single" w:sz="4" w:space="0" w:color="auto"/>
            </w:tcBorders>
            <w:vAlign w:val="center"/>
          </w:tcPr>
          <w:p w14:paraId="4719ECDF" w14:textId="77777777" w:rsidR="002142D7" w:rsidRPr="00B97E4C" w:rsidRDefault="002142D7" w:rsidP="008A0AE6">
            <w:pPr>
              <w:pStyle w:val="Tabletext"/>
              <w:keepNext/>
              <w:keepLines/>
              <w:jc w:val="center"/>
            </w:pPr>
            <w:r w:rsidRPr="00B97E4C">
              <w:t>ASTM D 792</w:t>
            </w:r>
          </w:p>
        </w:tc>
        <w:tc>
          <w:tcPr>
            <w:tcW w:w="2736" w:type="dxa"/>
            <w:tcBorders>
              <w:top w:val="single" w:sz="4" w:space="0" w:color="auto"/>
            </w:tcBorders>
            <w:vAlign w:val="center"/>
          </w:tcPr>
          <w:p w14:paraId="48A0FD07" w14:textId="77777777" w:rsidR="002142D7" w:rsidRPr="00B97E4C" w:rsidRDefault="002142D7" w:rsidP="008A0AE6">
            <w:pPr>
              <w:pStyle w:val="Tabletext"/>
              <w:keepNext/>
              <w:keepLines/>
              <w:jc w:val="center"/>
            </w:pPr>
            <w:r w:rsidRPr="00B97E4C">
              <w:t>&gt; 0.940</w:t>
            </w:r>
          </w:p>
        </w:tc>
      </w:tr>
      <w:tr w:rsidR="002142D7" w:rsidRPr="00B97E4C" w14:paraId="58D68298" w14:textId="77777777" w:rsidTr="008A0AE6">
        <w:trPr>
          <w:trHeight w:val="288"/>
        </w:trPr>
        <w:tc>
          <w:tcPr>
            <w:tcW w:w="2880" w:type="dxa"/>
            <w:vAlign w:val="center"/>
          </w:tcPr>
          <w:p w14:paraId="267E119E" w14:textId="77777777" w:rsidR="002142D7" w:rsidRPr="00B97E4C" w:rsidRDefault="002142D7" w:rsidP="008A0AE6">
            <w:pPr>
              <w:pStyle w:val="Tabletext"/>
              <w:keepNext/>
              <w:keepLines/>
            </w:pPr>
            <w:r w:rsidRPr="00B97E4C">
              <w:t>Melt Index</w:t>
            </w:r>
          </w:p>
        </w:tc>
        <w:tc>
          <w:tcPr>
            <w:tcW w:w="2880" w:type="dxa"/>
            <w:vAlign w:val="center"/>
          </w:tcPr>
          <w:p w14:paraId="4D769584" w14:textId="77777777" w:rsidR="002142D7" w:rsidRPr="00B97E4C" w:rsidRDefault="002142D7" w:rsidP="008A0AE6">
            <w:pPr>
              <w:pStyle w:val="Tabletext"/>
              <w:keepNext/>
              <w:keepLines/>
              <w:jc w:val="center"/>
            </w:pPr>
            <w:r w:rsidRPr="00B97E4C">
              <w:t>ASTM D 1238</w:t>
            </w:r>
          </w:p>
        </w:tc>
        <w:tc>
          <w:tcPr>
            <w:tcW w:w="2736" w:type="dxa"/>
            <w:vAlign w:val="center"/>
          </w:tcPr>
          <w:p w14:paraId="5952CEDB" w14:textId="77777777" w:rsidR="002142D7" w:rsidRPr="00B97E4C" w:rsidRDefault="002142D7" w:rsidP="008A0AE6">
            <w:pPr>
              <w:pStyle w:val="Tabletext"/>
              <w:keepNext/>
              <w:keepLines/>
              <w:jc w:val="center"/>
            </w:pPr>
            <w:r w:rsidRPr="00B97E4C">
              <w:t>&lt; 0.4 g/10 min</w:t>
            </w:r>
          </w:p>
        </w:tc>
      </w:tr>
      <w:tr w:rsidR="002142D7" w:rsidRPr="00072A4C" w14:paraId="4F5172E0" w14:textId="77777777" w:rsidTr="008A0AE6">
        <w:trPr>
          <w:trHeight w:val="288"/>
        </w:trPr>
        <w:tc>
          <w:tcPr>
            <w:tcW w:w="2880" w:type="dxa"/>
            <w:vAlign w:val="center"/>
          </w:tcPr>
          <w:p w14:paraId="385CF5A8" w14:textId="77777777" w:rsidR="002142D7" w:rsidRPr="00B97E4C" w:rsidRDefault="002142D7" w:rsidP="008A0AE6">
            <w:pPr>
              <w:pStyle w:val="Tabletext"/>
              <w:keepNext/>
              <w:keepLines/>
            </w:pPr>
            <w:r w:rsidRPr="00B97E4C">
              <w:t>Carbon Black Content</w:t>
            </w:r>
          </w:p>
        </w:tc>
        <w:tc>
          <w:tcPr>
            <w:tcW w:w="2880" w:type="dxa"/>
            <w:vAlign w:val="center"/>
          </w:tcPr>
          <w:p w14:paraId="61491235" w14:textId="77777777" w:rsidR="002142D7" w:rsidRPr="00B97E4C" w:rsidRDefault="002142D7" w:rsidP="008A0AE6">
            <w:pPr>
              <w:pStyle w:val="Tabletext"/>
              <w:keepNext/>
              <w:keepLines/>
              <w:jc w:val="center"/>
            </w:pPr>
            <w:r w:rsidRPr="00B97E4C">
              <w:t>ASTM D 1603</w:t>
            </w:r>
          </w:p>
        </w:tc>
        <w:tc>
          <w:tcPr>
            <w:tcW w:w="2736" w:type="dxa"/>
            <w:vAlign w:val="center"/>
          </w:tcPr>
          <w:p w14:paraId="4B4C75D6" w14:textId="77777777" w:rsidR="002142D7" w:rsidRPr="00B97E4C" w:rsidRDefault="002142D7" w:rsidP="008A0AE6">
            <w:pPr>
              <w:pStyle w:val="Tabletext"/>
              <w:keepNext/>
              <w:keepLines/>
              <w:jc w:val="center"/>
            </w:pPr>
            <w:r w:rsidRPr="00B97E4C">
              <w:t xml:space="preserve">2 </w:t>
            </w:r>
            <w:r>
              <w:t>–</w:t>
            </w:r>
            <w:r w:rsidRPr="00B97E4C">
              <w:t xml:space="preserve"> 3</w:t>
            </w:r>
            <w:r>
              <w:t xml:space="preserve"> </w:t>
            </w:r>
            <w:r w:rsidRPr="00B97E4C">
              <w:t>%</w:t>
            </w:r>
          </w:p>
        </w:tc>
      </w:tr>
    </w:tbl>
    <w:p w14:paraId="65B195E8" w14:textId="77777777" w:rsidR="002142D7" w:rsidRDefault="002142D7" w:rsidP="002142D7">
      <w:pPr>
        <w:pStyle w:val="HiddenTextSpec"/>
      </w:pPr>
      <w:r>
        <w:t>1**************************************************************************************************************************1</w:t>
      </w:r>
    </w:p>
    <w:p w14:paraId="0C906104" w14:textId="77777777" w:rsidR="00001583" w:rsidRPr="00B97E4C" w:rsidRDefault="00001583" w:rsidP="00001583">
      <w:pPr>
        <w:pStyle w:val="000Division"/>
      </w:pPr>
      <w:bookmarkStart w:id="655" w:name="_Toc175378683"/>
      <w:bookmarkStart w:id="656" w:name="_Toc175471581"/>
      <w:bookmarkStart w:id="657" w:name="_Toc182750885"/>
      <w:bookmarkEnd w:id="628"/>
      <w:bookmarkEnd w:id="629"/>
      <w:bookmarkEnd w:id="630"/>
      <w:bookmarkEnd w:id="631"/>
      <w:r w:rsidRPr="00B97E4C">
        <w:lastRenderedPageBreak/>
        <w:t>Division 1000 – E</w:t>
      </w:r>
      <w:bookmarkEnd w:id="655"/>
      <w:r w:rsidRPr="00B97E4C">
        <w:t>quipment</w:t>
      </w:r>
      <w:bookmarkEnd w:id="656"/>
      <w:bookmarkEnd w:id="657"/>
    </w:p>
    <w:p w14:paraId="19E6989E" w14:textId="77777777" w:rsidR="00BC14D2" w:rsidRPr="00594285" w:rsidRDefault="00594285" w:rsidP="00594285">
      <w:pPr>
        <w:pStyle w:val="000Section"/>
      </w:pPr>
      <w:r w:rsidRPr="00594285">
        <w:t>Section 1001 – Traffic Control Equipment</w:t>
      </w:r>
    </w:p>
    <w:p w14:paraId="7F5B2124" w14:textId="77777777" w:rsidR="001E2A4D" w:rsidRDefault="001E2A4D" w:rsidP="00D75581">
      <w:pPr>
        <w:pStyle w:val="00000Subsection"/>
      </w:pPr>
      <w:bookmarkStart w:id="658" w:name="_Toc9233551"/>
      <w:bookmarkStart w:id="659" w:name="_Toc501717958"/>
      <w:bookmarkStart w:id="660" w:name="_Toc175471585"/>
      <w:bookmarkStart w:id="661" w:name="_Toc175378687"/>
      <w:bookmarkStart w:id="662" w:name="_Toc142048649"/>
      <w:bookmarkStart w:id="663" w:name="_Toc142048707"/>
      <w:bookmarkStart w:id="664" w:name="_Toc175378744"/>
      <w:bookmarkStart w:id="665" w:name="_Toc175471642"/>
      <w:bookmarkStart w:id="666" w:name="_Toc182750946"/>
      <w:r>
        <w:t>1001.03  Traffic Control Truck with Mounted Crash Cushions</w:t>
      </w:r>
      <w:bookmarkEnd w:id="658"/>
      <w:bookmarkEnd w:id="659"/>
      <w:bookmarkEnd w:id="660"/>
      <w:bookmarkEnd w:id="661"/>
      <w:bookmarkEnd w:id="662"/>
    </w:p>
    <w:p w14:paraId="1227BE8C" w14:textId="77777777" w:rsidR="001E2A4D" w:rsidRDefault="001E2A4D" w:rsidP="001E2A4D">
      <w:pPr>
        <w:pStyle w:val="HiddenTextSpec"/>
      </w:pPr>
      <w:r w:rsidRPr="00E76C8C">
        <w:t>1**************************************************************************************************************************1</w:t>
      </w:r>
    </w:p>
    <w:p w14:paraId="19C5C892" w14:textId="3596C4B1" w:rsidR="001E2A4D" w:rsidRDefault="001E2A4D" w:rsidP="001E2A4D">
      <w:pPr>
        <w:pStyle w:val="HiddenTextSpec"/>
      </w:pPr>
      <w:r w:rsidRPr="00C22BC8">
        <w:t>BDC</w:t>
      </w:r>
      <w:r>
        <w:t>19s-10</w:t>
      </w:r>
      <w:r w:rsidRPr="00C22BC8">
        <w:t xml:space="preserve"> dated </w:t>
      </w:r>
      <w:r>
        <w:t>APR 30</w:t>
      </w:r>
      <w:r w:rsidRPr="00C22BC8">
        <w:t>, 20</w:t>
      </w:r>
      <w:r>
        <w:t>20</w:t>
      </w:r>
    </w:p>
    <w:p w14:paraId="74047C29" w14:textId="77777777" w:rsidR="001E2A4D" w:rsidRDefault="001E2A4D" w:rsidP="001E2A4D">
      <w:pPr>
        <w:pStyle w:val="HiddenTextSpec"/>
      </w:pPr>
    </w:p>
    <w:p w14:paraId="66136D5E" w14:textId="77777777" w:rsidR="001E2A4D" w:rsidRPr="00370893" w:rsidRDefault="001E2A4D" w:rsidP="001E2A4D">
      <w:pPr>
        <w:pStyle w:val="Instruction"/>
      </w:pPr>
      <w:r w:rsidRPr="00370893">
        <w:t xml:space="preserve">THE </w:t>
      </w:r>
      <w:r>
        <w:t>First</w:t>
      </w:r>
      <w:r w:rsidRPr="00370893">
        <w:t xml:space="preserve"> PARAGRAPH</w:t>
      </w:r>
      <w:r>
        <w:t xml:space="preserve"> part 1</w:t>
      </w:r>
      <w:r w:rsidRPr="00370893">
        <w:t xml:space="preserve"> is CHANGED TO:</w:t>
      </w:r>
    </w:p>
    <w:p w14:paraId="1257A2C4" w14:textId="77777777" w:rsidR="001E2A4D" w:rsidRDefault="001E2A4D" w:rsidP="001E2A4D">
      <w:pPr>
        <w:pStyle w:val="List0indent"/>
      </w:pPr>
      <w:r>
        <w:t>1.</w:t>
      </w:r>
      <w:r>
        <w:tab/>
        <w:t xml:space="preserve">Meets crash-worthiness requirements as specified in </w:t>
      </w:r>
      <w:r w:rsidRPr="001E2A4D">
        <w:t>159.03.02</w:t>
      </w:r>
      <w:r>
        <w:t>.</w:t>
      </w:r>
    </w:p>
    <w:p w14:paraId="5A3FE21F" w14:textId="77777777" w:rsidR="001E2A4D" w:rsidRDefault="001E2A4D" w:rsidP="001E2A4D">
      <w:pPr>
        <w:pStyle w:val="HiddenTextSpec"/>
      </w:pPr>
      <w:r w:rsidRPr="00E76C8C">
        <w:t>1**************************************************************************************************************************1</w:t>
      </w:r>
    </w:p>
    <w:p w14:paraId="490F7A10" w14:textId="77777777" w:rsidR="001E2A4D" w:rsidRPr="00E76C8C" w:rsidRDefault="001E2A4D" w:rsidP="001E2A4D">
      <w:pPr>
        <w:pStyle w:val="HiddenTextSpec"/>
      </w:pPr>
    </w:p>
    <w:p w14:paraId="3E79A7C9" w14:textId="77777777" w:rsidR="00166311" w:rsidRPr="00E76C8C" w:rsidRDefault="00166311" w:rsidP="00166311">
      <w:pPr>
        <w:pStyle w:val="HiddenTextSpec"/>
      </w:pPr>
      <w:r w:rsidRPr="00E76C8C">
        <w:t>1**************************************************************************************************************************1</w:t>
      </w:r>
    </w:p>
    <w:p w14:paraId="5C26A14F" w14:textId="77777777" w:rsidR="00166311" w:rsidRPr="0054740F" w:rsidRDefault="00166311" w:rsidP="00166311">
      <w:pPr>
        <w:pStyle w:val="HiddenTextSpec"/>
      </w:pPr>
      <w:r w:rsidRPr="0054740F">
        <w:t xml:space="preserve">include the following subsections if ANY OF THESE </w:t>
      </w:r>
      <w:r w:rsidR="00E443EB">
        <w:t>equipment</w:t>
      </w:r>
      <w:r w:rsidRPr="0054740F">
        <w:t xml:space="preserve"> are REQUESTED BY Traffic Operations</w:t>
      </w:r>
    </w:p>
    <w:p w14:paraId="510744FD" w14:textId="77777777" w:rsidR="00166311" w:rsidRPr="0054740F" w:rsidRDefault="00166311" w:rsidP="00166311">
      <w:pPr>
        <w:pStyle w:val="HiddenTextSpec"/>
      </w:pPr>
    </w:p>
    <w:p w14:paraId="1EEE9054" w14:textId="3407ED5A" w:rsidR="00166311" w:rsidRDefault="00166311" w:rsidP="00166311">
      <w:pPr>
        <w:pStyle w:val="HiddenTextSpec"/>
        <w:rPr>
          <w:b/>
        </w:rPr>
      </w:pPr>
      <w:r w:rsidRPr="00382008">
        <w:rPr>
          <w:b/>
        </w:rPr>
        <w:t xml:space="preserve">sme CONTACT – </w:t>
      </w:r>
      <w:r w:rsidR="00E35279">
        <w:rPr>
          <w:b/>
        </w:rPr>
        <w:t>project manager</w:t>
      </w:r>
    </w:p>
    <w:p w14:paraId="4CA682E7" w14:textId="77777777" w:rsidR="00802504" w:rsidRPr="00382008" w:rsidRDefault="00802504" w:rsidP="00166311">
      <w:pPr>
        <w:pStyle w:val="HiddenTextSpec"/>
        <w:rPr>
          <w:b/>
        </w:rPr>
      </w:pPr>
    </w:p>
    <w:p w14:paraId="4123A801" w14:textId="77777777" w:rsidR="00166311" w:rsidRPr="0054740F" w:rsidRDefault="00166311" w:rsidP="00166311">
      <w:pPr>
        <w:pStyle w:val="Instruction"/>
      </w:pPr>
      <w:r w:rsidRPr="0054740F">
        <w:t>The following subsection is added:</w:t>
      </w:r>
    </w:p>
    <w:p w14:paraId="0FF0FEC4" w14:textId="77777777" w:rsidR="00A44507" w:rsidRPr="00594285" w:rsidRDefault="00594285" w:rsidP="00594285">
      <w:pPr>
        <w:pStyle w:val="00000Subsection"/>
      </w:pPr>
      <w:bookmarkStart w:id="667" w:name="_Toc68929159"/>
      <w:bookmarkStart w:id="668" w:name="_Toc163036033"/>
      <w:r w:rsidRPr="00594285">
        <w:t xml:space="preserve">1001.04  Portable Variable Message Sign </w:t>
      </w:r>
      <w:r w:rsidR="00B1264A">
        <w:t>w</w:t>
      </w:r>
      <w:r w:rsidRPr="00594285">
        <w:t>ith Remote Communication</w:t>
      </w:r>
    </w:p>
    <w:p w14:paraId="2B6A54DC" w14:textId="77777777" w:rsidR="00A44507" w:rsidRPr="003C1CDE" w:rsidRDefault="00A44507" w:rsidP="00A44507">
      <w:pPr>
        <w:pStyle w:val="Paragraph"/>
      </w:pPr>
      <w:r w:rsidRPr="003C1CDE">
        <w:t xml:space="preserve">Provide a NTCIP compliant portable variable message sign as described under </w:t>
      </w:r>
      <w:r w:rsidRPr="00BB5B8B">
        <w:t>1001.02</w:t>
      </w:r>
      <w:r w:rsidRPr="003C1CDE">
        <w:t xml:space="preserve"> with the exceptions noted below and each equipped with broadband cellular modem.</w:t>
      </w:r>
    </w:p>
    <w:p w14:paraId="2946437B" w14:textId="77777777" w:rsidR="00A44507" w:rsidRPr="003C1CDE" w:rsidRDefault="00A44507" w:rsidP="00A44507">
      <w:pPr>
        <w:pStyle w:val="Paragraph"/>
      </w:pPr>
      <w:r w:rsidRPr="003C1CDE">
        <w:t>Ensure that the sign panel is color full matrix model that displays a combination of letters and graphic images.</w:t>
      </w:r>
    </w:p>
    <w:p w14:paraId="07978B12" w14:textId="6CA35C14" w:rsidR="00A44507" w:rsidRPr="003C1CDE" w:rsidRDefault="00A44507" w:rsidP="00A44507">
      <w:pPr>
        <w:pStyle w:val="Paragraph"/>
      </w:pPr>
      <w:r w:rsidRPr="003C1CDE">
        <w:t xml:space="preserve">Ensure that the sign panel is capable of displaying </w:t>
      </w:r>
      <w:r w:rsidR="00691574">
        <w:t>3</w:t>
      </w:r>
      <w:r w:rsidRPr="003C1CDE">
        <w:t xml:space="preserve"> lines of text with variable size characters.</w:t>
      </w:r>
    </w:p>
    <w:p w14:paraId="5BBEECA8" w14:textId="484794FD" w:rsidR="00A44507" w:rsidRPr="003C1CDE" w:rsidRDefault="00A44507" w:rsidP="00A44507">
      <w:pPr>
        <w:pStyle w:val="Paragraph"/>
      </w:pPr>
      <w:r w:rsidRPr="003C1CDE">
        <w:t xml:space="preserve">Ensure </w:t>
      </w:r>
      <w:r w:rsidR="00691574">
        <w:t>9</w:t>
      </w:r>
      <w:r w:rsidRPr="003C1CDE">
        <w:t xml:space="preserve"> characters are displayed per line for posting travel times.  For this </w:t>
      </w:r>
      <w:r w:rsidR="00691574">
        <w:t>9</w:t>
      </w:r>
      <w:r w:rsidRPr="003C1CDE">
        <w:t xml:space="preserve"> character requirement, smaller size characters may be allowed that meets MUTCD guidelines.</w:t>
      </w:r>
    </w:p>
    <w:p w14:paraId="4689CEEF" w14:textId="77777777" w:rsidR="00A44507" w:rsidRPr="003C1CDE" w:rsidRDefault="00A44507" w:rsidP="00A44507">
      <w:pPr>
        <w:pStyle w:val="Paragraph"/>
      </w:pPr>
      <w:r w:rsidRPr="003C1CDE">
        <w:t>Ensure that the panel is also capable of displaying 8 characters per line with a minimum character height of 18 inches.</w:t>
      </w:r>
    </w:p>
    <w:p w14:paraId="2FD481DD" w14:textId="77777777" w:rsidR="00A44507" w:rsidRDefault="00A44507" w:rsidP="00A44507">
      <w:pPr>
        <w:pStyle w:val="Paragraph"/>
      </w:pPr>
      <w:r w:rsidRPr="003C1CDE">
        <w:t>Ensure that the PVMSRC can be integrated with the Department’s central DMS control software for remote operation.</w:t>
      </w:r>
    </w:p>
    <w:p w14:paraId="0686C95D" w14:textId="77777777" w:rsidR="00166311" w:rsidRDefault="00594285" w:rsidP="00594285">
      <w:pPr>
        <w:pStyle w:val="00000Subsection"/>
      </w:pPr>
      <w:r w:rsidRPr="0054740F">
        <w:t xml:space="preserve">1001.05  </w:t>
      </w:r>
      <w:r w:rsidRPr="00594285">
        <w:t xml:space="preserve">Portable Trailer Mounted </w:t>
      </w:r>
      <w:r w:rsidR="001517DC">
        <w:t>CCTV</w:t>
      </w:r>
      <w:r w:rsidRPr="00594285">
        <w:t xml:space="preserve"> Camera</w:t>
      </w:r>
      <w:bookmarkEnd w:id="667"/>
      <w:r w:rsidRPr="00594285">
        <w:t xml:space="preserve"> Assembly</w:t>
      </w:r>
      <w:bookmarkEnd w:id="668"/>
    </w:p>
    <w:p w14:paraId="7BE7B299" w14:textId="77777777" w:rsidR="00166311" w:rsidRPr="00B15231" w:rsidRDefault="00166311" w:rsidP="00166311">
      <w:pPr>
        <w:pStyle w:val="HiddenTextSpec"/>
        <w:tabs>
          <w:tab w:val="left" w:pos="1440"/>
          <w:tab w:val="left" w:pos="2880"/>
        </w:tabs>
      </w:pPr>
      <w:r>
        <w:t>2</w:t>
      </w:r>
      <w:r w:rsidRPr="00B15231">
        <w:t>***********</w:t>
      </w:r>
      <w:r>
        <w:t>*********</w:t>
      </w:r>
      <w:r w:rsidRPr="00B15231">
        <w:t>*****</w:t>
      </w:r>
      <w:r>
        <w:t>***********************************</w:t>
      </w:r>
      <w:r w:rsidRPr="00B15231">
        <w:t>**************************</w:t>
      </w:r>
      <w:r>
        <w:t>2</w:t>
      </w:r>
    </w:p>
    <w:p w14:paraId="02BB922B" w14:textId="4F7A76AF" w:rsidR="00166311" w:rsidRPr="0054740F" w:rsidRDefault="00166311" w:rsidP="00166311">
      <w:pPr>
        <w:pStyle w:val="HiddenTextSpec"/>
      </w:pPr>
      <w:r>
        <w:t>these specifications are for p</w:t>
      </w:r>
      <w:r w:rsidR="00D4302C">
        <w:t>ortable cameras for use by toc.</w:t>
      </w:r>
      <w:r>
        <w:t xml:space="preserve"> if construction management requests a camera for construction use SPECIFICALLY document their requirement and revise the specifications to meet their requirement (whether streaming video archiving or high mp sna</w:t>
      </w:r>
      <w:r w:rsidR="00D4302C">
        <w:t>p shots archiving is required).</w:t>
      </w:r>
      <w:r>
        <w:t xml:space="preserve"> when both toc and construction management requests this item in the same project include two separate pay items and list the di</w:t>
      </w:r>
      <w:r w:rsidR="00D4302C">
        <w:t>fferences in the two pay items.</w:t>
      </w:r>
      <w:r>
        <w:t xml:space="preserve"> in that case, the standard pay item is to be used for both items with the description ending with “toc use” or “construction use”.</w:t>
      </w:r>
    </w:p>
    <w:p w14:paraId="70E33563" w14:textId="77777777" w:rsidR="00166311" w:rsidRPr="0054740F" w:rsidRDefault="00166311" w:rsidP="00166311">
      <w:pPr>
        <w:pStyle w:val="HiddenTextSpec"/>
      </w:pPr>
    </w:p>
    <w:p w14:paraId="578418E4" w14:textId="438DF67E" w:rsidR="00166311" w:rsidRPr="00382008" w:rsidRDefault="00166311" w:rsidP="00166311">
      <w:pPr>
        <w:pStyle w:val="HiddenTextSpec"/>
        <w:rPr>
          <w:b/>
        </w:rPr>
      </w:pPr>
      <w:r w:rsidRPr="00382008">
        <w:rPr>
          <w:b/>
        </w:rPr>
        <w:t>sme CONTACT</w:t>
      </w:r>
      <w:r>
        <w:rPr>
          <w:b/>
        </w:rPr>
        <w:t>s</w:t>
      </w:r>
      <w:r w:rsidRPr="00382008">
        <w:rPr>
          <w:b/>
        </w:rPr>
        <w:t xml:space="preserve"> – </w:t>
      </w:r>
      <w:r w:rsidR="00437562">
        <w:rPr>
          <w:b/>
        </w:rPr>
        <w:t>project manager</w:t>
      </w:r>
    </w:p>
    <w:p w14:paraId="01BBD267" w14:textId="77777777" w:rsidR="00166311" w:rsidRPr="0054740F" w:rsidRDefault="00166311" w:rsidP="00166311">
      <w:pPr>
        <w:pStyle w:val="Paragraph"/>
      </w:pPr>
      <w:r w:rsidRPr="0054740F">
        <w:t xml:space="preserve">Provide a Portable Trailer Mounted CCTV Camera Assembly </w:t>
      </w:r>
      <w:r>
        <w:t xml:space="preserve">(PTMCCA) </w:t>
      </w:r>
      <w:r w:rsidRPr="0054740F">
        <w:t>with the following:</w:t>
      </w:r>
    </w:p>
    <w:p w14:paraId="1D83584A" w14:textId="77777777" w:rsidR="00166311" w:rsidRPr="00135DE3" w:rsidRDefault="00166311" w:rsidP="00166311">
      <w:pPr>
        <w:pStyle w:val="A1paragraph0"/>
        <w:rPr>
          <w:b/>
          <w:bCs/>
        </w:rPr>
      </w:pPr>
      <w:r w:rsidRPr="00135DE3">
        <w:rPr>
          <w:b/>
          <w:bCs/>
        </w:rPr>
        <w:t>A.</w:t>
      </w:r>
      <w:r w:rsidRPr="00135DE3">
        <w:rPr>
          <w:b/>
          <w:bCs/>
        </w:rPr>
        <w:tab/>
        <w:t>Trailer Platform</w:t>
      </w:r>
    </w:p>
    <w:p w14:paraId="52DEE26E" w14:textId="3B49F365" w:rsidR="00166311" w:rsidRPr="00135DE3" w:rsidRDefault="00166311" w:rsidP="00D4302C">
      <w:pPr>
        <w:pStyle w:val="List0indent"/>
      </w:pPr>
      <w:r w:rsidRPr="00135DE3">
        <w:t>1.</w:t>
      </w:r>
      <w:r w:rsidRPr="00135DE3">
        <w:tab/>
        <w:t xml:space="preserve">Maximum size, including tongue, 14 </w:t>
      </w:r>
      <w:r w:rsidRPr="0075027A">
        <w:t>feet</w:t>
      </w:r>
      <w:r w:rsidRPr="00135DE3">
        <w:t xml:space="preserve"> long by 7</w:t>
      </w:r>
      <w:r w:rsidRPr="0075027A">
        <w:t xml:space="preserve"> feet</w:t>
      </w:r>
      <w:r w:rsidR="00D4302C">
        <w:t xml:space="preserve"> wide by 8 feet high.</w:t>
      </w:r>
    </w:p>
    <w:p w14:paraId="4BA174BF" w14:textId="77777777" w:rsidR="00166311" w:rsidRPr="00135DE3" w:rsidRDefault="00166311" w:rsidP="00D4302C">
      <w:pPr>
        <w:pStyle w:val="List0indent"/>
      </w:pPr>
      <w:r w:rsidRPr="00135DE3">
        <w:t>2.</w:t>
      </w:r>
      <w:r w:rsidRPr="00135DE3">
        <w:tab/>
        <w:t>NJDOT approved lighting package to include electrical brake and marker lights with wire connections.</w:t>
      </w:r>
    </w:p>
    <w:p w14:paraId="0C08949D" w14:textId="77777777" w:rsidR="00166311" w:rsidRPr="00135DE3" w:rsidRDefault="00166311" w:rsidP="00D4302C">
      <w:pPr>
        <w:pStyle w:val="List0indent"/>
      </w:pPr>
      <w:r w:rsidRPr="00135DE3">
        <w:t>3.</w:t>
      </w:r>
      <w:r w:rsidRPr="00135DE3">
        <w:tab/>
        <w:t>Primed and painted with powder coated orange color.</w:t>
      </w:r>
    </w:p>
    <w:p w14:paraId="4039FA9D" w14:textId="3D8D0316" w:rsidR="00166311" w:rsidRPr="00135DE3" w:rsidRDefault="00166311" w:rsidP="00D4302C">
      <w:pPr>
        <w:pStyle w:val="List0indent"/>
      </w:pPr>
      <w:r w:rsidRPr="00135DE3">
        <w:t>4.</w:t>
      </w:r>
      <w:r w:rsidRPr="00135DE3">
        <w:tab/>
        <w:t xml:space="preserve">Fitted with manual telescoping outriggers with adjustable jacks sized </w:t>
      </w:r>
      <w:r w:rsidR="00D4302C">
        <w:t>to counter full mast extension.</w:t>
      </w:r>
    </w:p>
    <w:p w14:paraId="0B503FFD" w14:textId="544D112B" w:rsidR="00166311" w:rsidRPr="00135DE3" w:rsidRDefault="00166311" w:rsidP="00D4302C">
      <w:pPr>
        <w:pStyle w:val="List0indent"/>
      </w:pPr>
      <w:r w:rsidRPr="00135DE3">
        <w:lastRenderedPageBreak/>
        <w:t>5.</w:t>
      </w:r>
      <w:r w:rsidRPr="00135DE3">
        <w:tab/>
        <w:t>Four 3</w:t>
      </w:r>
      <w:r w:rsidR="00691574">
        <w:t>,</w:t>
      </w:r>
      <w:r w:rsidRPr="00135DE3">
        <w:t>500 pounds, drop leg, top wind screw jacks.</w:t>
      </w:r>
    </w:p>
    <w:p w14:paraId="20B3966B" w14:textId="77777777" w:rsidR="00166311" w:rsidRPr="00135DE3" w:rsidRDefault="00166311" w:rsidP="00D4302C">
      <w:pPr>
        <w:pStyle w:val="List0indent"/>
      </w:pPr>
      <w:r w:rsidRPr="00135DE3">
        <w:t>6.</w:t>
      </w:r>
      <w:r w:rsidRPr="00135DE3">
        <w:tab/>
        <w:t>All equipment secured to prevent theft or separation from platform.</w:t>
      </w:r>
    </w:p>
    <w:p w14:paraId="249E419E" w14:textId="77777777" w:rsidR="00166311" w:rsidRPr="00135DE3" w:rsidRDefault="00166311" w:rsidP="00D4302C">
      <w:pPr>
        <w:pStyle w:val="List0indent"/>
      </w:pPr>
      <w:r w:rsidRPr="00135DE3">
        <w:t>7.</w:t>
      </w:r>
      <w:r w:rsidRPr="00135DE3">
        <w:tab/>
        <w:t>24/7 operation in all weather conditions.</w:t>
      </w:r>
    </w:p>
    <w:p w14:paraId="66480D75" w14:textId="77777777" w:rsidR="00166311" w:rsidRPr="00135DE3" w:rsidRDefault="00166311" w:rsidP="00D4302C">
      <w:pPr>
        <w:pStyle w:val="List0indent"/>
      </w:pPr>
      <w:r w:rsidRPr="00135DE3">
        <w:t>8.</w:t>
      </w:r>
      <w:r w:rsidRPr="00135DE3">
        <w:tab/>
        <w:t>One locking NEMA-4 equipment box for operational controls.</w:t>
      </w:r>
    </w:p>
    <w:p w14:paraId="75393125" w14:textId="77777777" w:rsidR="00166311" w:rsidRPr="00135DE3" w:rsidRDefault="00166311" w:rsidP="00D4302C">
      <w:pPr>
        <w:pStyle w:val="List0indent"/>
      </w:pPr>
      <w:r w:rsidRPr="00135DE3">
        <w:t>9.</w:t>
      </w:r>
      <w:r w:rsidRPr="00135DE3">
        <w:tab/>
        <w:t>Removable wheels (with wheel locks) when trailer is in deployed position.</w:t>
      </w:r>
    </w:p>
    <w:p w14:paraId="2E1F4B02" w14:textId="77777777" w:rsidR="00166311" w:rsidRPr="00135DE3" w:rsidRDefault="00166311" w:rsidP="00D4302C">
      <w:pPr>
        <w:pStyle w:val="List0indent"/>
      </w:pPr>
      <w:r w:rsidRPr="00135DE3">
        <w:t>10.</w:t>
      </w:r>
      <w:r w:rsidRPr="00135DE3">
        <w:tab/>
        <w:t>Operation manual with a copy placed in the storage bin.</w:t>
      </w:r>
    </w:p>
    <w:p w14:paraId="018D5B3B" w14:textId="77777777" w:rsidR="00166311" w:rsidRPr="00135DE3" w:rsidRDefault="00166311" w:rsidP="00166311">
      <w:pPr>
        <w:pStyle w:val="A1paragraph0"/>
        <w:rPr>
          <w:b/>
          <w:bCs/>
        </w:rPr>
      </w:pPr>
      <w:r w:rsidRPr="00135DE3">
        <w:rPr>
          <w:b/>
          <w:bCs/>
        </w:rPr>
        <w:t>B.</w:t>
      </w:r>
      <w:r w:rsidRPr="00135DE3">
        <w:rPr>
          <w:b/>
          <w:bCs/>
        </w:rPr>
        <w:tab/>
        <w:t>Mast</w:t>
      </w:r>
    </w:p>
    <w:p w14:paraId="26F18F32" w14:textId="77777777" w:rsidR="00166311" w:rsidRPr="00135DE3" w:rsidRDefault="00166311" w:rsidP="00D4302C">
      <w:pPr>
        <w:pStyle w:val="List0indent"/>
      </w:pPr>
      <w:r w:rsidRPr="00135DE3">
        <w:t>1.</w:t>
      </w:r>
      <w:r w:rsidRPr="00135DE3">
        <w:tab/>
        <w:t>150 pounds payload capacity.</w:t>
      </w:r>
    </w:p>
    <w:p w14:paraId="1C0F43D0" w14:textId="77777777" w:rsidR="00166311" w:rsidRPr="00135DE3" w:rsidRDefault="00166311" w:rsidP="00D4302C">
      <w:pPr>
        <w:pStyle w:val="List0indent"/>
      </w:pPr>
      <w:r w:rsidRPr="00135DE3">
        <w:t>2.</w:t>
      </w:r>
      <w:r w:rsidRPr="00135DE3">
        <w:tab/>
        <w:t>29 feet to 32 feet of extension with capability to mount antenna at 20 feet, 25 feet or at the top, 10 feet maximum nested length of mast - 3 to 9 sections.</w:t>
      </w:r>
    </w:p>
    <w:p w14:paraId="10A94EF5" w14:textId="77777777" w:rsidR="00166311" w:rsidRPr="00135DE3" w:rsidRDefault="00166311" w:rsidP="00D4302C">
      <w:pPr>
        <w:pStyle w:val="List0indent"/>
      </w:pPr>
      <w:r w:rsidRPr="00135DE3">
        <w:t>3.</w:t>
      </w:r>
      <w:r w:rsidRPr="00135DE3">
        <w:tab/>
        <w:t>Un–guyed.</w:t>
      </w:r>
    </w:p>
    <w:p w14:paraId="4A46B44E" w14:textId="77777777" w:rsidR="00166311" w:rsidRPr="00135DE3" w:rsidRDefault="00166311" w:rsidP="00D4302C">
      <w:pPr>
        <w:pStyle w:val="List0indent"/>
      </w:pPr>
      <w:r w:rsidRPr="00135DE3">
        <w:t>4.</w:t>
      </w:r>
      <w:r w:rsidRPr="00135DE3">
        <w:tab/>
        <w:t>Driven by galvanized steel cable.</w:t>
      </w:r>
    </w:p>
    <w:p w14:paraId="157FE560" w14:textId="77777777" w:rsidR="00166311" w:rsidRPr="00135DE3" w:rsidRDefault="00166311" w:rsidP="00D4302C">
      <w:pPr>
        <w:pStyle w:val="List0indent"/>
      </w:pPr>
      <w:r w:rsidRPr="00135DE3">
        <w:t>5.</w:t>
      </w:r>
      <w:r w:rsidRPr="00135DE3">
        <w:tab/>
        <w:t>Spiral conduit for cables.</w:t>
      </w:r>
    </w:p>
    <w:p w14:paraId="668F452D" w14:textId="62293B26" w:rsidR="00166311" w:rsidRPr="00135DE3" w:rsidRDefault="00166311" w:rsidP="00D4302C">
      <w:pPr>
        <w:pStyle w:val="List0indent"/>
      </w:pPr>
      <w:r w:rsidRPr="00135DE3">
        <w:t>6.</w:t>
      </w:r>
      <w:r w:rsidRPr="00135DE3">
        <w:tab/>
        <w:t>Compactly retractable when nested into storage container at the bottom</w:t>
      </w:r>
      <w:r w:rsidR="007C588B">
        <w:t>,</w:t>
      </w:r>
      <w:r w:rsidRPr="00135DE3">
        <w:t xml:space="preserve"> </w:t>
      </w:r>
      <w:r w:rsidR="00691574">
        <w:t>and</w:t>
      </w:r>
      <w:r w:rsidRPr="00135DE3">
        <w:t xml:space="preserve"> foldable for easy transport.</w:t>
      </w:r>
    </w:p>
    <w:p w14:paraId="215DBD1F" w14:textId="77777777" w:rsidR="00166311" w:rsidRPr="00135DE3" w:rsidRDefault="00166311" w:rsidP="00D4302C">
      <w:pPr>
        <w:pStyle w:val="List0indent"/>
      </w:pPr>
      <w:r w:rsidRPr="00135DE3">
        <w:t>7.</w:t>
      </w:r>
      <w:r w:rsidRPr="00135DE3">
        <w:tab/>
        <w:t>Operated by a power winch with a safety brake.</w:t>
      </w:r>
    </w:p>
    <w:p w14:paraId="242D05B6" w14:textId="77777777" w:rsidR="00166311" w:rsidRPr="00135DE3" w:rsidRDefault="00166311" w:rsidP="00D4302C">
      <w:pPr>
        <w:pStyle w:val="List0indent"/>
      </w:pPr>
      <w:r w:rsidRPr="00135DE3">
        <w:t>8.</w:t>
      </w:r>
      <w:r w:rsidRPr="00135DE3">
        <w:tab/>
        <w:t>Capable of being raised or lowered during sustained wind speeds of 30 miles per hour.</w:t>
      </w:r>
    </w:p>
    <w:p w14:paraId="6E40DA7A" w14:textId="77777777" w:rsidR="00166311" w:rsidRPr="00135DE3" w:rsidRDefault="00166311" w:rsidP="00166311">
      <w:pPr>
        <w:pStyle w:val="A1paragraph0"/>
        <w:rPr>
          <w:b/>
          <w:bCs/>
        </w:rPr>
      </w:pPr>
      <w:r w:rsidRPr="00135DE3">
        <w:rPr>
          <w:b/>
          <w:bCs/>
        </w:rPr>
        <w:t>C.</w:t>
      </w:r>
      <w:r w:rsidRPr="00135DE3">
        <w:rPr>
          <w:b/>
          <w:bCs/>
        </w:rPr>
        <w:tab/>
        <w:t>Power Source</w:t>
      </w:r>
    </w:p>
    <w:p w14:paraId="490A5F79" w14:textId="74EA9B64" w:rsidR="00166311" w:rsidRDefault="00166311" w:rsidP="00166311">
      <w:pPr>
        <w:pStyle w:val="A2paragraph"/>
      </w:pPr>
      <w:r>
        <w:t>Equip the PTMCCA with either a diesel charged or a solar charged battery system.  Ensure that the PTMCCA is also capable of operating on 120</w:t>
      </w:r>
      <w:r w:rsidR="007C588B">
        <w:t xml:space="preserve"> </w:t>
      </w:r>
      <w:r>
        <w:t xml:space="preserve">volt AC electrical service.  The Department may require a solar charged battery system in noise sensitive areas.  Provide the power with a battery </w:t>
      </w:r>
      <w:r w:rsidR="00BD47ED">
        <w:t>backup</w:t>
      </w:r>
      <w:r>
        <w:t xml:space="preserve"> system capable of providing continuous operation when the primary power source fails.  Ensure that the power source meets the following requirements:</w:t>
      </w:r>
    </w:p>
    <w:p w14:paraId="2DFD8730" w14:textId="77777777" w:rsidR="00166311" w:rsidRPr="00135DE3" w:rsidRDefault="00166311" w:rsidP="00166311">
      <w:pPr>
        <w:pStyle w:val="11paragraph"/>
      </w:pPr>
      <w:r w:rsidRPr="004B427B">
        <w:rPr>
          <w:b/>
        </w:rPr>
        <w:t>1.</w:t>
      </w:r>
      <w:r w:rsidRPr="004B427B">
        <w:rPr>
          <w:b/>
        </w:rPr>
        <w:tab/>
        <w:t>Diesel</w:t>
      </w:r>
      <w:r w:rsidRPr="00135DE3">
        <w:t>.  Ensure that the fuel tank is capable of operating the sign for a period of 72 hours without refueling.  Equip with an exhaust muffler and a United States Department of Forestry approved spark arrester.  Ensure that the engine is shock mounted to reduce vibration and locked in a ventilated enclosure.</w:t>
      </w:r>
    </w:p>
    <w:p w14:paraId="72381B4B" w14:textId="77777777" w:rsidR="00166311" w:rsidRPr="00135DE3" w:rsidRDefault="00166311" w:rsidP="00166311">
      <w:pPr>
        <w:pStyle w:val="11paragraph"/>
      </w:pPr>
      <w:r w:rsidRPr="004B427B">
        <w:rPr>
          <w:b/>
        </w:rPr>
        <w:t>2.</w:t>
      </w:r>
      <w:r w:rsidRPr="004B427B">
        <w:rPr>
          <w:b/>
        </w:rPr>
        <w:tab/>
        <w:t>Solar.</w:t>
      </w:r>
      <w:r w:rsidRPr="00135DE3">
        <w:t xml:space="preserve">  Provide solar panels capable of recharging the batteries at a rate of 4 hours of sun for 24 hours of camera usage.  Ensure that the battery capacity is capable of operating the sign for a period of 18 days without sunlight.</w:t>
      </w:r>
    </w:p>
    <w:p w14:paraId="6D7C0ACC" w14:textId="77777777" w:rsidR="00166311" w:rsidRPr="00135DE3" w:rsidRDefault="00166311" w:rsidP="00166311">
      <w:pPr>
        <w:pStyle w:val="A1paragraph0"/>
        <w:rPr>
          <w:b/>
          <w:bCs/>
        </w:rPr>
      </w:pPr>
      <w:r w:rsidRPr="00135DE3">
        <w:rPr>
          <w:b/>
          <w:bCs/>
        </w:rPr>
        <w:t>D.</w:t>
      </w:r>
      <w:r w:rsidRPr="00135DE3">
        <w:rPr>
          <w:b/>
          <w:bCs/>
        </w:rPr>
        <w:tab/>
        <w:t>Electronics</w:t>
      </w:r>
    </w:p>
    <w:p w14:paraId="4AB72C5E" w14:textId="77777777" w:rsidR="00166311" w:rsidRPr="00135DE3" w:rsidRDefault="00166311" w:rsidP="004B427B">
      <w:pPr>
        <w:pStyle w:val="List0indent"/>
      </w:pPr>
      <w:r w:rsidRPr="00135DE3">
        <w:t>1.</w:t>
      </w:r>
      <w:r w:rsidRPr="00135DE3">
        <w:tab/>
        <w:t>Cellular (CDMA), microwave, or 802.11 bandwidth option.</w:t>
      </w:r>
    </w:p>
    <w:p w14:paraId="702E0084" w14:textId="77777777" w:rsidR="00166311" w:rsidRPr="00135DE3" w:rsidRDefault="00166311" w:rsidP="004B427B">
      <w:pPr>
        <w:pStyle w:val="List0indent"/>
      </w:pPr>
      <w:r w:rsidRPr="00135DE3">
        <w:t>2.</w:t>
      </w:r>
      <w:r w:rsidRPr="00135DE3">
        <w:tab/>
        <w:t>Work lights in all cabinets.</w:t>
      </w:r>
    </w:p>
    <w:p w14:paraId="2FD6B726" w14:textId="485B409E" w:rsidR="00166311" w:rsidRPr="00135DE3" w:rsidRDefault="00166311" w:rsidP="004B427B">
      <w:pPr>
        <w:pStyle w:val="List0indent"/>
      </w:pPr>
      <w:r w:rsidRPr="00135DE3">
        <w:t>3.</w:t>
      </w:r>
      <w:r w:rsidRPr="00135DE3">
        <w:tab/>
        <w:t>Remote trailer diagnostics (batter</w:t>
      </w:r>
      <w:r w:rsidR="004B427B">
        <w:t>y level, charging output, etc.)</w:t>
      </w:r>
    </w:p>
    <w:p w14:paraId="5B3CF58F" w14:textId="77777777" w:rsidR="00166311" w:rsidRPr="00135DE3" w:rsidRDefault="00166311" w:rsidP="00166311">
      <w:pPr>
        <w:pStyle w:val="A1paragraph0"/>
        <w:rPr>
          <w:b/>
          <w:bCs/>
        </w:rPr>
      </w:pPr>
      <w:r w:rsidRPr="00135DE3">
        <w:rPr>
          <w:b/>
          <w:bCs/>
        </w:rPr>
        <w:t>E.</w:t>
      </w:r>
      <w:r w:rsidRPr="00135DE3">
        <w:rPr>
          <w:b/>
          <w:bCs/>
        </w:rPr>
        <w:tab/>
        <w:t>Camera and Software</w:t>
      </w:r>
    </w:p>
    <w:p w14:paraId="4CA55719" w14:textId="77777777" w:rsidR="00166311" w:rsidRDefault="00166311" w:rsidP="00166311">
      <w:pPr>
        <w:pStyle w:val="A2paragraph"/>
      </w:pPr>
      <w:r>
        <w:t>Ensure that the camera has the following characteristics:</w:t>
      </w:r>
    </w:p>
    <w:p w14:paraId="7E0B465A" w14:textId="77777777" w:rsidR="00166311" w:rsidRPr="00135DE3" w:rsidRDefault="00166311" w:rsidP="004B427B">
      <w:pPr>
        <w:pStyle w:val="List0indent"/>
      </w:pPr>
      <w:r w:rsidRPr="00135DE3">
        <w:t>1.</w:t>
      </w:r>
      <w:r w:rsidRPr="00135DE3">
        <w:tab/>
        <w:t>Dome Camera in a heavy duty plastic dome or with a weather resistant case.</w:t>
      </w:r>
    </w:p>
    <w:p w14:paraId="1196D698" w14:textId="77777777" w:rsidR="00166311" w:rsidRPr="00135DE3" w:rsidRDefault="00166311" w:rsidP="004B427B">
      <w:pPr>
        <w:pStyle w:val="List0indent"/>
      </w:pPr>
      <w:r w:rsidRPr="00135DE3">
        <w:t>2.</w:t>
      </w:r>
      <w:r w:rsidRPr="00135DE3">
        <w:tab/>
        <w:t>Impact resistant viewing window.</w:t>
      </w:r>
    </w:p>
    <w:p w14:paraId="62B34E46" w14:textId="77777777" w:rsidR="00166311" w:rsidRPr="00135DE3" w:rsidRDefault="00166311" w:rsidP="004B427B">
      <w:pPr>
        <w:pStyle w:val="List0indent"/>
      </w:pPr>
      <w:r w:rsidRPr="00135DE3">
        <w:t>3.</w:t>
      </w:r>
      <w:r w:rsidRPr="00135DE3">
        <w:tab/>
        <w:t>Minimum resolution of NTSC 704 (H) x 480 (V).</w:t>
      </w:r>
    </w:p>
    <w:p w14:paraId="13CEB118" w14:textId="77777777" w:rsidR="00166311" w:rsidRPr="00135DE3" w:rsidRDefault="00166311" w:rsidP="004B427B">
      <w:pPr>
        <w:pStyle w:val="List0indent"/>
      </w:pPr>
      <w:r w:rsidRPr="00135DE3">
        <w:t>4.</w:t>
      </w:r>
      <w:r w:rsidRPr="00135DE3">
        <w:tab/>
        <w:t>Backlight compensation.</w:t>
      </w:r>
    </w:p>
    <w:p w14:paraId="7B6C9B24" w14:textId="77777777" w:rsidR="00166311" w:rsidRPr="00135DE3" w:rsidRDefault="00166311" w:rsidP="004B427B">
      <w:pPr>
        <w:pStyle w:val="List0indent"/>
      </w:pPr>
      <w:r w:rsidRPr="00135DE3">
        <w:t>5.</w:t>
      </w:r>
      <w:r w:rsidRPr="00135DE3">
        <w:tab/>
        <w:t>Image stabilization.</w:t>
      </w:r>
    </w:p>
    <w:p w14:paraId="1088A17A" w14:textId="77777777" w:rsidR="00166311" w:rsidRPr="00135DE3" w:rsidRDefault="00166311" w:rsidP="004B427B">
      <w:pPr>
        <w:pStyle w:val="List0indent"/>
      </w:pPr>
      <w:r w:rsidRPr="00135DE3">
        <w:t>6.</w:t>
      </w:r>
      <w:r w:rsidRPr="00135DE3">
        <w:tab/>
        <w:t>Light Sensitivity 0.02 lux NIR Mode.</w:t>
      </w:r>
    </w:p>
    <w:p w14:paraId="64A78049" w14:textId="77777777" w:rsidR="00166311" w:rsidRPr="00135DE3" w:rsidRDefault="00166311" w:rsidP="004B427B">
      <w:pPr>
        <w:pStyle w:val="List0indent"/>
      </w:pPr>
      <w:r w:rsidRPr="00135DE3">
        <w:t>7.</w:t>
      </w:r>
      <w:r w:rsidRPr="00135DE3">
        <w:tab/>
        <w:t>Auto Focus with Manual Focus capability.</w:t>
      </w:r>
    </w:p>
    <w:p w14:paraId="08F16EDA" w14:textId="77777777" w:rsidR="00166311" w:rsidRPr="00135DE3" w:rsidRDefault="00166311" w:rsidP="004B427B">
      <w:pPr>
        <w:pStyle w:val="List0indent"/>
      </w:pPr>
      <w:r w:rsidRPr="00135DE3">
        <w:t>8.</w:t>
      </w:r>
      <w:r w:rsidRPr="00135DE3">
        <w:tab/>
        <w:t>Auto White Balance with Manual White Balance capability.</w:t>
      </w:r>
    </w:p>
    <w:p w14:paraId="31365E1D" w14:textId="77777777" w:rsidR="00166311" w:rsidRPr="00135DE3" w:rsidRDefault="00166311" w:rsidP="004B427B">
      <w:pPr>
        <w:pStyle w:val="List0indent"/>
      </w:pPr>
      <w:r w:rsidRPr="00135DE3">
        <w:t>9.</w:t>
      </w:r>
      <w:r w:rsidRPr="00135DE3">
        <w:tab/>
        <w:t>Motorized Zoom up to 16x optical, 10x digital.</w:t>
      </w:r>
    </w:p>
    <w:p w14:paraId="0DC54BDD" w14:textId="77777777" w:rsidR="00166311" w:rsidRPr="00135DE3" w:rsidRDefault="00166311" w:rsidP="004B427B">
      <w:pPr>
        <w:pStyle w:val="List0indent"/>
      </w:pPr>
      <w:r w:rsidRPr="00135DE3">
        <w:t>10.</w:t>
      </w:r>
      <w:r w:rsidRPr="00135DE3">
        <w:tab/>
        <w:t>Motorized Pan-Tilt, pan 360°, tilt 180°.</w:t>
      </w:r>
    </w:p>
    <w:p w14:paraId="64FC2224" w14:textId="77777777" w:rsidR="00166311" w:rsidRPr="00135DE3" w:rsidRDefault="00166311" w:rsidP="004B427B">
      <w:pPr>
        <w:pStyle w:val="List0indent"/>
      </w:pPr>
      <w:r w:rsidRPr="00135DE3">
        <w:t>11.</w:t>
      </w:r>
      <w:r w:rsidRPr="00135DE3">
        <w:tab/>
        <w:t>Thermostatically controlled heater and defroster -50° to 140°F operating range.</w:t>
      </w:r>
    </w:p>
    <w:p w14:paraId="37B6BC82" w14:textId="77777777" w:rsidR="00166311" w:rsidRPr="00135DE3" w:rsidRDefault="00166311" w:rsidP="004B427B">
      <w:pPr>
        <w:pStyle w:val="List0indent"/>
      </w:pPr>
      <w:r w:rsidRPr="00135DE3">
        <w:t>12.</w:t>
      </w:r>
      <w:r w:rsidRPr="00135DE3">
        <w:tab/>
        <w:t>Windshield wiper.</w:t>
      </w:r>
    </w:p>
    <w:p w14:paraId="786AA39C" w14:textId="77777777" w:rsidR="00166311" w:rsidRPr="00135DE3" w:rsidRDefault="00166311" w:rsidP="004B427B">
      <w:pPr>
        <w:pStyle w:val="List0indent"/>
      </w:pPr>
      <w:r w:rsidRPr="00135DE3">
        <w:t>13.</w:t>
      </w:r>
      <w:r w:rsidRPr="00135DE3">
        <w:tab/>
        <w:t>24/7 operation in all weather conditions.</w:t>
      </w:r>
    </w:p>
    <w:p w14:paraId="2E139674" w14:textId="77777777" w:rsidR="00166311" w:rsidRPr="00135DE3" w:rsidRDefault="00166311" w:rsidP="004B427B">
      <w:pPr>
        <w:pStyle w:val="List0indent"/>
      </w:pPr>
      <w:r w:rsidRPr="00135DE3">
        <w:t>14.</w:t>
      </w:r>
      <w:r w:rsidRPr="00135DE3">
        <w:tab/>
        <w:t>Time and date stamp.</w:t>
      </w:r>
    </w:p>
    <w:p w14:paraId="407FA081" w14:textId="77777777" w:rsidR="00166311" w:rsidRDefault="00166311" w:rsidP="00166311">
      <w:pPr>
        <w:pStyle w:val="A2paragraph"/>
      </w:pPr>
      <w:r>
        <w:t>Ensure the software provides the following functionality:</w:t>
      </w:r>
    </w:p>
    <w:p w14:paraId="7B3D4FD3" w14:textId="6A9550AD" w:rsidR="00166311" w:rsidRPr="00135DE3" w:rsidRDefault="00166311" w:rsidP="00141407">
      <w:pPr>
        <w:pStyle w:val="List0indent"/>
      </w:pPr>
      <w:r w:rsidRPr="00135DE3">
        <w:t>1.</w:t>
      </w:r>
      <w:r w:rsidRPr="00135DE3">
        <w:tab/>
        <w:t>Remote control of pan, tilt</w:t>
      </w:r>
      <w:r w:rsidR="007C588B">
        <w:t>,</w:t>
      </w:r>
      <w:r w:rsidRPr="00135DE3">
        <w:t xml:space="preserve"> and zoom.</w:t>
      </w:r>
    </w:p>
    <w:p w14:paraId="7A2C3F1F" w14:textId="77777777" w:rsidR="00166311" w:rsidRPr="00135DE3" w:rsidRDefault="00166311" w:rsidP="00141407">
      <w:pPr>
        <w:pStyle w:val="List0indent"/>
      </w:pPr>
      <w:r w:rsidRPr="00135DE3">
        <w:lastRenderedPageBreak/>
        <w:t>2.</w:t>
      </w:r>
      <w:r w:rsidRPr="00135DE3">
        <w:tab/>
        <w:t>Display of streaming video in MPEG format, motion-JPEG, and single snapshot JPEG images, remotely interchangeable by using central software.</w:t>
      </w:r>
    </w:p>
    <w:p w14:paraId="0E7E70A4" w14:textId="0242A16A" w:rsidR="00166311" w:rsidRPr="00135DE3" w:rsidRDefault="00166311" w:rsidP="00141407">
      <w:pPr>
        <w:pStyle w:val="List0indent"/>
      </w:pPr>
      <w:r w:rsidRPr="00135DE3">
        <w:t>3.</w:t>
      </w:r>
      <w:r w:rsidRPr="00135DE3">
        <w:tab/>
        <w:t>Preset controls of pan/tilt/zoom combinations.  Ensure all presets are accessible from a drop-down menu with descriptive name of preset.  Set first 8 presets with quic</w:t>
      </w:r>
      <w:r w:rsidR="00141407">
        <w:t>k-</w:t>
      </w:r>
      <w:r w:rsidRPr="00135DE3">
        <w:t>launch icons with graphical representation of the preset views.</w:t>
      </w:r>
    </w:p>
    <w:p w14:paraId="23B3F81B" w14:textId="05E3402E" w:rsidR="00166311" w:rsidRPr="00135DE3" w:rsidRDefault="00166311" w:rsidP="00141407">
      <w:pPr>
        <w:pStyle w:val="List0indent"/>
      </w:pPr>
      <w:r w:rsidRPr="00135DE3">
        <w:t>4.</w:t>
      </w:r>
      <w:r w:rsidRPr="00135DE3">
        <w:tab/>
        <w:t>Display of all the project’s webcams in a single view screen.</w:t>
      </w:r>
    </w:p>
    <w:p w14:paraId="4A41E3F2" w14:textId="77777777" w:rsidR="00166311" w:rsidRPr="00135DE3" w:rsidRDefault="00166311" w:rsidP="00141407">
      <w:pPr>
        <w:pStyle w:val="List0indent"/>
      </w:pPr>
      <w:r w:rsidRPr="00135DE3">
        <w:t>5.</w:t>
      </w:r>
      <w:r w:rsidRPr="00135DE3">
        <w:tab/>
        <w:t>Display of local time and weather conditions including temperature and humidity.</w:t>
      </w:r>
    </w:p>
    <w:p w14:paraId="5CD2A755" w14:textId="05A098DA" w:rsidR="00166311" w:rsidRPr="00135DE3" w:rsidRDefault="005C766B" w:rsidP="00141407">
      <w:pPr>
        <w:pStyle w:val="List0indent"/>
      </w:pPr>
      <w:r>
        <w:t>6.</w:t>
      </w:r>
      <w:r>
        <w:tab/>
        <w:t>Saving images and sending e</w:t>
      </w:r>
      <w:r w:rsidR="00166311" w:rsidRPr="00135DE3">
        <w:t>mail images.</w:t>
      </w:r>
    </w:p>
    <w:p w14:paraId="186A61B7" w14:textId="77777777" w:rsidR="00166311" w:rsidRDefault="00166311" w:rsidP="00166311">
      <w:pPr>
        <w:pStyle w:val="HiddenTextSpec"/>
        <w:tabs>
          <w:tab w:val="left" w:pos="2880"/>
        </w:tabs>
      </w:pPr>
      <w:r>
        <w:t>3************************************************3</w:t>
      </w:r>
    </w:p>
    <w:p w14:paraId="44336A4B" w14:textId="77777777" w:rsidR="00166311" w:rsidRDefault="00166311" w:rsidP="00166311">
      <w:pPr>
        <w:pStyle w:val="HiddenTextSpec"/>
      </w:pPr>
      <w:r>
        <w:t>confirm with toc if project specific archiving is required or not and revise # 7 accordingly</w:t>
      </w:r>
      <w:r w:rsidR="00BB5B8B">
        <w:t xml:space="preserve">, </w:t>
      </w:r>
      <w:r>
        <w:t>meeting their requirement.</w:t>
      </w:r>
    </w:p>
    <w:p w14:paraId="03819DA9" w14:textId="77777777" w:rsidR="00166311" w:rsidRDefault="00166311" w:rsidP="00166311">
      <w:pPr>
        <w:pStyle w:val="HiddenTextSpec"/>
      </w:pPr>
    </w:p>
    <w:p w14:paraId="1E8A0AC7" w14:textId="5A80F632" w:rsidR="00166311" w:rsidRDefault="00166311" w:rsidP="00166311">
      <w:pPr>
        <w:pStyle w:val="HiddenTextSpec"/>
        <w:rPr>
          <w:b/>
        </w:rPr>
      </w:pPr>
      <w:r>
        <w:rPr>
          <w:b/>
        </w:rPr>
        <w:t xml:space="preserve">sme CONTACT – </w:t>
      </w:r>
      <w:r w:rsidR="002F47A4">
        <w:rPr>
          <w:b/>
        </w:rPr>
        <w:t>project manager</w:t>
      </w:r>
    </w:p>
    <w:p w14:paraId="30CC387B" w14:textId="10BAA7A1" w:rsidR="00166311" w:rsidRPr="00135DE3" w:rsidRDefault="00166311" w:rsidP="00007A44">
      <w:pPr>
        <w:pStyle w:val="List0indent"/>
      </w:pPr>
      <w:r w:rsidRPr="00135DE3">
        <w:t>7.</w:t>
      </w:r>
      <w:r w:rsidRPr="00135DE3">
        <w:tab/>
        <w:t xml:space="preserve">Viewing archived images via a graphical calendar control and storing archived images at least every </w:t>
      </w:r>
      <w:r w:rsidR="007C588B">
        <w:t>5</w:t>
      </w:r>
      <w:r w:rsidRPr="00135DE3">
        <w:t xml:space="preserve"> minutes.</w:t>
      </w:r>
    </w:p>
    <w:p w14:paraId="259F8567" w14:textId="77777777" w:rsidR="00166311" w:rsidRDefault="00166311" w:rsidP="00166311">
      <w:pPr>
        <w:pStyle w:val="HiddenTextSpec"/>
        <w:tabs>
          <w:tab w:val="left" w:pos="2880"/>
        </w:tabs>
      </w:pPr>
      <w:r>
        <w:t>3************************************************3</w:t>
      </w:r>
    </w:p>
    <w:p w14:paraId="73CD752A" w14:textId="042BEF01" w:rsidR="00166311" w:rsidRPr="00135DE3" w:rsidRDefault="00166311" w:rsidP="00007A44">
      <w:pPr>
        <w:pStyle w:val="List0indent"/>
      </w:pPr>
      <w:r w:rsidRPr="00135DE3">
        <w:t>8.</w:t>
      </w:r>
      <w:r w:rsidRPr="00135DE3">
        <w:tab/>
        <w:t xml:space="preserve">Three levels of password protection: </w:t>
      </w:r>
      <w:r w:rsidR="006E3FBF" w:rsidRPr="00135DE3">
        <w:t>administrator</w:t>
      </w:r>
      <w:r w:rsidR="00007A44">
        <w:t>, user, and guest</w:t>
      </w:r>
      <w:r w:rsidRPr="00135DE3">
        <w:t xml:space="preserve"> individual user accounts.</w:t>
      </w:r>
    </w:p>
    <w:p w14:paraId="2C14C7AB" w14:textId="77777777" w:rsidR="00166311" w:rsidRPr="00135DE3" w:rsidRDefault="00166311" w:rsidP="00007A44">
      <w:pPr>
        <w:pStyle w:val="List0indent"/>
      </w:pPr>
      <w:r w:rsidRPr="00135DE3">
        <w:t>9.</w:t>
      </w:r>
      <w:r w:rsidRPr="00135DE3">
        <w:tab/>
        <w:t>Monitoring and controlling the cameras using web access.</w:t>
      </w:r>
    </w:p>
    <w:p w14:paraId="343CA4E4" w14:textId="77777777" w:rsidR="00166311" w:rsidRPr="00B15231" w:rsidRDefault="00166311" w:rsidP="00166311">
      <w:pPr>
        <w:pStyle w:val="HiddenTextSpec"/>
        <w:tabs>
          <w:tab w:val="left" w:pos="1440"/>
          <w:tab w:val="left" w:pos="2880"/>
        </w:tabs>
      </w:pPr>
      <w:r>
        <w:t>2</w:t>
      </w:r>
      <w:r w:rsidRPr="00B15231">
        <w:t>***********</w:t>
      </w:r>
      <w:r>
        <w:t>*********</w:t>
      </w:r>
      <w:r w:rsidRPr="00B15231">
        <w:t>*****</w:t>
      </w:r>
      <w:r>
        <w:t>***********************************</w:t>
      </w:r>
      <w:r w:rsidRPr="00B15231">
        <w:t>**************************</w:t>
      </w:r>
      <w:r>
        <w:t>2</w:t>
      </w:r>
    </w:p>
    <w:p w14:paraId="158E9A65" w14:textId="7240190B" w:rsidR="00166311" w:rsidRDefault="00166311" w:rsidP="00166311">
      <w:pPr>
        <w:pStyle w:val="HiddenTextSpec"/>
      </w:pPr>
      <w:r w:rsidRPr="00E76C8C">
        <w:t>1**************************************************************************************************************************1</w:t>
      </w:r>
    </w:p>
    <w:p w14:paraId="2CA9BB10" w14:textId="77777777" w:rsidR="007E2A79" w:rsidRPr="00B97E4C" w:rsidRDefault="007E2A79" w:rsidP="007E2A79">
      <w:pPr>
        <w:pStyle w:val="000Section"/>
      </w:pPr>
      <w:bookmarkStart w:id="669" w:name="_Toc117392350"/>
      <w:bookmarkStart w:id="670" w:name="_Toc117518790"/>
      <w:bookmarkStart w:id="671" w:name="_Toc120506077"/>
      <w:bookmarkStart w:id="672" w:name="_Toc126395200"/>
      <w:bookmarkStart w:id="673" w:name="_Toc142048655"/>
      <w:bookmarkStart w:id="674" w:name="_Toc175378693"/>
      <w:bookmarkStart w:id="675" w:name="_Toc175471591"/>
      <w:bookmarkStart w:id="676" w:name="_Toc501717964"/>
      <w:bookmarkStart w:id="677" w:name="_Toc37933232"/>
      <w:r w:rsidRPr="00B97E4C">
        <w:t>Section 1003 – HMA Site Equipment</w:t>
      </w:r>
      <w:bookmarkEnd w:id="669"/>
      <w:bookmarkEnd w:id="670"/>
      <w:bookmarkEnd w:id="671"/>
      <w:bookmarkEnd w:id="672"/>
      <w:bookmarkEnd w:id="673"/>
      <w:bookmarkEnd w:id="674"/>
      <w:bookmarkEnd w:id="675"/>
      <w:bookmarkEnd w:id="676"/>
      <w:bookmarkEnd w:id="677"/>
    </w:p>
    <w:p w14:paraId="2D36E26C" w14:textId="5D93B15D" w:rsidR="007E2A79" w:rsidRDefault="007E2A79" w:rsidP="007E2A79">
      <w:pPr>
        <w:pStyle w:val="00000Subsection"/>
      </w:pPr>
      <w:bookmarkStart w:id="678" w:name="s100301"/>
      <w:bookmarkStart w:id="679" w:name="_Toc117518794"/>
      <w:bookmarkStart w:id="680" w:name="_Toc120506081"/>
      <w:bookmarkStart w:id="681" w:name="_Toc142048656"/>
      <w:bookmarkStart w:id="682" w:name="_Toc175378694"/>
      <w:bookmarkStart w:id="683" w:name="_Toc175471592"/>
      <w:bookmarkStart w:id="684" w:name="_Toc501717965"/>
      <w:bookmarkStart w:id="685" w:name="_Toc37933233"/>
      <w:bookmarkEnd w:id="678"/>
      <w:r w:rsidRPr="00B97E4C">
        <w:t>1003.01  Materials Transfer Vehicle (MTV)</w:t>
      </w:r>
      <w:bookmarkEnd w:id="679"/>
      <w:bookmarkEnd w:id="680"/>
      <w:bookmarkEnd w:id="681"/>
      <w:bookmarkEnd w:id="682"/>
      <w:bookmarkEnd w:id="683"/>
      <w:bookmarkEnd w:id="684"/>
      <w:bookmarkEnd w:id="685"/>
    </w:p>
    <w:p w14:paraId="169C4F62" w14:textId="77777777" w:rsidR="007E2A79" w:rsidRPr="00020C7B" w:rsidRDefault="007E2A79" w:rsidP="007E2A79">
      <w:pPr>
        <w:pStyle w:val="HiddenTextSpec"/>
      </w:pPr>
      <w:r w:rsidRPr="00020C7B">
        <w:t>1**************************************************************************************************************************1</w:t>
      </w:r>
    </w:p>
    <w:p w14:paraId="059E315B" w14:textId="77777777" w:rsidR="007E2A79" w:rsidRDefault="007E2A79" w:rsidP="007E2A79">
      <w:pPr>
        <w:pStyle w:val="HiddenTextSpec"/>
      </w:pPr>
      <w:r>
        <w:t>BDC 20S-05 dated jun 5, 2020</w:t>
      </w:r>
    </w:p>
    <w:p w14:paraId="364CE449" w14:textId="7C103ABE" w:rsidR="007E2A79" w:rsidRDefault="007E2A79" w:rsidP="00166311">
      <w:pPr>
        <w:pStyle w:val="HiddenTextSpec"/>
      </w:pPr>
    </w:p>
    <w:p w14:paraId="6D7DA09F" w14:textId="77777777" w:rsidR="007E2A79" w:rsidRDefault="007E2A79" w:rsidP="007E2A79">
      <w:pPr>
        <w:pStyle w:val="Instruction"/>
      </w:pPr>
      <w:r w:rsidRPr="008A2205">
        <w:t>THE FOLLOWING IS ADDED</w:t>
      </w:r>
      <w:r>
        <w:t xml:space="preserve"> AFTER THE LAST PARAGRAPH</w:t>
      </w:r>
      <w:r w:rsidRPr="008A2205">
        <w:t>:</w:t>
      </w:r>
    </w:p>
    <w:p w14:paraId="0787DC5E" w14:textId="77777777" w:rsidR="007E2A79" w:rsidRDefault="007E2A79" w:rsidP="007E2A79">
      <w:pPr>
        <w:pStyle w:val="Paragraph"/>
      </w:pPr>
      <w:r w:rsidRPr="00EF2F2B">
        <w:t xml:space="preserve">Ensure the </w:t>
      </w:r>
      <w:r>
        <w:t xml:space="preserve">MTVs Gross Weight and maximum speed limit do not exceed the load restrictions as shown in 105.09 </w:t>
      </w:r>
      <w:r w:rsidRPr="00B97E4C">
        <w:t>Special Provisions</w:t>
      </w:r>
      <w:r>
        <w:t>.</w:t>
      </w:r>
    </w:p>
    <w:p w14:paraId="27214CCC" w14:textId="77777777" w:rsidR="007E2A79" w:rsidRPr="00020C7B" w:rsidRDefault="007E2A79" w:rsidP="007E2A79">
      <w:pPr>
        <w:pStyle w:val="HiddenTextSpec"/>
      </w:pPr>
      <w:r w:rsidRPr="00020C7B">
        <w:t>1**************************************************************************************************************************1</w:t>
      </w:r>
    </w:p>
    <w:p w14:paraId="6C4346BC" w14:textId="77777777" w:rsidR="007C44EC" w:rsidRPr="00B97E4C" w:rsidRDefault="007C44EC" w:rsidP="007C44EC">
      <w:pPr>
        <w:pStyle w:val="000Section"/>
      </w:pPr>
      <w:bookmarkStart w:id="686" w:name="_Toc120506131"/>
      <w:bookmarkStart w:id="687" w:name="_Toc126395207"/>
      <w:bookmarkStart w:id="688" w:name="_Toc142048699"/>
      <w:bookmarkStart w:id="689" w:name="_Toc175378736"/>
      <w:bookmarkStart w:id="690" w:name="_Toc175471634"/>
      <w:bookmarkStart w:id="691" w:name="_Toc501718007"/>
      <w:bookmarkStart w:id="692" w:name="_Toc43791779"/>
      <w:bookmarkEnd w:id="663"/>
      <w:bookmarkEnd w:id="664"/>
      <w:bookmarkEnd w:id="665"/>
      <w:bookmarkEnd w:id="666"/>
      <w:r w:rsidRPr="00B97E4C">
        <w:t>Section 1009 – HMA Plant Equipment</w:t>
      </w:r>
      <w:bookmarkEnd w:id="686"/>
      <w:bookmarkEnd w:id="687"/>
      <w:bookmarkEnd w:id="688"/>
      <w:bookmarkEnd w:id="689"/>
      <w:bookmarkEnd w:id="690"/>
      <w:bookmarkEnd w:id="691"/>
      <w:bookmarkEnd w:id="692"/>
    </w:p>
    <w:p w14:paraId="20397599" w14:textId="77777777" w:rsidR="001649DA" w:rsidRPr="00B97E4C" w:rsidRDefault="001649DA" w:rsidP="001649DA">
      <w:pPr>
        <w:pStyle w:val="00000Subsection"/>
      </w:pPr>
      <w:bookmarkStart w:id="693" w:name="_Toc120506132"/>
      <w:bookmarkStart w:id="694" w:name="_Toc117518853"/>
      <w:bookmarkStart w:id="695" w:name="_Toc142048700"/>
      <w:bookmarkStart w:id="696" w:name="_Toc175378737"/>
      <w:bookmarkStart w:id="697" w:name="_Toc175471635"/>
      <w:bookmarkStart w:id="698" w:name="_Toc501718008"/>
      <w:bookmarkStart w:id="699" w:name="_Toc35343488"/>
      <w:r w:rsidRPr="00B97E4C">
        <w:t xml:space="preserve">1009.01  HMA </w:t>
      </w:r>
      <w:bookmarkEnd w:id="693"/>
      <w:bookmarkEnd w:id="694"/>
      <w:bookmarkEnd w:id="695"/>
      <w:r w:rsidRPr="00B97E4C">
        <w:t>Plant</w:t>
      </w:r>
      <w:bookmarkEnd w:id="696"/>
      <w:bookmarkEnd w:id="697"/>
      <w:bookmarkEnd w:id="698"/>
      <w:bookmarkEnd w:id="699"/>
    </w:p>
    <w:p w14:paraId="3190D9BD" w14:textId="77777777" w:rsidR="001649DA" w:rsidRDefault="001649DA" w:rsidP="001649DA">
      <w:pPr>
        <w:pStyle w:val="A1paragraph0"/>
        <w:rPr>
          <w:b/>
          <w:bCs/>
        </w:rPr>
      </w:pPr>
      <w:r w:rsidRPr="00B97E4C">
        <w:rPr>
          <w:b/>
          <w:bCs/>
        </w:rPr>
        <w:t>A.</w:t>
      </w:r>
      <w:r w:rsidRPr="00B97E4C">
        <w:rPr>
          <w:b/>
          <w:bCs/>
        </w:rPr>
        <w:tab/>
        <w:t>Requirements for HMA Mixing Plants.</w:t>
      </w:r>
    </w:p>
    <w:p w14:paraId="4171BC7D" w14:textId="77777777" w:rsidR="001649DA" w:rsidRDefault="001649DA" w:rsidP="001649DA">
      <w:pPr>
        <w:pStyle w:val="11paragraph"/>
      </w:pPr>
      <w:r w:rsidRPr="00B97E4C">
        <w:rPr>
          <w:b/>
        </w:rPr>
        <w:t>8.</w:t>
      </w:r>
      <w:r w:rsidRPr="00B97E4C">
        <w:rPr>
          <w:b/>
        </w:rPr>
        <w:tab/>
        <w:t>Safety.</w:t>
      </w:r>
    </w:p>
    <w:p w14:paraId="3EEE3005" w14:textId="6C1D0D37" w:rsidR="007C44EC" w:rsidRPr="00D75581" w:rsidRDefault="007C44EC" w:rsidP="001649DA">
      <w:pPr>
        <w:pStyle w:val="HiddenTextSpec"/>
      </w:pPr>
      <w:bookmarkStart w:id="700" w:name="_Hlk74053432"/>
      <w:r>
        <w:t>1</w:t>
      </w:r>
      <w:r w:rsidRPr="00D75581">
        <w:t>**************************************************************************************************************************1</w:t>
      </w:r>
    </w:p>
    <w:p w14:paraId="52B51784" w14:textId="647AC8F5" w:rsidR="007C44EC" w:rsidRDefault="007C44EC" w:rsidP="007C44EC">
      <w:pPr>
        <w:pStyle w:val="HiddenTextSpec"/>
      </w:pPr>
      <w:r w:rsidRPr="00D75581">
        <w:t>BDC20S-0</w:t>
      </w:r>
      <w:r>
        <w:t xml:space="preserve">9 dated Jul </w:t>
      </w:r>
      <w:r w:rsidR="00E94F21">
        <w:t>6</w:t>
      </w:r>
      <w:r>
        <w:t>, 2020</w:t>
      </w:r>
    </w:p>
    <w:bookmarkEnd w:id="700"/>
    <w:p w14:paraId="25166EDB" w14:textId="77777777" w:rsidR="001649DA" w:rsidRDefault="001649DA" w:rsidP="001649DA">
      <w:pPr>
        <w:pStyle w:val="Instruction"/>
      </w:pPr>
      <w:r>
        <w:t>THE third paragraph is changed to:</w:t>
      </w:r>
    </w:p>
    <w:p w14:paraId="68A78958" w14:textId="77777777" w:rsidR="001649DA" w:rsidRDefault="001649DA" w:rsidP="001649DA">
      <w:pPr>
        <w:pStyle w:val="12paragraph"/>
      </w:pPr>
      <w:r w:rsidRPr="00B97E4C">
        <w:t xml:space="preserve">When plant production occurs during </w:t>
      </w:r>
      <w:r w:rsidRPr="009F6AE5">
        <w:t>night operations</w:t>
      </w:r>
      <w:r w:rsidRPr="00B97E4C">
        <w:t>, provide permanently fixed lighting throughout the plant operations, plant laboratory, and truck scale areas to ensure a clear view of the operations.  Also provide permanently mounted lighting at the sampling platforms to sufficiently illuminate the bed of the truck for inspection and sampling operations.</w:t>
      </w:r>
    </w:p>
    <w:p w14:paraId="4601B96A" w14:textId="77777777" w:rsidR="007C44EC" w:rsidRPr="00D75581" w:rsidRDefault="007C44EC" w:rsidP="007C44EC">
      <w:pPr>
        <w:pStyle w:val="HiddenTextSpec"/>
      </w:pPr>
      <w:r>
        <w:t>1</w:t>
      </w:r>
      <w:r w:rsidRPr="00D75581">
        <w:t>**************************************************************************************************************************1</w:t>
      </w:r>
    </w:p>
    <w:p w14:paraId="5F917D2C" w14:textId="77777777" w:rsidR="00CE4B2C" w:rsidRPr="00B97E4C" w:rsidRDefault="00CE4B2C" w:rsidP="00CE4B2C">
      <w:pPr>
        <w:pStyle w:val="000Division"/>
      </w:pPr>
      <w:bookmarkStart w:id="701" w:name="_Toc175378748"/>
      <w:bookmarkStart w:id="702" w:name="_Toc175471646"/>
      <w:bookmarkStart w:id="703" w:name="_Toc501718023"/>
      <w:bookmarkStart w:id="704" w:name="_Toc71534739"/>
      <w:r w:rsidRPr="00B97E4C">
        <w:lastRenderedPageBreak/>
        <w:t>NJDOT Test Methods</w:t>
      </w:r>
      <w:bookmarkEnd w:id="701"/>
      <w:bookmarkEnd w:id="702"/>
      <w:bookmarkEnd w:id="703"/>
      <w:bookmarkEnd w:id="704"/>
    </w:p>
    <w:p w14:paraId="0801F961" w14:textId="77777777" w:rsidR="00CE4B2C" w:rsidRPr="00344C09" w:rsidRDefault="00CE4B2C" w:rsidP="00CE4B2C">
      <w:pPr>
        <w:pStyle w:val="000Section"/>
      </w:pPr>
      <w:bookmarkStart w:id="705" w:name="_Toc71534766"/>
      <w:r w:rsidRPr="00344C09">
        <w:t xml:space="preserve">NJDOT R-1 – Determining </w:t>
      </w:r>
      <w:r>
        <w:t>Ride Quality of Pavement S</w:t>
      </w:r>
      <w:r w:rsidRPr="00344C09">
        <w:t>urfaces</w:t>
      </w:r>
      <w:bookmarkEnd w:id="705"/>
    </w:p>
    <w:p w14:paraId="03DEE420" w14:textId="77777777" w:rsidR="003609E0" w:rsidRPr="00051E48" w:rsidRDefault="003609E0" w:rsidP="003609E0">
      <w:pPr>
        <w:pStyle w:val="A1paragraph0"/>
      </w:pPr>
      <w:r>
        <w:rPr>
          <w:b/>
        </w:rPr>
        <w:t>B.</w:t>
      </w:r>
      <w:r>
        <w:rPr>
          <w:b/>
        </w:rPr>
        <w:tab/>
      </w:r>
      <w:r w:rsidRPr="00051E48">
        <w:rPr>
          <w:b/>
        </w:rPr>
        <w:t>Apparatus</w:t>
      </w:r>
      <w:r>
        <w:rPr>
          <w:b/>
        </w:rPr>
        <w:t>.</w:t>
      </w:r>
    </w:p>
    <w:p w14:paraId="18E26456" w14:textId="77777777" w:rsidR="003609E0" w:rsidRPr="00D75581" w:rsidRDefault="003609E0" w:rsidP="003609E0">
      <w:pPr>
        <w:pStyle w:val="HiddenTextSpec"/>
      </w:pPr>
      <w:r>
        <w:t>1</w:t>
      </w:r>
      <w:r w:rsidRPr="00D75581">
        <w:t>**************************************************************************************************************************1</w:t>
      </w:r>
    </w:p>
    <w:p w14:paraId="4030005F" w14:textId="77777777" w:rsidR="003609E0" w:rsidRDefault="003609E0" w:rsidP="003609E0">
      <w:pPr>
        <w:pStyle w:val="HiddenTextSpec"/>
      </w:pPr>
      <w:r w:rsidRPr="00D75581">
        <w:t>BDC2</w:t>
      </w:r>
      <w:r>
        <w:t>1</w:t>
      </w:r>
      <w:r w:rsidRPr="00D75581">
        <w:t>S</w:t>
      </w:r>
      <w:r>
        <w:t>-06 dated Jun 11, 2021</w:t>
      </w:r>
    </w:p>
    <w:p w14:paraId="0C8B2125" w14:textId="77777777" w:rsidR="003609E0" w:rsidRDefault="003609E0" w:rsidP="003609E0">
      <w:pPr>
        <w:pStyle w:val="Instruction"/>
      </w:pPr>
      <w:r>
        <w:t>Part</w:t>
      </w:r>
      <w:r w:rsidRPr="00FF1373">
        <w:t xml:space="preserve"> b is changed to:</w:t>
      </w:r>
    </w:p>
    <w:p w14:paraId="508339BE" w14:textId="77777777" w:rsidR="003609E0" w:rsidRPr="00051E48" w:rsidRDefault="003609E0" w:rsidP="003609E0">
      <w:pPr>
        <w:pStyle w:val="A1paragraph0"/>
      </w:pPr>
      <w:r w:rsidRPr="00051E48">
        <w:t>Use the following apparatus:</w:t>
      </w:r>
    </w:p>
    <w:p w14:paraId="554B1BCB" w14:textId="77777777" w:rsidR="003609E0" w:rsidRPr="00051E48" w:rsidRDefault="003609E0" w:rsidP="003609E0">
      <w:pPr>
        <w:pStyle w:val="List0indent"/>
      </w:pPr>
      <w:r>
        <w:rPr>
          <w:bCs/>
        </w:rPr>
        <w:t>1.</w:t>
      </w:r>
      <w:r>
        <w:rPr>
          <w:bCs/>
        </w:rPr>
        <w:tab/>
      </w:r>
      <w:r w:rsidRPr="00051E48">
        <w:rPr>
          <w:bCs/>
        </w:rPr>
        <w:t>Class 1 IPS</w:t>
      </w:r>
      <w:r w:rsidRPr="002803D6">
        <w:t xml:space="preserve"> </w:t>
      </w:r>
      <w:r w:rsidRPr="00051E48">
        <w:t>that meets the requirements of ASTM E 950, Sections 4.0, 5.0 and 6.0 of AASHTO M 328, and the following:</w:t>
      </w:r>
    </w:p>
    <w:p w14:paraId="3D76188F" w14:textId="77777777" w:rsidR="003609E0" w:rsidRDefault="003609E0" w:rsidP="003609E0">
      <w:pPr>
        <w:pStyle w:val="List1indent"/>
      </w:pPr>
      <w:r>
        <w:t>a.</w:t>
      </w:r>
      <w:r>
        <w:tab/>
      </w:r>
      <w:r w:rsidRPr="00051E48">
        <w:t>Valid certification.</w:t>
      </w:r>
    </w:p>
    <w:p w14:paraId="7698E94F" w14:textId="77777777" w:rsidR="003609E0" w:rsidRPr="00051E48" w:rsidRDefault="003609E0" w:rsidP="003609E0">
      <w:pPr>
        <w:pStyle w:val="List1indent"/>
      </w:pPr>
      <w:r>
        <w:t>b</w:t>
      </w:r>
      <w:r>
        <w:tab/>
        <w:t>Recertification after any major component repairs or replacements.</w:t>
      </w:r>
    </w:p>
    <w:p w14:paraId="633B60DA" w14:textId="77777777" w:rsidR="003609E0" w:rsidRPr="00051E48" w:rsidRDefault="003609E0" w:rsidP="003609E0">
      <w:pPr>
        <w:pStyle w:val="List1indent"/>
      </w:pPr>
      <w:r>
        <w:t>c.</w:t>
      </w:r>
      <w:r>
        <w:tab/>
      </w:r>
      <w:r w:rsidRPr="00051E48">
        <w:t xml:space="preserve">The data system provides the raw profile data in </w:t>
      </w:r>
      <w:r>
        <w:t>format readable in ProVal</w:t>
      </w:r>
      <w:r w:rsidRPr="00051E48">
        <w:t>.</w:t>
      </w:r>
    </w:p>
    <w:p w14:paraId="77FF6D6C" w14:textId="77777777" w:rsidR="003609E0" w:rsidRPr="00051E48" w:rsidRDefault="003609E0" w:rsidP="003609E0">
      <w:pPr>
        <w:pStyle w:val="List1indent"/>
      </w:pPr>
      <w:r>
        <w:t>d.</w:t>
      </w:r>
      <w:r>
        <w:tab/>
      </w:r>
      <w:r w:rsidRPr="00051E48">
        <w:t>Current version of  pavement profile analysis software installed on the IPS computer to compute the IRI.</w:t>
      </w:r>
    </w:p>
    <w:p w14:paraId="1D15CD76" w14:textId="77777777" w:rsidR="003609E0" w:rsidRPr="00051E48" w:rsidRDefault="003609E0" w:rsidP="003609E0">
      <w:pPr>
        <w:pStyle w:val="List0indent"/>
      </w:pPr>
      <w:r>
        <w:t>2.</w:t>
      </w:r>
      <w:r>
        <w:tab/>
      </w:r>
      <w:r w:rsidRPr="00051E48">
        <w:t>Base plate and gauge blocks, of 1</w:t>
      </w:r>
      <w:r>
        <w:t xml:space="preserve"> </w:t>
      </w:r>
      <w:r w:rsidRPr="00051E48">
        <w:t>inch and 2</w:t>
      </w:r>
      <w:r>
        <w:t xml:space="preserve"> </w:t>
      </w:r>
      <w:r w:rsidRPr="00051E48">
        <w:t xml:space="preserve">inch thickness, provided by the manufacturer to verify daily </w:t>
      </w:r>
      <w:r w:rsidRPr="00600434">
        <w:rPr>
          <w:bCs/>
        </w:rPr>
        <w:t>vertical</w:t>
      </w:r>
      <w:r w:rsidRPr="00051E48">
        <w:t xml:space="preserve"> calibration.</w:t>
      </w:r>
    </w:p>
    <w:p w14:paraId="6877D9D8" w14:textId="77777777" w:rsidR="003609E0" w:rsidRPr="00051E48" w:rsidRDefault="003609E0" w:rsidP="003609E0">
      <w:pPr>
        <w:pStyle w:val="List0indent"/>
      </w:pPr>
      <w:r>
        <w:t>3.</w:t>
      </w:r>
      <w:r>
        <w:tab/>
      </w:r>
      <w:r w:rsidRPr="00051E48">
        <w:t>Retro-reflective traffic marking tape or other approved mechanism to automatically trigger the start and stop of profile measurements.</w:t>
      </w:r>
    </w:p>
    <w:p w14:paraId="58ED133A" w14:textId="0B8D6B9F" w:rsidR="003609E0" w:rsidRDefault="003609E0" w:rsidP="003609E0">
      <w:pPr>
        <w:pStyle w:val="HiddenTextSpec"/>
      </w:pPr>
      <w:r>
        <w:t>1</w:t>
      </w:r>
      <w:r w:rsidRPr="00D75581">
        <w:t>**************************************************************************************************************************1</w:t>
      </w:r>
    </w:p>
    <w:p w14:paraId="4B666231" w14:textId="77777777" w:rsidR="003609E0" w:rsidRPr="00D75581" w:rsidRDefault="003609E0" w:rsidP="003609E0">
      <w:pPr>
        <w:pStyle w:val="HiddenTextSpec"/>
      </w:pPr>
    </w:p>
    <w:p w14:paraId="1A077728" w14:textId="77777777" w:rsidR="003609E0" w:rsidRDefault="003609E0" w:rsidP="003609E0">
      <w:pPr>
        <w:pStyle w:val="A1paragraph0"/>
        <w:rPr>
          <w:bCs/>
        </w:rPr>
      </w:pPr>
      <w:r>
        <w:rPr>
          <w:b/>
          <w:bCs/>
        </w:rPr>
        <w:t>C.</w:t>
      </w:r>
      <w:r>
        <w:rPr>
          <w:b/>
          <w:bCs/>
        </w:rPr>
        <w:tab/>
      </w:r>
      <w:r w:rsidRPr="00051E48">
        <w:rPr>
          <w:b/>
          <w:bCs/>
        </w:rPr>
        <w:t>Procedure.</w:t>
      </w:r>
    </w:p>
    <w:p w14:paraId="2B730044" w14:textId="77777777" w:rsidR="003609E0" w:rsidRPr="00D75581" w:rsidRDefault="003609E0" w:rsidP="003609E0">
      <w:pPr>
        <w:pStyle w:val="HiddenTextSpec"/>
      </w:pPr>
      <w:r>
        <w:t>1</w:t>
      </w:r>
      <w:r w:rsidRPr="00D75581">
        <w:t>**************************************************************************************************************************1</w:t>
      </w:r>
    </w:p>
    <w:p w14:paraId="75DDF629" w14:textId="77777777" w:rsidR="003609E0" w:rsidRDefault="003609E0" w:rsidP="003609E0">
      <w:pPr>
        <w:pStyle w:val="HiddenTextSpec"/>
      </w:pPr>
      <w:r w:rsidRPr="00D75581">
        <w:t>BDC2</w:t>
      </w:r>
      <w:r>
        <w:t>1</w:t>
      </w:r>
      <w:r w:rsidRPr="00D75581">
        <w:t>S</w:t>
      </w:r>
      <w:r>
        <w:t>-06 dated Jun 11, 2021</w:t>
      </w:r>
    </w:p>
    <w:p w14:paraId="5F396B58" w14:textId="77777777" w:rsidR="003609E0" w:rsidRDefault="003609E0" w:rsidP="003609E0">
      <w:pPr>
        <w:pStyle w:val="Instruction"/>
      </w:pPr>
      <w:r>
        <w:t>Part</w:t>
      </w:r>
      <w:r w:rsidRPr="00FF1373">
        <w:t xml:space="preserve"> </w:t>
      </w:r>
      <w:r w:rsidRPr="004742A9">
        <w:t>C</w:t>
      </w:r>
      <w:r w:rsidRPr="00FF1373">
        <w:t xml:space="preserve"> is changed to:</w:t>
      </w:r>
    </w:p>
    <w:p w14:paraId="38D7F0E7" w14:textId="77777777" w:rsidR="003609E0" w:rsidRDefault="003609E0" w:rsidP="003609E0">
      <w:pPr>
        <w:pStyle w:val="A1paragraph0"/>
        <w:rPr>
          <w:bCs/>
        </w:rPr>
      </w:pPr>
      <w:r w:rsidRPr="00600434">
        <w:rPr>
          <w:bCs/>
        </w:rPr>
        <w:t>Perform the following steps:</w:t>
      </w:r>
    </w:p>
    <w:p w14:paraId="4F4190E7" w14:textId="77777777" w:rsidR="003609E0" w:rsidRPr="00051E48" w:rsidRDefault="003609E0" w:rsidP="003609E0">
      <w:pPr>
        <w:pStyle w:val="List0indent"/>
      </w:pPr>
      <w:r>
        <w:t>1.</w:t>
      </w:r>
      <w:r>
        <w:tab/>
      </w:r>
      <w:r w:rsidRPr="00051E48">
        <w:t xml:space="preserve">Turn on the inertial profiler and warm up all electronic equipment in accordance with the manufacturer recommendations </w:t>
      </w:r>
      <w:r>
        <w:t>before</w:t>
      </w:r>
      <w:r w:rsidRPr="00051E48">
        <w:t xml:space="preserve"> testing.</w:t>
      </w:r>
    </w:p>
    <w:p w14:paraId="2160D698" w14:textId="77777777" w:rsidR="003609E0" w:rsidRPr="00051E48" w:rsidRDefault="003609E0" w:rsidP="003609E0">
      <w:pPr>
        <w:pStyle w:val="List0indent"/>
      </w:pPr>
      <w:r>
        <w:t>2.</w:t>
      </w:r>
      <w:r>
        <w:tab/>
      </w:r>
      <w:r w:rsidRPr="00051E48">
        <w:t xml:space="preserve">Perform Block and Bounce tests each day </w:t>
      </w:r>
      <w:r>
        <w:t>before</w:t>
      </w:r>
      <w:r w:rsidRPr="00051E48">
        <w:t xml:space="preserve"> collecting data. Record the results in the calibration log. Ensure tolerances are within the certified limits.</w:t>
      </w:r>
    </w:p>
    <w:p w14:paraId="1B15558B" w14:textId="77777777" w:rsidR="003609E0" w:rsidRPr="00051E48" w:rsidRDefault="003609E0" w:rsidP="003609E0">
      <w:pPr>
        <w:pStyle w:val="List0indent"/>
      </w:pPr>
      <w:r>
        <w:t>3.</w:t>
      </w:r>
      <w:r>
        <w:tab/>
      </w:r>
      <w:r w:rsidRPr="00051E48">
        <w:t xml:space="preserve">Ensure retro-reflective traffic marking tape or other approved mechanism is placed at the beginning and end of each direction of travel lane. </w:t>
      </w:r>
    </w:p>
    <w:p w14:paraId="1C7F848C" w14:textId="77777777" w:rsidR="003609E0" w:rsidRPr="00051E48" w:rsidRDefault="003609E0" w:rsidP="003609E0">
      <w:pPr>
        <w:pStyle w:val="List0indent"/>
      </w:pPr>
      <w:r>
        <w:t>4.</w:t>
      </w:r>
      <w:r>
        <w:tab/>
      </w:r>
      <w:r w:rsidRPr="00051E48">
        <w:t xml:space="preserve">Enter project information in the </w:t>
      </w:r>
      <w:r>
        <w:t xml:space="preserve">test equipment </w:t>
      </w:r>
      <w:r w:rsidRPr="00051E48">
        <w:t xml:space="preserve">system. </w:t>
      </w:r>
    </w:p>
    <w:p w14:paraId="630CBA89" w14:textId="77777777" w:rsidR="003609E0" w:rsidRPr="00051E48" w:rsidRDefault="003609E0" w:rsidP="003609E0">
      <w:pPr>
        <w:pStyle w:val="List0indent"/>
      </w:pPr>
      <w:r>
        <w:t>5.</w:t>
      </w:r>
      <w:r>
        <w:tab/>
      </w:r>
      <w:r w:rsidRPr="00051E48">
        <w:t xml:space="preserve">Make provisions to start and stop recording profile at the beginning and end of testing.  </w:t>
      </w:r>
      <w:r w:rsidRPr="00907423">
        <w:t>If an automatic trigger mechanism is not installed, make provision to initiate start and end of data recording manually by pressing an appropriate key(s) on the computer.</w:t>
      </w:r>
      <w:r w:rsidRPr="00051E48">
        <w:t xml:space="preserve"> </w:t>
      </w:r>
    </w:p>
    <w:p w14:paraId="7A5D0523" w14:textId="77777777" w:rsidR="003609E0" w:rsidRPr="00051E48" w:rsidRDefault="003609E0" w:rsidP="003609E0">
      <w:pPr>
        <w:pStyle w:val="List0indent"/>
      </w:pPr>
      <w:r>
        <w:t>6.</w:t>
      </w:r>
      <w:r>
        <w:tab/>
      </w:r>
      <w:r w:rsidRPr="00051E48">
        <w:t>Ensure that the required speed</w:t>
      </w:r>
      <w:r>
        <w:t>,</w:t>
      </w:r>
      <w:r w:rsidRPr="00051E48">
        <w:t xml:space="preserve"> </w:t>
      </w:r>
      <w:r>
        <w:t xml:space="preserve">as recommended by the manufacturer, </w:t>
      </w:r>
      <w:r w:rsidRPr="00051E48">
        <w:t xml:space="preserve">is achieved and </w:t>
      </w:r>
      <w:r>
        <w:t xml:space="preserve">that the </w:t>
      </w:r>
      <w:r w:rsidRPr="00051E48">
        <w:t xml:space="preserve">system is collecting profile data </w:t>
      </w:r>
      <w:r>
        <w:t>before</w:t>
      </w:r>
      <w:r w:rsidRPr="00051E48">
        <w:t xml:space="preserve"> recording profile. </w:t>
      </w:r>
    </w:p>
    <w:p w14:paraId="5D9B1B14" w14:textId="77777777" w:rsidR="003609E0" w:rsidRPr="00051E48" w:rsidRDefault="003609E0" w:rsidP="003609E0">
      <w:pPr>
        <w:pStyle w:val="List0indent"/>
      </w:pPr>
      <w:r>
        <w:t>7.</w:t>
      </w:r>
      <w:r>
        <w:tab/>
      </w:r>
      <w:r w:rsidRPr="00051E48">
        <w:t xml:space="preserve">For each test section, perform </w:t>
      </w:r>
      <w:r>
        <w:t>3</w:t>
      </w:r>
      <w:r w:rsidRPr="00051E48">
        <w:t xml:space="preserve"> test runs to collect data of both wheel paths of each lane in the longitudinal direction of travel.  The wheel path is defined as being located approximately 3 feet on each side of the centerline of the lane and extending for the full length of the lane.  Lanes are defined by striping.</w:t>
      </w:r>
    </w:p>
    <w:p w14:paraId="226AC8C7" w14:textId="77777777" w:rsidR="003609E0" w:rsidRPr="00051E48" w:rsidRDefault="003609E0" w:rsidP="003609E0">
      <w:pPr>
        <w:pStyle w:val="List0indent"/>
      </w:pPr>
      <w:r>
        <w:t>8.</w:t>
      </w:r>
      <w:r>
        <w:tab/>
      </w:r>
      <w:r w:rsidRPr="00051E48">
        <w:t xml:space="preserve">Save data from each run separately </w:t>
      </w:r>
      <w:r>
        <w:t>before the next</w:t>
      </w:r>
      <w:r w:rsidRPr="00051E48">
        <w:t xml:space="preserve"> run or lane testing, clearly identifying each test </w:t>
      </w:r>
      <w:r>
        <w:t>run</w:t>
      </w:r>
      <w:r w:rsidRPr="00051E48">
        <w:t>, lane identification, and run number.</w:t>
      </w:r>
    </w:p>
    <w:p w14:paraId="75A52D17" w14:textId="77777777" w:rsidR="003609E0" w:rsidRPr="00D75581" w:rsidRDefault="003609E0" w:rsidP="003609E0">
      <w:pPr>
        <w:pStyle w:val="HiddenTextSpec"/>
      </w:pPr>
      <w:r>
        <w:t>1</w:t>
      </w:r>
      <w:r w:rsidRPr="00D75581">
        <w:t>**************************************************************************************************************************1</w:t>
      </w:r>
    </w:p>
    <w:p w14:paraId="0B5FD766" w14:textId="77777777" w:rsidR="00CC3A8B" w:rsidRDefault="00CC3A8B" w:rsidP="00BC14D2">
      <w:pPr>
        <w:pStyle w:val="11paragraph"/>
      </w:pPr>
    </w:p>
    <w:p w14:paraId="30692D9F" w14:textId="287AD591" w:rsidR="00CE4B2C" w:rsidRPr="00135DE3" w:rsidRDefault="00CE4B2C" w:rsidP="00BC14D2">
      <w:pPr>
        <w:pStyle w:val="11paragraph"/>
        <w:sectPr w:rsidR="00CE4B2C" w:rsidRPr="00135DE3" w:rsidSect="00F1348E">
          <w:headerReference w:type="default" r:id="rId50"/>
          <w:footerReference w:type="default" r:id="rId51"/>
          <w:headerReference w:type="first" r:id="rId52"/>
          <w:footerReference w:type="first" r:id="rId53"/>
          <w:pgSz w:w="12240" w:h="15840" w:code="1"/>
          <w:pgMar w:top="1440" w:right="1080" w:bottom="1440" w:left="1440" w:header="720" w:footer="720" w:gutter="0"/>
          <w:cols w:space="720"/>
        </w:sectPr>
      </w:pPr>
    </w:p>
    <w:p w14:paraId="1A778AE8" w14:textId="77777777" w:rsidR="00360DCC" w:rsidRPr="00150F41" w:rsidRDefault="00360DCC" w:rsidP="00360DCC">
      <w:pPr>
        <w:pStyle w:val="HiddenTextSpec"/>
        <w:rPr>
          <w:rFonts w:cs="Arial"/>
        </w:rPr>
      </w:pPr>
      <w:r w:rsidRPr="00150F41">
        <w:rPr>
          <w:rFonts w:cs="Arial"/>
        </w:rPr>
        <w:lastRenderedPageBreak/>
        <w:t>Attachments</w:t>
      </w:r>
    </w:p>
    <w:p w14:paraId="7718A930" w14:textId="77777777" w:rsidR="00360DCC" w:rsidRPr="00150F41" w:rsidRDefault="00360DCC" w:rsidP="00360DCC">
      <w:pPr>
        <w:pStyle w:val="HiddenTextSpec"/>
        <w:rPr>
          <w:rFonts w:cs="Arial"/>
        </w:rPr>
      </w:pPr>
    </w:p>
    <w:p w14:paraId="081F9E83" w14:textId="77777777" w:rsidR="00360DCC" w:rsidRPr="00150F41" w:rsidRDefault="00360DCC" w:rsidP="00360DCC">
      <w:pPr>
        <w:pStyle w:val="HiddenTextSpec"/>
        <w:rPr>
          <w:rFonts w:cs="Arial"/>
        </w:rPr>
      </w:pPr>
    </w:p>
    <w:p w14:paraId="4010B5AC" w14:textId="77777777" w:rsidR="00360DCC" w:rsidRPr="00150F41" w:rsidRDefault="00360DCC" w:rsidP="00360DCC">
      <w:pPr>
        <w:pStyle w:val="HiddenTextSpec"/>
        <w:rPr>
          <w:rFonts w:cs="Arial"/>
        </w:rPr>
      </w:pPr>
      <w:r w:rsidRPr="00150F41">
        <w:rPr>
          <w:rFonts w:cs="Arial"/>
        </w:rPr>
        <w:t>Depending on the project funding include as follows:</w:t>
      </w:r>
    </w:p>
    <w:p w14:paraId="5C165628" w14:textId="77777777" w:rsidR="00360DCC" w:rsidRPr="00150F41" w:rsidRDefault="00360DCC" w:rsidP="00360DCC">
      <w:pPr>
        <w:pStyle w:val="HiddenTextSpec"/>
        <w:rPr>
          <w:rFonts w:cs="Arial"/>
        </w:rPr>
      </w:pPr>
    </w:p>
    <w:p w14:paraId="5FF43218" w14:textId="77777777" w:rsidR="00360DCC" w:rsidRPr="00150F41" w:rsidRDefault="00360DCC" w:rsidP="00360DCC">
      <w:pPr>
        <w:pStyle w:val="HiddenTextSpec"/>
        <w:rPr>
          <w:rFonts w:cs="Arial"/>
        </w:rPr>
      </w:pPr>
    </w:p>
    <w:p w14:paraId="36329C55" w14:textId="77777777" w:rsidR="00360DCC" w:rsidRPr="00150F41" w:rsidRDefault="00360DCC" w:rsidP="00360DCC">
      <w:pPr>
        <w:pStyle w:val="HiddenTextSpec"/>
        <w:rPr>
          <w:rFonts w:cs="Arial"/>
        </w:rPr>
      </w:pPr>
      <w:r w:rsidRPr="00150F41">
        <w:rPr>
          <w:rFonts w:cs="Arial"/>
        </w:rPr>
        <w:t>INclude fhwa attachments for FHWA funded projects</w:t>
      </w:r>
    </w:p>
    <w:p w14:paraId="4EA44C02" w14:textId="77777777" w:rsidR="00360DCC" w:rsidRPr="00150F41" w:rsidRDefault="00360DCC" w:rsidP="00360DCC">
      <w:pPr>
        <w:pStyle w:val="HiddenTextSpec"/>
        <w:rPr>
          <w:rFonts w:cs="Arial"/>
        </w:rPr>
      </w:pPr>
    </w:p>
    <w:p w14:paraId="1004CE7C" w14:textId="77777777" w:rsidR="00360DCC" w:rsidRPr="00150F41" w:rsidRDefault="00360DCC" w:rsidP="00360DCC">
      <w:pPr>
        <w:pStyle w:val="HiddenTextSpec"/>
        <w:rPr>
          <w:rFonts w:cs="Arial"/>
        </w:rPr>
      </w:pPr>
      <w:r w:rsidRPr="00150F41">
        <w:rPr>
          <w:rFonts w:cs="Arial"/>
        </w:rPr>
        <w:t>OR</w:t>
      </w:r>
    </w:p>
    <w:p w14:paraId="237211C9" w14:textId="77777777" w:rsidR="00360DCC" w:rsidRPr="00150F41" w:rsidRDefault="00360DCC" w:rsidP="00360DCC">
      <w:pPr>
        <w:pStyle w:val="HiddenTextSpec"/>
        <w:rPr>
          <w:rFonts w:cs="Arial"/>
        </w:rPr>
      </w:pPr>
    </w:p>
    <w:p w14:paraId="6A212256" w14:textId="77777777" w:rsidR="00360DCC" w:rsidRPr="00150F41" w:rsidRDefault="00360DCC" w:rsidP="00360DCC">
      <w:pPr>
        <w:pStyle w:val="HiddenTextSpec"/>
        <w:rPr>
          <w:rFonts w:cs="Arial"/>
        </w:rPr>
      </w:pPr>
      <w:r w:rsidRPr="00150F41">
        <w:rPr>
          <w:rFonts w:cs="Arial"/>
        </w:rPr>
        <w:t>INclude state attachments for wholly state funded projects</w:t>
      </w:r>
    </w:p>
    <w:p w14:paraId="142F20AD" w14:textId="77777777" w:rsidR="00360DCC" w:rsidRPr="00150F41" w:rsidRDefault="00360DCC" w:rsidP="00360DCC">
      <w:pPr>
        <w:pStyle w:val="HiddenTextSpec"/>
        <w:rPr>
          <w:rFonts w:cs="Arial"/>
        </w:rPr>
      </w:pPr>
    </w:p>
    <w:p w14:paraId="6F0541BF" w14:textId="77777777" w:rsidR="00360DCC" w:rsidRPr="00150F41" w:rsidRDefault="00360DCC" w:rsidP="00360DCC">
      <w:pPr>
        <w:pStyle w:val="HiddenTextSpec"/>
        <w:rPr>
          <w:rFonts w:cs="Arial"/>
        </w:rPr>
      </w:pPr>
    </w:p>
    <w:p w14:paraId="37B81F5E" w14:textId="77777777" w:rsidR="00360DCC" w:rsidRPr="00150F41" w:rsidRDefault="00360DCC" w:rsidP="00360DCC">
      <w:pPr>
        <w:pStyle w:val="HiddenTextSpec"/>
        <w:rPr>
          <w:rFonts w:cs="Arial"/>
        </w:rPr>
      </w:pPr>
      <w:r w:rsidRPr="00150F41">
        <w:rPr>
          <w:rFonts w:cs="Arial"/>
        </w:rPr>
        <w:t>1*********************************************************************************************************************1</w:t>
      </w:r>
    </w:p>
    <w:p w14:paraId="2D98310A" w14:textId="77777777" w:rsidR="00360DCC" w:rsidRPr="00150F41" w:rsidRDefault="00360DCC" w:rsidP="00360DCC">
      <w:pPr>
        <w:pStyle w:val="HiddenTextSpec"/>
        <w:rPr>
          <w:rFonts w:cs="Arial"/>
        </w:rPr>
      </w:pPr>
      <w:r w:rsidRPr="00150F41">
        <w:rPr>
          <w:rFonts w:cs="Arial"/>
        </w:rPr>
        <w:t>upon receiving the information, fill in the blank (GOALS FOR THIS PROJECT) on the appropriate FHWA attachment.</w:t>
      </w:r>
    </w:p>
    <w:p w14:paraId="429E28F2" w14:textId="77777777" w:rsidR="00360DCC" w:rsidRPr="00150F41" w:rsidRDefault="00360DCC" w:rsidP="00360DCC">
      <w:pPr>
        <w:pStyle w:val="HiddenTextSpec"/>
        <w:rPr>
          <w:rFonts w:cs="Arial"/>
        </w:rPr>
      </w:pPr>
      <w:r w:rsidRPr="00150F41">
        <w:rPr>
          <w:rFonts w:cs="Arial"/>
        </w:rPr>
        <w:t>(FHWA ATTAchment NO. 1 for ESBE or FHWA attachment NO. 1 for DBE)</w:t>
      </w:r>
    </w:p>
    <w:p w14:paraId="48959D5C" w14:textId="77777777" w:rsidR="00360DCC" w:rsidRPr="00150F41" w:rsidRDefault="00360DCC" w:rsidP="00360DCC">
      <w:pPr>
        <w:pStyle w:val="HiddenTextSpec"/>
        <w:rPr>
          <w:rFonts w:cs="Arial"/>
        </w:rPr>
      </w:pPr>
      <w:r w:rsidRPr="00150F41">
        <w:rPr>
          <w:rFonts w:cs="Arial"/>
        </w:rPr>
        <w:t>delete the inappropriate fhwa ATTACHMENT</w:t>
      </w:r>
    </w:p>
    <w:p w14:paraId="2EC2BD45" w14:textId="77777777" w:rsidR="00360DCC" w:rsidRPr="00FF0C74" w:rsidRDefault="00360DCC" w:rsidP="00360DCC">
      <w:pPr>
        <w:pStyle w:val="000Section"/>
        <w:rPr>
          <w:rFonts w:ascii="Arial" w:hAnsi="Arial"/>
          <w:bCs/>
        </w:rPr>
      </w:pPr>
      <w:r w:rsidRPr="00FF0C74">
        <w:rPr>
          <w:rFonts w:ascii="Arial" w:hAnsi="Arial"/>
          <w:bCs/>
        </w:rPr>
        <w:t>FEDERAL AID PROJECT ATTACHMENT 1</w:t>
      </w:r>
    </w:p>
    <w:p w14:paraId="7FE3DAA7" w14:textId="77777777" w:rsidR="00360DCC" w:rsidRPr="00150F41" w:rsidRDefault="00360DCC" w:rsidP="00360DCC">
      <w:pPr>
        <w:pStyle w:val="00000Subsection"/>
        <w:rPr>
          <w:rFonts w:ascii="Arial" w:hAnsi="Arial" w:cs="Arial"/>
        </w:rPr>
      </w:pPr>
      <w:r w:rsidRPr="00150F41">
        <w:rPr>
          <w:rFonts w:ascii="Arial" w:hAnsi="Arial" w:cs="Arial"/>
        </w:rPr>
        <w:t xml:space="preserve">DISADVANTAGED BUSINESS ENTERPRISE UTILIZATION </w:t>
      </w:r>
    </w:p>
    <w:p w14:paraId="00A3AB88" w14:textId="77777777" w:rsidR="00360DCC" w:rsidRPr="00EC016F" w:rsidRDefault="00360DCC" w:rsidP="00360DCC">
      <w:pPr>
        <w:pStyle w:val="A1paragraph0"/>
      </w:pPr>
      <w:r w:rsidRPr="00DC5DA4">
        <w:rPr>
          <w:rFonts w:ascii="Arial" w:hAnsi="Arial" w:cs="Arial"/>
          <w:b/>
        </w:rPr>
        <w:t>A.</w:t>
      </w:r>
      <w:r w:rsidRPr="00DC5DA4">
        <w:rPr>
          <w:rFonts w:ascii="Arial" w:hAnsi="Arial" w:cs="Arial"/>
          <w:b/>
        </w:rPr>
        <w:tab/>
        <w:t>Utilization of Disadvantaged Business Enterprises as Subcontractors, Transaction Expeditors, Regular Dealers, Manufacturers and Truckers.</w:t>
      </w:r>
      <w:r w:rsidRPr="001B2B5F">
        <w:rPr>
          <w:rFonts w:ascii="Arial" w:hAnsi="Arial"/>
        </w:rPr>
        <w:t xml:space="preserve">  The Department advises the Contractor and subcontractors that failure to carry out the requirements in this attachment constitutes a material breach of Contract and, after the notification of the applicable Federal agency, may result in termination of the agreement or Contract by the Department or such remedy as the Department deems appropriate.  Requirements set forth in this section shall also be physically included in all subcontracts in accordance with USDOT requirements.</w:t>
      </w:r>
    </w:p>
    <w:p w14:paraId="21F842A5" w14:textId="77777777" w:rsidR="00360DCC" w:rsidRPr="00EC016F" w:rsidRDefault="00360DCC" w:rsidP="00360DCC">
      <w:pPr>
        <w:pStyle w:val="A1paragraph0"/>
      </w:pPr>
      <w:r w:rsidRPr="00DC5DA4">
        <w:rPr>
          <w:rFonts w:ascii="Arial" w:hAnsi="Arial" w:cs="Arial"/>
          <w:b/>
        </w:rPr>
        <w:t>B.</w:t>
      </w:r>
      <w:r w:rsidRPr="00DC5DA4">
        <w:rPr>
          <w:rFonts w:ascii="Arial" w:hAnsi="Arial" w:cs="Arial"/>
          <w:b/>
        </w:rPr>
        <w:tab/>
        <w:t>Policy.</w:t>
      </w:r>
      <w:r w:rsidRPr="001B2B5F">
        <w:rPr>
          <w:rFonts w:ascii="Arial" w:hAnsi="Arial"/>
        </w:rPr>
        <w:t xml:space="preserve">  It is the policy of the Department that Disadvantaged Business Enterprises, as defined in 49 CFR, Part 26; Titles I &amp; V of the Intermodal Surface Transportation Efficiency Act of 1991 (ISTEA); MAP-21, Moving Ahead for Progress in the 21st Century Act (P.L. 112-141); FAST-ACT, Fixing America's Surface Transportation Act (P.L. 114-94, December 4, 2015); and Section III below, shall have an equal opportunity to participate in the performance of contracts financed in whole or in part with Federal funds under this agreement. The Disadvantaged Business Enterprise requirements of 49 CFR, Part 26 et seq. apply to this agreement.</w:t>
      </w:r>
    </w:p>
    <w:p w14:paraId="4C217D4C" w14:textId="77777777" w:rsidR="00360DCC" w:rsidRPr="00DC5DA4" w:rsidRDefault="00360DCC" w:rsidP="00360DCC">
      <w:pPr>
        <w:pStyle w:val="A1paragraph0"/>
        <w:rPr>
          <w:rFonts w:ascii="Arial" w:hAnsi="Arial" w:cs="Arial"/>
          <w:b/>
        </w:rPr>
      </w:pPr>
      <w:r w:rsidRPr="00DC5DA4">
        <w:rPr>
          <w:rFonts w:ascii="Arial" w:hAnsi="Arial" w:cs="Arial"/>
          <w:b/>
        </w:rPr>
        <w:t>C.</w:t>
      </w:r>
      <w:r w:rsidRPr="00DC5DA4">
        <w:rPr>
          <w:rFonts w:ascii="Arial" w:hAnsi="Arial" w:cs="Arial"/>
          <w:b/>
        </w:rPr>
        <w:tab/>
        <w:t>Definitions</w:t>
      </w:r>
    </w:p>
    <w:p w14:paraId="3BD0AB48" w14:textId="77777777" w:rsidR="00360DCC" w:rsidRPr="001B2B5F" w:rsidRDefault="00360DCC" w:rsidP="00DE7898">
      <w:pPr>
        <w:pStyle w:val="11paragraph"/>
        <w:rPr>
          <w:rFonts w:ascii="Arial" w:hAnsi="Arial"/>
        </w:rPr>
      </w:pPr>
      <w:r w:rsidRPr="001B2B5F">
        <w:rPr>
          <w:rFonts w:ascii="Arial" w:hAnsi="Arial"/>
          <w:b/>
          <w:bCs/>
        </w:rPr>
        <w:t>1.</w:t>
      </w:r>
      <w:r w:rsidRPr="001B2B5F">
        <w:rPr>
          <w:rFonts w:ascii="Arial" w:hAnsi="Arial"/>
          <w:b/>
          <w:bCs/>
        </w:rPr>
        <w:tab/>
        <w:t>Disadvantaged Business Enterprise (DBE).</w:t>
      </w:r>
      <w:r w:rsidRPr="001B2B5F">
        <w:rPr>
          <w:rFonts w:ascii="Arial" w:hAnsi="Arial"/>
        </w:rPr>
        <w:t xml:space="preserve">  A for-profit small business concern:</w:t>
      </w:r>
    </w:p>
    <w:p w14:paraId="4F47C312" w14:textId="77777777" w:rsidR="00360DCC" w:rsidRPr="001B2B5F" w:rsidRDefault="00360DCC" w:rsidP="001B2B5F">
      <w:pPr>
        <w:pStyle w:val="List1indent"/>
        <w:rPr>
          <w:rFonts w:ascii="Arial" w:hAnsi="Arial"/>
        </w:rPr>
      </w:pPr>
      <w:r w:rsidRPr="001B2B5F">
        <w:rPr>
          <w:rFonts w:ascii="Arial" w:hAnsi="Arial"/>
        </w:rPr>
        <w:t>a.</w:t>
      </w:r>
      <w:r w:rsidRPr="001B2B5F">
        <w:rPr>
          <w:rFonts w:ascii="Arial" w:hAnsi="Arial"/>
        </w:rPr>
        <w:tab/>
        <w:t xml:space="preserve">That is at least 51 percent owned by one or more individuals who are both socially and economically disadvantaged or, in the case of a corporation, in which 51 percent of the stock is owned by one or more such individuals; and </w:t>
      </w:r>
    </w:p>
    <w:p w14:paraId="0F13622F" w14:textId="77777777" w:rsidR="00360DCC" w:rsidRPr="001B2B5F" w:rsidRDefault="00360DCC" w:rsidP="001B2B5F">
      <w:pPr>
        <w:pStyle w:val="List1indent"/>
        <w:rPr>
          <w:rFonts w:ascii="Arial" w:hAnsi="Arial"/>
        </w:rPr>
      </w:pPr>
      <w:r w:rsidRPr="001B2B5F">
        <w:rPr>
          <w:rFonts w:ascii="Arial" w:hAnsi="Arial"/>
        </w:rPr>
        <w:t>b.</w:t>
      </w:r>
      <w:r w:rsidRPr="001B2B5F">
        <w:rPr>
          <w:rFonts w:ascii="Arial" w:hAnsi="Arial"/>
        </w:rPr>
        <w:tab/>
        <w:t>Whose management and daily business operations are controlled by one or more of the socially and economically disadvantaged individuals who own it, and who do not exceed the personal net worth criteria established in 49 CFR Part 26.</w:t>
      </w:r>
    </w:p>
    <w:p w14:paraId="75AA53FA" w14:textId="77777777" w:rsidR="00360DCC" w:rsidRPr="001B2B5F" w:rsidRDefault="00360DCC" w:rsidP="00DE7898">
      <w:pPr>
        <w:pStyle w:val="11paragraph"/>
        <w:rPr>
          <w:rFonts w:ascii="Arial" w:hAnsi="Arial"/>
        </w:rPr>
      </w:pPr>
      <w:r w:rsidRPr="001B2B5F">
        <w:rPr>
          <w:rFonts w:ascii="Arial" w:hAnsi="Arial"/>
          <w:b/>
          <w:bCs/>
        </w:rPr>
        <w:t>2.</w:t>
      </w:r>
      <w:r w:rsidRPr="001B2B5F">
        <w:rPr>
          <w:rFonts w:ascii="Arial" w:hAnsi="Arial"/>
          <w:b/>
          <w:bCs/>
        </w:rPr>
        <w:tab/>
        <w:t>Socially and economically disadvantaged individual.</w:t>
      </w:r>
      <w:r w:rsidRPr="001B2B5F">
        <w:rPr>
          <w:rFonts w:ascii="Arial" w:hAnsi="Arial"/>
        </w:rPr>
        <w:t xml:space="preserve">  Any individual who is a citizen (or lawfully admitted permanent resident) of the United States and who has been subjected to racial or ethnic prejudice or cultural bias within American society because of his or her identity as a member of groups and without regard to his or her individual qualities.  The social disadvantage must stem from circumstances beyond the individual’s control.</w:t>
      </w:r>
    </w:p>
    <w:p w14:paraId="226492C9" w14:textId="77777777" w:rsidR="00360DCC" w:rsidRPr="001B2B5F" w:rsidRDefault="00360DCC" w:rsidP="001B2B5F">
      <w:pPr>
        <w:pStyle w:val="List1indent"/>
        <w:rPr>
          <w:rFonts w:ascii="Arial" w:hAnsi="Arial"/>
        </w:rPr>
      </w:pPr>
      <w:r w:rsidRPr="001B2B5F">
        <w:rPr>
          <w:rFonts w:ascii="Arial" w:hAnsi="Arial"/>
        </w:rPr>
        <w:lastRenderedPageBreak/>
        <w:t>a.</w:t>
      </w:r>
      <w:r w:rsidRPr="001B2B5F">
        <w:rPr>
          <w:rFonts w:ascii="Arial" w:hAnsi="Arial"/>
        </w:rPr>
        <w:tab/>
        <w:t>Any individual who a recipient finds to be a socially and economically disadvantaged individual on a case-by-case basis.  An individual must demonstrate that he or she has held himself or herself out, as a member of a designated group;</w:t>
      </w:r>
    </w:p>
    <w:p w14:paraId="075FF154" w14:textId="77777777" w:rsidR="00360DCC" w:rsidRPr="001B2B5F" w:rsidRDefault="00360DCC" w:rsidP="001B2B5F">
      <w:pPr>
        <w:pStyle w:val="List1indent"/>
        <w:rPr>
          <w:rFonts w:ascii="Arial" w:hAnsi="Arial"/>
        </w:rPr>
      </w:pPr>
      <w:r w:rsidRPr="001B2B5F">
        <w:rPr>
          <w:rFonts w:ascii="Arial" w:hAnsi="Arial"/>
        </w:rPr>
        <w:t>b.</w:t>
      </w:r>
      <w:r w:rsidRPr="001B2B5F">
        <w:rPr>
          <w:rFonts w:ascii="Arial" w:hAnsi="Arial"/>
        </w:rPr>
        <w:tab/>
        <w:t>Any individual in the following groups, members of which are rebuttably presumed to be socially and economically disadvantaged:</w:t>
      </w:r>
    </w:p>
    <w:p w14:paraId="06B9E1DC" w14:textId="77777777" w:rsidR="00360DCC" w:rsidRPr="001B2B5F" w:rsidRDefault="00360DCC" w:rsidP="001B2B5F">
      <w:pPr>
        <w:pStyle w:val="List2indent"/>
        <w:rPr>
          <w:rFonts w:ascii="Arial" w:hAnsi="Arial"/>
        </w:rPr>
      </w:pPr>
      <w:r w:rsidRPr="001B2B5F">
        <w:rPr>
          <w:rFonts w:ascii="Arial" w:hAnsi="Arial"/>
        </w:rPr>
        <w:t>(1)</w:t>
      </w:r>
      <w:r w:rsidRPr="001B2B5F">
        <w:rPr>
          <w:rFonts w:ascii="Arial" w:hAnsi="Arial"/>
        </w:rPr>
        <w:tab/>
        <w:t>Black Americans,” which includes persons having origins in any of the Black racial groups of Africa</w:t>
      </w:r>
    </w:p>
    <w:p w14:paraId="241A6D32" w14:textId="77777777" w:rsidR="00360DCC" w:rsidRPr="001B2B5F" w:rsidRDefault="00360DCC" w:rsidP="001B2B5F">
      <w:pPr>
        <w:pStyle w:val="List2indent"/>
        <w:rPr>
          <w:rFonts w:ascii="Arial" w:hAnsi="Arial"/>
        </w:rPr>
      </w:pPr>
      <w:r w:rsidRPr="001B2B5F">
        <w:rPr>
          <w:rFonts w:ascii="Arial" w:hAnsi="Arial"/>
        </w:rPr>
        <w:t>(2)</w:t>
      </w:r>
      <w:r w:rsidRPr="001B2B5F">
        <w:rPr>
          <w:rFonts w:ascii="Arial" w:hAnsi="Arial"/>
        </w:rPr>
        <w:tab/>
        <w:t>Hispanic Americans,” which includes persons of Mexican, Puerto Rican, Cuban, Dominican, Central or South American, or other Spanish or Portuguese culture or origin, regardless of race</w:t>
      </w:r>
    </w:p>
    <w:p w14:paraId="24DBDA74" w14:textId="77777777" w:rsidR="00360DCC" w:rsidRPr="001B2B5F" w:rsidRDefault="00360DCC" w:rsidP="001B2B5F">
      <w:pPr>
        <w:pStyle w:val="List2indent"/>
        <w:rPr>
          <w:rFonts w:ascii="Arial" w:hAnsi="Arial"/>
        </w:rPr>
      </w:pPr>
      <w:r w:rsidRPr="001B2B5F">
        <w:rPr>
          <w:rFonts w:ascii="Arial" w:hAnsi="Arial"/>
        </w:rPr>
        <w:t>(3)</w:t>
      </w:r>
      <w:r w:rsidRPr="001B2B5F">
        <w:rPr>
          <w:rFonts w:ascii="Arial" w:hAnsi="Arial"/>
        </w:rPr>
        <w:tab/>
        <w:t>Native Americans,” which includes persons who are enrolled members of a Federally or State recognized Indian tribe, Alaska Natives, or Native Hawaiians</w:t>
      </w:r>
    </w:p>
    <w:p w14:paraId="21584BF7" w14:textId="77777777" w:rsidR="00360DCC" w:rsidRPr="001B2B5F" w:rsidRDefault="00360DCC" w:rsidP="001B2B5F">
      <w:pPr>
        <w:pStyle w:val="List2indent"/>
        <w:rPr>
          <w:rFonts w:ascii="Arial" w:hAnsi="Arial"/>
        </w:rPr>
      </w:pPr>
      <w:r w:rsidRPr="001B2B5F">
        <w:rPr>
          <w:rFonts w:ascii="Arial" w:hAnsi="Arial"/>
        </w:rPr>
        <w:t>(4)</w:t>
      </w:r>
      <w:r w:rsidRPr="001B2B5F">
        <w:rPr>
          <w:rFonts w:ascii="Arial" w:hAnsi="Arial"/>
        </w:rPr>
        <w:tab/>
        <w:t>Asian-Pacific Americans,” which includes persons whose origins are from Japan, China, Taiwan, Korea, Burma (Myanmar), Vietnam, Laos, Cambodia (Kampuchea), Thailand, Malaysia, Indonesia, the Philippines, Brunei, Samoa, Guam, the U.S. Trust Territories of the Pacific Islands (Republic of Palau), Republic of the Northern Marianas Islands, Samoa, Macao, Fiji, Tonga, Kirbati, Tuvalu, Nauru, Federated States of Micronesia, or Hong Kong</w:t>
      </w:r>
    </w:p>
    <w:p w14:paraId="53670292" w14:textId="77777777" w:rsidR="00360DCC" w:rsidRPr="001B2B5F" w:rsidRDefault="00360DCC" w:rsidP="001B2B5F">
      <w:pPr>
        <w:pStyle w:val="List2indent"/>
        <w:rPr>
          <w:rFonts w:ascii="Arial" w:hAnsi="Arial"/>
        </w:rPr>
      </w:pPr>
      <w:r w:rsidRPr="001B2B5F">
        <w:rPr>
          <w:rFonts w:ascii="Arial" w:hAnsi="Arial"/>
        </w:rPr>
        <w:t>(5)</w:t>
      </w:r>
      <w:r w:rsidRPr="001B2B5F">
        <w:rPr>
          <w:rFonts w:ascii="Arial" w:hAnsi="Arial"/>
        </w:rPr>
        <w:tab/>
        <w:t>Subcontinent Asian Americans,” which includes persons whose origins are from India, Pakistan, Bangladesh, Bhutan, the Maldives Islands, Nepal or Sri Lanka</w:t>
      </w:r>
    </w:p>
    <w:p w14:paraId="31DA6B97" w14:textId="77777777" w:rsidR="00360DCC" w:rsidRPr="001B2B5F" w:rsidRDefault="00360DCC" w:rsidP="001B2B5F">
      <w:pPr>
        <w:pStyle w:val="List2indent"/>
        <w:rPr>
          <w:rFonts w:ascii="Arial" w:hAnsi="Arial"/>
        </w:rPr>
      </w:pPr>
      <w:r w:rsidRPr="001B2B5F">
        <w:rPr>
          <w:rFonts w:ascii="Arial" w:hAnsi="Arial"/>
        </w:rPr>
        <w:t>(6)</w:t>
      </w:r>
      <w:r w:rsidRPr="001B2B5F">
        <w:rPr>
          <w:rFonts w:ascii="Arial" w:hAnsi="Arial"/>
        </w:rPr>
        <w:tab/>
        <w:t>Women</w:t>
      </w:r>
    </w:p>
    <w:p w14:paraId="235E3D73" w14:textId="77777777" w:rsidR="00360DCC" w:rsidRPr="001B2B5F" w:rsidRDefault="00360DCC" w:rsidP="001B2B5F">
      <w:pPr>
        <w:pStyle w:val="List2indent"/>
        <w:rPr>
          <w:rFonts w:ascii="Arial" w:hAnsi="Arial"/>
        </w:rPr>
      </w:pPr>
      <w:r w:rsidRPr="001B2B5F">
        <w:rPr>
          <w:rFonts w:ascii="Arial" w:hAnsi="Arial"/>
        </w:rPr>
        <w:t>(7)</w:t>
      </w:r>
      <w:r w:rsidRPr="001B2B5F">
        <w:rPr>
          <w:rFonts w:ascii="Arial" w:hAnsi="Arial"/>
        </w:rPr>
        <w:tab/>
        <w:t>Any additional groups whose members are designated as socially and economically disadvantaged by the SBA, at such time as the SBA designation becomes effective.</w:t>
      </w:r>
    </w:p>
    <w:p w14:paraId="71682417" w14:textId="77777777" w:rsidR="00360DCC" w:rsidRPr="001B2B5F" w:rsidRDefault="00360DCC" w:rsidP="001B2B5F">
      <w:pPr>
        <w:pStyle w:val="List2indent"/>
        <w:rPr>
          <w:rFonts w:ascii="Arial" w:hAnsi="Arial"/>
        </w:rPr>
      </w:pPr>
      <w:r w:rsidRPr="001B2B5F">
        <w:rPr>
          <w:rFonts w:ascii="Arial" w:hAnsi="Arial"/>
        </w:rPr>
        <w:t>(8)</w:t>
      </w:r>
      <w:r w:rsidRPr="001B2B5F">
        <w:rPr>
          <w:rFonts w:ascii="Arial" w:hAnsi="Arial"/>
        </w:rPr>
        <w:tab/>
        <w:t>Being born in a particular country does not, standing alone, mean that a person is necessarily a member of one of the groups listed in this definition.</w:t>
      </w:r>
    </w:p>
    <w:p w14:paraId="433D72DA" w14:textId="77777777" w:rsidR="00360DCC" w:rsidRPr="001B2B5F" w:rsidRDefault="00360DCC" w:rsidP="00DE7898">
      <w:pPr>
        <w:pStyle w:val="11paragraph"/>
        <w:rPr>
          <w:rFonts w:ascii="Arial" w:hAnsi="Arial"/>
        </w:rPr>
      </w:pPr>
      <w:r w:rsidRPr="001B2B5F">
        <w:rPr>
          <w:rFonts w:ascii="Arial" w:hAnsi="Arial"/>
          <w:b/>
        </w:rPr>
        <w:t>3.</w:t>
      </w:r>
      <w:r w:rsidRPr="001B2B5F">
        <w:rPr>
          <w:rFonts w:ascii="Arial" w:hAnsi="Arial"/>
          <w:b/>
        </w:rPr>
        <w:tab/>
        <w:t>Commercially Useful Function (CUF).</w:t>
      </w:r>
      <w:r w:rsidRPr="001B2B5F">
        <w:rPr>
          <w:rFonts w:ascii="Arial" w:hAnsi="Arial"/>
        </w:rPr>
        <w:t xml:space="preserve">  A DBE performs a commercially useful function when it is responsible for execution of a distinct element of the work of a contract and carrying out its responsibility by actually performing, managing and supervising the work involved.  To perform a commercially useful function, the DBE must also be responsible, with respect to materials and supplies used on the contract, for preparing the estimate, negotiating price, determining quality and quantity, ordering the material, arranging delivery, installing (where applicable), and paying for the material and supplies itself for the project.</w:t>
      </w:r>
    </w:p>
    <w:p w14:paraId="276BEFA3" w14:textId="77777777" w:rsidR="00360DCC" w:rsidRPr="001B2B5F" w:rsidRDefault="00360DCC" w:rsidP="00DE7898">
      <w:pPr>
        <w:pStyle w:val="11paragraph"/>
        <w:rPr>
          <w:rFonts w:ascii="Arial" w:hAnsi="Arial"/>
        </w:rPr>
      </w:pPr>
      <w:r w:rsidRPr="001B2B5F">
        <w:rPr>
          <w:rFonts w:ascii="Arial" w:hAnsi="Arial"/>
          <w:b/>
        </w:rPr>
        <w:t>4.</w:t>
      </w:r>
      <w:r w:rsidRPr="001B2B5F">
        <w:rPr>
          <w:rFonts w:ascii="Arial" w:hAnsi="Arial"/>
          <w:b/>
        </w:rPr>
        <w:tab/>
        <w:t>Transaction expeditor (broker).</w:t>
      </w:r>
      <w:r w:rsidRPr="001B2B5F">
        <w:rPr>
          <w:rFonts w:ascii="Arial" w:hAnsi="Arial"/>
        </w:rPr>
        <w:t xml:space="preserve">  A DBE who arranges or expedites transactions and who arranges for material drop shipments.</w:t>
      </w:r>
    </w:p>
    <w:p w14:paraId="72D4FCE7" w14:textId="77777777" w:rsidR="00360DCC" w:rsidRPr="001B2B5F" w:rsidRDefault="00360DCC" w:rsidP="00DE7898">
      <w:pPr>
        <w:pStyle w:val="11paragraph"/>
        <w:rPr>
          <w:rFonts w:ascii="Arial" w:hAnsi="Arial"/>
        </w:rPr>
      </w:pPr>
      <w:r w:rsidRPr="001B2B5F">
        <w:rPr>
          <w:rFonts w:ascii="Arial" w:hAnsi="Arial"/>
          <w:b/>
        </w:rPr>
        <w:t>5.</w:t>
      </w:r>
      <w:r w:rsidRPr="001B2B5F">
        <w:rPr>
          <w:rFonts w:ascii="Arial" w:hAnsi="Arial"/>
          <w:b/>
        </w:rPr>
        <w:tab/>
        <w:t>DBE regular dealers.</w:t>
      </w:r>
      <w:r w:rsidRPr="001B2B5F">
        <w:rPr>
          <w:rFonts w:ascii="Arial" w:hAnsi="Arial"/>
        </w:rPr>
        <w:t xml:space="preserve">  A firm that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required under this Contract are bought, kept in stock, and regularly sold or leased to the public in the usual course of business.</w:t>
      </w:r>
    </w:p>
    <w:p w14:paraId="6FF72F10" w14:textId="77777777" w:rsidR="00360DCC" w:rsidRPr="001B2B5F" w:rsidRDefault="00360DCC" w:rsidP="00DE7898">
      <w:pPr>
        <w:pStyle w:val="11paragraph"/>
        <w:rPr>
          <w:rFonts w:ascii="Arial" w:hAnsi="Arial"/>
        </w:rPr>
      </w:pPr>
      <w:r w:rsidRPr="001B2B5F">
        <w:rPr>
          <w:rFonts w:ascii="Arial" w:hAnsi="Arial"/>
          <w:b/>
        </w:rPr>
        <w:t>6.</w:t>
      </w:r>
      <w:r w:rsidRPr="001B2B5F">
        <w:rPr>
          <w:rFonts w:ascii="Arial" w:hAnsi="Arial"/>
          <w:b/>
        </w:rPr>
        <w:tab/>
        <w:t>DBE manufacturer.</w:t>
      </w:r>
      <w:r w:rsidRPr="001B2B5F">
        <w:rPr>
          <w:rFonts w:ascii="Arial" w:hAnsi="Arial"/>
        </w:rPr>
        <w:t xml:space="preserve">  A firm that operates or maintains a factory or establishment that produces on the premises, the materials, supplies, articles, or equipment required for the Contract.</w:t>
      </w:r>
    </w:p>
    <w:p w14:paraId="78D57078" w14:textId="77777777" w:rsidR="00360DCC" w:rsidRPr="001B2B5F" w:rsidRDefault="00360DCC" w:rsidP="00DE7898">
      <w:pPr>
        <w:pStyle w:val="11paragraph"/>
        <w:rPr>
          <w:rStyle w:val="A1paragraphChar0"/>
          <w:rFonts w:ascii="Arial" w:hAnsi="Arial"/>
        </w:rPr>
      </w:pPr>
      <w:r w:rsidRPr="001B2B5F">
        <w:rPr>
          <w:rFonts w:ascii="Arial" w:hAnsi="Arial"/>
          <w:b/>
        </w:rPr>
        <w:t>7.</w:t>
      </w:r>
      <w:r w:rsidRPr="001B2B5F">
        <w:rPr>
          <w:rFonts w:ascii="Arial" w:hAnsi="Arial"/>
          <w:b/>
        </w:rPr>
        <w:tab/>
        <w:t>Good faith effort (GFE).</w:t>
      </w:r>
      <w:r w:rsidRPr="001B2B5F">
        <w:rPr>
          <w:rFonts w:ascii="Arial" w:hAnsi="Arial"/>
        </w:rPr>
        <w:t xml:space="preserve">  Efforts to achieve a DBE goal or other requirement of 49 CFR Part 26, which by their scope, intensity, and appropriateness to the objective, can reasonably be expected to fulfill the program requirement.  </w:t>
      </w:r>
      <w:r w:rsidRPr="001B2B5F">
        <w:rPr>
          <w:rStyle w:val="A1paragraphChar0"/>
          <w:rFonts w:ascii="Arial" w:hAnsi="Arial"/>
        </w:rPr>
        <w:t>Efforts to include firms not certified as DBEs in the state where the contract is being let are consequently not good faith efforts to meet a DBE contract goal.</w:t>
      </w:r>
    </w:p>
    <w:p w14:paraId="2F48AEF2" w14:textId="77777777" w:rsidR="00360DCC" w:rsidRPr="00DE7898" w:rsidRDefault="00360DCC" w:rsidP="00DE7898">
      <w:pPr>
        <w:pStyle w:val="11paragraph"/>
        <w:rPr>
          <w:rFonts w:ascii="Arial" w:hAnsi="Arial"/>
        </w:rPr>
      </w:pPr>
      <w:r w:rsidRPr="00DE7898">
        <w:rPr>
          <w:rFonts w:ascii="Arial" w:hAnsi="Arial"/>
          <w:b/>
        </w:rPr>
        <w:t>8.</w:t>
      </w:r>
      <w:r w:rsidRPr="00DE7898">
        <w:rPr>
          <w:rFonts w:ascii="Arial" w:hAnsi="Arial"/>
          <w:b/>
        </w:rPr>
        <w:tab/>
        <w:t>Affirmative Action Plan.</w:t>
      </w:r>
      <w:r w:rsidRPr="00DE7898">
        <w:rPr>
          <w:rFonts w:ascii="Arial" w:hAnsi="Arial"/>
        </w:rPr>
        <w:t xml:space="preserve">  An outline of the steps a contractor or subcontractor will implement to achieve equal employment opportunity and affirmative action and/or to correct its equal employment and affirmative action program deficiencies.</w:t>
      </w:r>
    </w:p>
    <w:p w14:paraId="126C3D6D" w14:textId="77777777" w:rsidR="00360DCC" w:rsidRPr="00EC016F" w:rsidRDefault="00360DCC" w:rsidP="00360DCC">
      <w:pPr>
        <w:pStyle w:val="A1paragraph0"/>
      </w:pPr>
      <w:r w:rsidRPr="00DC5DA4">
        <w:rPr>
          <w:rFonts w:ascii="Arial" w:hAnsi="Arial" w:cs="Arial"/>
          <w:b/>
        </w:rPr>
        <w:t>D.</w:t>
      </w:r>
      <w:r w:rsidRPr="00DC5DA4">
        <w:rPr>
          <w:rFonts w:ascii="Arial" w:hAnsi="Arial" w:cs="Arial"/>
          <w:b/>
        </w:rPr>
        <w:tab/>
        <w:t>Compliance.</w:t>
      </w:r>
      <w:r w:rsidRPr="00974419">
        <w:rPr>
          <w:rFonts w:ascii="Arial" w:hAnsi="Arial"/>
        </w:rPr>
        <w:t xml:space="preserve">  The Contractor is responsible for compliance as specified in Section 105.</w:t>
      </w:r>
    </w:p>
    <w:p w14:paraId="5D7D4B53" w14:textId="77777777" w:rsidR="00360DCC" w:rsidRPr="00EC016F" w:rsidRDefault="00360DCC" w:rsidP="00360DCC">
      <w:pPr>
        <w:pStyle w:val="A1paragraph0"/>
      </w:pPr>
      <w:r w:rsidRPr="00DC5DA4">
        <w:rPr>
          <w:rFonts w:ascii="Arial" w:hAnsi="Arial" w:cs="Arial"/>
          <w:b/>
        </w:rPr>
        <w:t>E.</w:t>
      </w:r>
      <w:r w:rsidRPr="00DC5DA4">
        <w:rPr>
          <w:rFonts w:ascii="Arial" w:hAnsi="Arial" w:cs="Arial"/>
          <w:b/>
        </w:rPr>
        <w:tab/>
        <w:t>Contractor’s DBE Obligations.</w:t>
      </w:r>
      <w:r w:rsidRPr="001B2B5F">
        <w:rPr>
          <w:rFonts w:ascii="Arial" w:hAnsi="Arial"/>
        </w:rPr>
        <w:t xml:space="preserve">  Ensure that DBEs have an equal opportunity to receive and participate in contracts and subcontracts financed in whole or in part with Federal funds in performing work with the Department.  Take all necessary and reasonable steps in accordance with 49 CFR, Part 26 and the </w:t>
      </w:r>
      <w:r w:rsidRPr="001B2B5F">
        <w:rPr>
          <w:rFonts w:ascii="Arial" w:hAnsi="Arial"/>
        </w:rPr>
        <w:lastRenderedPageBreak/>
        <w:t>Contract to ensure that DBEs are given equal opportunity to compete for and to perform on the Department’s Federal Aid Projects.  Do not discriminate in the award and performance of any Contract obligation including, but not limited to, performance of obligations on USDOT assisted contracts, as specified in Section 107.</w:t>
      </w:r>
    </w:p>
    <w:p w14:paraId="2ABF88FE" w14:textId="77777777" w:rsidR="00360DCC" w:rsidRPr="00974419" w:rsidRDefault="00360DCC" w:rsidP="00974419">
      <w:pPr>
        <w:pStyle w:val="List0indent"/>
        <w:rPr>
          <w:rFonts w:ascii="Arial" w:hAnsi="Arial"/>
        </w:rPr>
      </w:pPr>
      <w:r w:rsidRPr="00974419">
        <w:rPr>
          <w:rFonts w:ascii="Arial" w:hAnsi="Arial"/>
        </w:rPr>
        <w:t>1.</w:t>
      </w:r>
      <w:r w:rsidRPr="00974419">
        <w:rPr>
          <w:rFonts w:ascii="Arial" w:hAnsi="Arial"/>
        </w:rPr>
        <w:tab/>
        <w:t>Post Award Obligations</w:t>
      </w:r>
    </w:p>
    <w:p w14:paraId="10F749F3" w14:textId="77777777" w:rsidR="00360DCC" w:rsidRPr="0006456F" w:rsidRDefault="00360DCC" w:rsidP="0006456F">
      <w:pPr>
        <w:pStyle w:val="List1indent"/>
        <w:rPr>
          <w:rFonts w:ascii="Arial" w:hAnsi="Arial"/>
        </w:rPr>
      </w:pPr>
      <w:r w:rsidRPr="0006456F">
        <w:rPr>
          <w:rFonts w:ascii="Arial" w:hAnsi="Arial"/>
        </w:rPr>
        <w:t>a.</w:t>
      </w:r>
      <w:r w:rsidRPr="0006456F">
        <w:rPr>
          <w:rFonts w:ascii="Arial" w:hAnsi="Arial"/>
        </w:rPr>
        <w:tab/>
        <w:t>Give DBEs equal consideration with non-minority firms in negotiation for any subcontracts, purchase orders or leases.</w:t>
      </w:r>
    </w:p>
    <w:p w14:paraId="79DCA24D" w14:textId="77777777" w:rsidR="00360DCC" w:rsidRPr="0006456F" w:rsidRDefault="00360DCC" w:rsidP="0006456F">
      <w:pPr>
        <w:pStyle w:val="List1indent"/>
        <w:rPr>
          <w:rFonts w:ascii="Arial" w:hAnsi="Arial"/>
        </w:rPr>
      </w:pPr>
      <w:r w:rsidRPr="0006456F">
        <w:rPr>
          <w:rFonts w:ascii="Arial" w:hAnsi="Arial"/>
        </w:rPr>
        <w:t>b.</w:t>
      </w:r>
      <w:r w:rsidRPr="0006456F">
        <w:rPr>
          <w:rFonts w:ascii="Arial" w:hAnsi="Arial"/>
        </w:rPr>
        <w:tab/>
        <w:t xml:space="preserve">Attempt to obtain qualified DBEs to perform the work.  A directory of certified Disadvantaged Small Businesses Enterprise firms can be found in the New Jersey Unified Certification Program Vendor Certification database, online at:  </w:t>
      </w:r>
      <w:hyperlink r:id="rId54" w:history="1">
        <w:r w:rsidRPr="0006456F">
          <w:rPr>
            <w:rStyle w:val="Hyperlink"/>
            <w:rFonts w:ascii="Arial" w:hAnsi="Arial"/>
          </w:rPr>
          <w:t>https://njucp.dbesystem.com/</w:t>
        </w:r>
      </w:hyperlink>
      <w:r w:rsidRPr="00D75581">
        <w:t>.</w:t>
      </w:r>
    </w:p>
    <w:p w14:paraId="204B5890" w14:textId="77777777" w:rsidR="00360DCC" w:rsidRPr="00974419" w:rsidRDefault="00360DCC" w:rsidP="00974419">
      <w:pPr>
        <w:pStyle w:val="List0indent"/>
        <w:rPr>
          <w:rFonts w:ascii="Arial" w:hAnsi="Arial"/>
        </w:rPr>
      </w:pPr>
      <w:r w:rsidRPr="00974419">
        <w:rPr>
          <w:rFonts w:ascii="Arial" w:hAnsi="Arial"/>
        </w:rPr>
        <w:t>2.</w:t>
      </w:r>
      <w:r w:rsidRPr="00974419">
        <w:rPr>
          <w:rFonts w:ascii="Arial" w:hAnsi="Arial"/>
        </w:rPr>
        <w:tab/>
        <w:t>Affirmative Action After Award of the Contract</w:t>
      </w:r>
    </w:p>
    <w:p w14:paraId="05915812" w14:textId="77777777" w:rsidR="00360DCC" w:rsidRPr="00C30CEE" w:rsidRDefault="00360DCC" w:rsidP="00C30CEE">
      <w:pPr>
        <w:pStyle w:val="a1paragraph"/>
        <w:rPr>
          <w:rFonts w:ascii="Arial" w:hAnsi="Arial"/>
        </w:rPr>
      </w:pPr>
      <w:r w:rsidRPr="00C30CEE">
        <w:rPr>
          <w:rFonts w:ascii="Arial" w:hAnsi="Arial"/>
          <w:b/>
        </w:rPr>
        <w:t>a.</w:t>
      </w:r>
      <w:r w:rsidRPr="00C30CEE">
        <w:rPr>
          <w:rFonts w:ascii="Arial" w:hAnsi="Arial"/>
          <w:b/>
        </w:rPr>
        <w:tab/>
        <w:t>Subletting</w:t>
      </w:r>
      <w:r w:rsidRPr="00C30CEE">
        <w:rPr>
          <w:rFonts w:ascii="Arial" w:hAnsi="Arial"/>
        </w:rPr>
        <w:t>.  If at any time following the award of the Contract, the Contractor intends to sublet any portion(s) of the work under said Contract, or intends to purchase material or lease equipment not contemplated during preparation of bids, take affirmative action:</w:t>
      </w:r>
    </w:p>
    <w:p w14:paraId="33EC5027" w14:textId="77777777" w:rsidR="00360DCC" w:rsidRPr="00974419" w:rsidRDefault="00360DCC" w:rsidP="00974419">
      <w:pPr>
        <w:pStyle w:val="List2indent"/>
        <w:rPr>
          <w:rFonts w:ascii="Arial" w:hAnsi="Arial"/>
        </w:rPr>
      </w:pPr>
      <w:r w:rsidRPr="00974419">
        <w:rPr>
          <w:rFonts w:ascii="Arial" w:hAnsi="Arial"/>
        </w:rPr>
        <w:t>(1)</w:t>
      </w:r>
      <w:r w:rsidRPr="00974419">
        <w:rPr>
          <w:rFonts w:ascii="Arial" w:hAnsi="Arial"/>
        </w:rPr>
        <w:tab/>
        <w:t>Notify the RE, in writing, of the type and approximate value of the work which the Contractor intends to accomplish by such subcontract, purchase order or lease.</w:t>
      </w:r>
    </w:p>
    <w:p w14:paraId="0BCBC90E" w14:textId="77777777" w:rsidR="00360DCC" w:rsidRPr="00974419" w:rsidRDefault="00360DCC" w:rsidP="00974419">
      <w:pPr>
        <w:pStyle w:val="List2indent"/>
        <w:rPr>
          <w:rFonts w:ascii="Arial" w:hAnsi="Arial"/>
        </w:rPr>
      </w:pPr>
      <w:r w:rsidRPr="00974419">
        <w:rPr>
          <w:rFonts w:ascii="Arial" w:hAnsi="Arial"/>
        </w:rPr>
        <w:t>(2)</w:t>
      </w:r>
      <w:r w:rsidRPr="00974419">
        <w:rPr>
          <w:rFonts w:ascii="Arial" w:hAnsi="Arial"/>
        </w:rPr>
        <w:tab/>
        <w:t>Submit the Post-Award Minority Certification (Part IV of the DC-18A Request for Approval to Sublet on Projects Utilizing the 2007 Specifications Form) to the Regional Supervising Engineer with the application to sublet, or prior to purchasing material or leasing equipment.  Obtain Post Award Minority Certifications from the RE.</w:t>
      </w:r>
    </w:p>
    <w:p w14:paraId="23ECCC3E" w14:textId="77777777" w:rsidR="00360DCC" w:rsidRPr="00974419" w:rsidRDefault="00360DCC" w:rsidP="00974419">
      <w:pPr>
        <w:pStyle w:val="List2indent"/>
        <w:rPr>
          <w:rFonts w:ascii="Arial" w:hAnsi="Arial"/>
        </w:rPr>
      </w:pPr>
      <w:r w:rsidRPr="00974419">
        <w:rPr>
          <w:rFonts w:ascii="Arial" w:hAnsi="Arial"/>
        </w:rPr>
        <w:t>(3)</w:t>
      </w:r>
      <w:r w:rsidRPr="00974419">
        <w:rPr>
          <w:rFonts w:ascii="Arial" w:hAnsi="Arial"/>
        </w:rPr>
        <w:tab/>
        <w:t>Efforts made to identify and retain a DBE as a replacement subcontractor, lower tier subcontractor, transaction expeditor, regular dealer, supplier, manufacturer or trucker when the arrangements with the original DBE prove unsuccessful, shall be as specified in Section 108.  Work in the category concerned shall not begin until such approval is granted in writing by the Department.</w:t>
      </w:r>
    </w:p>
    <w:p w14:paraId="4E643C2A" w14:textId="77777777" w:rsidR="00360DCC" w:rsidRPr="00974419" w:rsidRDefault="00360DCC" w:rsidP="00974419">
      <w:pPr>
        <w:pStyle w:val="List2indent"/>
        <w:rPr>
          <w:rFonts w:ascii="Arial" w:hAnsi="Arial"/>
        </w:rPr>
      </w:pPr>
      <w:r w:rsidRPr="00974419">
        <w:rPr>
          <w:rFonts w:ascii="Arial" w:hAnsi="Arial"/>
        </w:rPr>
        <w:t>(4)</w:t>
      </w:r>
      <w:r w:rsidRPr="00974419">
        <w:rPr>
          <w:rFonts w:ascii="Arial" w:hAnsi="Arial"/>
        </w:rPr>
        <w:tab/>
        <w:t>Notification of a DBE firm’s termination will be as specified in Section 108.  Send notice in writing to the Department through the RE, with a copy to DCR/AA.  Said termination notice will include the firm’s ethnic classification, whether the firm is a DBE and the detailed reason(s) for termination.</w:t>
      </w:r>
    </w:p>
    <w:p w14:paraId="766508B2" w14:textId="77777777" w:rsidR="00360DCC" w:rsidRPr="00C30CEE" w:rsidRDefault="00360DCC" w:rsidP="00C30CEE">
      <w:pPr>
        <w:pStyle w:val="a1paragraph"/>
        <w:rPr>
          <w:rFonts w:ascii="Arial" w:hAnsi="Arial"/>
        </w:rPr>
      </w:pPr>
      <w:r w:rsidRPr="00C30CEE">
        <w:rPr>
          <w:rFonts w:ascii="Arial" w:hAnsi="Arial"/>
          <w:b/>
        </w:rPr>
        <w:t>b.</w:t>
      </w:r>
      <w:r w:rsidRPr="00C30CEE">
        <w:rPr>
          <w:rFonts w:ascii="Arial" w:hAnsi="Arial"/>
          <w:b/>
        </w:rPr>
        <w:tab/>
        <w:t>Selection and Retention of Subcontractors.</w:t>
      </w:r>
      <w:r w:rsidRPr="00C30CEE">
        <w:rPr>
          <w:rFonts w:ascii="Arial" w:hAnsi="Arial"/>
        </w:rPr>
        <w:t xml:space="preserve">  Do not discriminate in the selection and retention of subcontractors, including procurement of materials and leases of equipment as specified in 108.01.  Provide the RE with a listing of firms, organizations or enterprises solicited and those utilized as subcontractors on the proposed project.  Such listing shall clearly delineate which firms are classified as DBEs.  Provide the RE with subcontract agreements for all subcontractors performing work on the Contract as specified in Section 108.</w:t>
      </w:r>
    </w:p>
    <w:p w14:paraId="1D0B9505" w14:textId="77777777" w:rsidR="00360DCC" w:rsidRPr="00974419" w:rsidRDefault="00360DCC" w:rsidP="00360DCC">
      <w:pPr>
        <w:pStyle w:val="List2indent"/>
        <w:rPr>
          <w:rFonts w:ascii="Arial" w:hAnsi="Arial"/>
        </w:rPr>
      </w:pPr>
      <w:r w:rsidRPr="00974419">
        <w:rPr>
          <w:rFonts w:ascii="Arial" w:hAnsi="Arial"/>
        </w:rPr>
        <w:t>(1)</w:t>
      </w:r>
      <w:r w:rsidRPr="00974419">
        <w:rPr>
          <w:rFonts w:ascii="Arial" w:hAnsi="Arial"/>
        </w:rPr>
        <w:tab/>
        <w:t>Efforts made to identify and retain a DBE as a replacement subcontractor, lower tier subcontractor, transaction expeditor, regular dealer, supplier, manufacturer or trucker when the arrangements with the original DBE prove unsuccessful, shall be submitted as specified in Section 108.  Work in the category concerned shall not begin until such approval is granted in writing by the Department.</w:t>
      </w:r>
    </w:p>
    <w:p w14:paraId="60609A23" w14:textId="77777777" w:rsidR="00360DCC" w:rsidRPr="00974419" w:rsidRDefault="00360DCC" w:rsidP="00360DCC">
      <w:pPr>
        <w:pStyle w:val="List2indent"/>
        <w:rPr>
          <w:rFonts w:ascii="Arial" w:hAnsi="Arial"/>
        </w:rPr>
      </w:pPr>
      <w:r w:rsidRPr="00974419">
        <w:rPr>
          <w:rFonts w:ascii="Arial" w:hAnsi="Arial"/>
        </w:rPr>
        <w:t>(2)</w:t>
      </w:r>
      <w:r w:rsidRPr="00974419">
        <w:rPr>
          <w:rFonts w:ascii="Arial" w:hAnsi="Arial"/>
        </w:rPr>
        <w:tab/>
        <w:t>Notification of a DBE firm’s termination will be as specified in Subsection 108.01.  Send notice in writing to the Department through the RE.  Said termination notice will include the firm’s ethnic classification, whether the subcontractor is a DBE and the detailed reason(s) for termination.</w:t>
      </w:r>
    </w:p>
    <w:p w14:paraId="750608D4" w14:textId="77777777" w:rsidR="00360DCC" w:rsidRPr="00C30CEE" w:rsidRDefault="00360DCC" w:rsidP="00C30CEE">
      <w:pPr>
        <w:pStyle w:val="a1paragraph"/>
        <w:rPr>
          <w:rFonts w:ascii="Arial" w:hAnsi="Arial"/>
        </w:rPr>
      </w:pPr>
      <w:r w:rsidRPr="00C30CEE">
        <w:rPr>
          <w:rFonts w:ascii="Arial" w:hAnsi="Arial"/>
          <w:b/>
        </w:rPr>
        <w:t>c.</w:t>
      </w:r>
      <w:r w:rsidRPr="00C30CEE">
        <w:rPr>
          <w:rFonts w:ascii="Arial" w:hAnsi="Arial"/>
          <w:b/>
        </w:rPr>
        <w:tab/>
        <w:t>Meeting Contract DBE Goal.</w:t>
      </w:r>
      <w:r w:rsidRPr="00C30CEE">
        <w:rPr>
          <w:rFonts w:ascii="Arial" w:hAnsi="Arial"/>
        </w:rPr>
        <w:t xml:space="preserve">  Report attainment toward meeting the Contract DBE goal by submitting monthly, all DBE participation, to the Department’s RE and DCR/AA Contract Compliance Unit using the CR-267 – Monthly Report of Utilization of DBE/ESBE or SBE form.  The form is due by the 5th of the month, and must list all DBEs used on the Contract to meet the Contract goal, the specific Contract work items each DBE is performing, whether the DBE is performing full or partial work on the items, and the amount paid to each DBE each month.  Failure to report the information, and accurately report it may result in payment being delayed or </w:t>
      </w:r>
      <w:r w:rsidRPr="00C30CEE">
        <w:rPr>
          <w:rFonts w:ascii="Arial" w:hAnsi="Arial"/>
        </w:rPr>
        <w:lastRenderedPageBreak/>
        <w:t>withheld as specified in Section 105, assessing sanctions, or termination of the Contract as specified in Section 108.</w:t>
      </w:r>
    </w:p>
    <w:p w14:paraId="038D9E3C" w14:textId="77777777" w:rsidR="00360DCC" w:rsidRPr="00C30CEE" w:rsidRDefault="00360DCC" w:rsidP="00C30CEE">
      <w:pPr>
        <w:pStyle w:val="a1paragraph"/>
        <w:rPr>
          <w:rFonts w:ascii="Arial" w:hAnsi="Arial"/>
        </w:rPr>
      </w:pPr>
      <w:r w:rsidRPr="00C30CEE">
        <w:rPr>
          <w:rFonts w:ascii="Arial" w:hAnsi="Arial"/>
          <w:b/>
        </w:rPr>
        <w:t>d.</w:t>
      </w:r>
      <w:r w:rsidRPr="00C30CEE">
        <w:rPr>
          <w:rFonts w:ascii="Arial" w:hAnsi="Arial"/>
          <w:b/>
        </w:rPr>
        <w:tab/>
        <w:t>Termination, Substitution or Replacement of DBEs.</w:t>
      </w:r>
      <w:r w:rsidRPr="00C30CEE">
        <w:rPr>
          <w:rFonts w:ascii="Arial" w:hAnsi="Arial"/>
        </w:rPr>
        <w:t xml:space="preserve">  Make good faith efforts to replace a DBE that is terminated or has otherwise failed to complete its work on the Contract with another certified DBE, to the extent needed to meet the Contract DBE goal.  Notify the DCR/AA immediately of the DBE’s inability or unwillingness to perform and provide reasonable documented evidence.  Prior to termination, substitution or replacement of a DBE subcontractor, lower tier subcontractor, transaction expeditor, regular dealer, supplier, manufacturer or trucker, submit a Revised CR-266 – Schedule of DBE.ESBE/SBE Participation form to the Department naming the replacement DBE firm(s), type of work performed, specific Contract work items, whether the DBE is performing full or partial work on the items, dollar value and percent of total Contract for each DBE firm.  Submit detailed written explanation of why each change is being made, including documented evidence of good faith effort(s) with the submission of the revised Form CR-266.  Submit along with the revised CR-266: 1) a completed Confirmation of DBE Firm (Form CR-273) to demonstrate direct written confirmation from each DBE firm participating on the Contract, confirming the kind and amount of work that was provided on the Contractor’s CR-266, and if applicable; 2) a completed DBE Regular Dealer/Supplier Verification (Form CR-272) for all DBE Regular Dealers/Suppliers listed on the revised CR-266; and if applicable, 3) a completed DBE Trucking Verification (Form CR-274) for all DBE truckers listed on the revised CR-266 form.  The Contractor is not permitted to complete any portion of the CR-273, CR-272 or CR-274 forms.  Termination, substitution or replacement of DBEs shall be made as specified in Section 108.  Termination or replacement of DBEs cannot be made without prior written approval of the Department as per 108.01.</w:t>
      </w:r>
    </w:p>
    <w:p w14:paraId="6AFC28F4" w14:textId="77777777" w:rsidR="00360DCC" w:rsidRPr="00C30CEE" w:rsidRDefault="00360DCC" w:rsidP="00C30CEE">
      <w:pPr>
        <w:pStyle w:val="a1paragraph"/>
        <w:rPr>
          <w:rFonts w:ascii="Arial" w:hAnsi="Arial"/>
        </w:rPr>
      </w:pPr>
      <w:r w:rsidRPr="00C30CEE">
        <w:rPr>
          <w:rFonts w:ascii="Arial" w:hAnsi="Arial"/>
          <w:b/>
        </w:rPr>
        <w:t>e.</w:t>
      </w:r>
      <w:r w:rsidRPr="00C30CEE">
        <w:rPr>
          <w:rFonts w:ascii="Arial" w:hAnsi="Arial"/>
          <w:b/>
        </w:rPr>
        <w:tab/>
        <w:t>Submission of Good Faith Effort Documentation.</w:t>
      </w:r>
      <w:r w:rsidRPr="00C30CEE">
        <w:rPr>
          <w:rFonts w:ascii="Arial" w:hAnsi="Arial"/>
        </w:rPr>
        <w:t xml:space="preserve">  If the Contractor is unable to meet the Contract goal for DBE participation, submit to the DCR/AA for review and approval, documented evidence of good faith efforts along with the monthly CR-267 form.  This submission must include written details addressing each of the good faith efforts outlined in the Contract.  Submittal of such information does not imply DCR/AA approval.  The Department’s DCR/AA has sole authority to determine whether the Contractor is meeting the Contract DBE goal or made adequate good faith efforts to do so.</w:t>
      </w:r>
    </w:p>
    <w:p w14:paraId="66BC0B94" w14:textId="77777777" w:rsidR="00360DCC" w:rsidRPr="001B2B5F" w:rsidRDefault="00360DCC" w:rsidP="00360DCC">
      <w:pPr>
        <w:pStyle w:val="A1paragraph0"/>
        <w:rPr>
          <w:rFonts w:ascii="Arial" w:hAnsi="Arial" w:cs="Arial"/>
        </w:rPr>
      </w:pPr>
      <w:r w:rsidRPr="00DC5DA4">
        <w:rPr>
          <w:rFonts w:ascii="Arial" w:hAnsi="Arial" w:cs="Arial"/>
          <w:b/>
        </w:rPr>
        <w:t>F.</w:t>
      </w:r>
      <w:r w:rsidRPr="00DC5DA4">
        <w:rPr>
          <w:rFonts w:ascii="Arial" w:hAnsi="Arial" w:cs="Arial"/>
          <w:b/>
        </w:rPr>
        <w:tab/>
        <w:t>DBE Goals for the Contract.</w:t>
      </w:r>
      <w:r w:rsidRPr="001B2B5F">
        <w:rPr>
          <w:rFonts w:ascii="Arial" w:hAnsi="Arial" w:cs="Arial"/>
        </w:rPr>
        <w:t xml:space="preserve">  This Contract includes a goal of awarding _______ percentage of the Total Contract Price to subcontractors, transaction expeditors, regular dealers, manufacturers and truckers qualifying as DBEs.</w:t>
      </w:r>
    </w:p>
    <w:p w14:paraId="57151F2E" w14:textId="77777777" w:rsidR="00360DCC" w:rsidRPr="001B2B5F" w:rsidRDefault="00360DCC" w:rsidP="001B2B5F">
      <w:pPr>
        <w:pStyle w:val="A2paragraph"/>
        <w:rPr>
          <w:rFonts w:ascii="Arial" w:hAnsi="Arial"/>
        </w:rPr>
      </w:pPr>
      <w:r w:rsidRPr="001B2B5F">
        <w:rPr>
          <w:rFonts w:ascii="Arial" w:hAnsi="Arial"/>
        </w:rPr>
        <w:t>The Department’s DCR/AA has sole authority to determine whether the Contractor met the goal or made adequate good faith efforts to do so.  If the DCR/AA determines that the Contractor has failed to meet the Contract DBE goal or made adequate good faith efforts to do so, the Department will follow Section 105.</w:t>
      </w:r>
    </w:p>
    <w:p w14:paraId="605A0F8F" w14:textId="77777777" w:rsidR="00360DCC" w:rsidRPr="00DC5DA4" w:rsidRDefault="00360DCC" w:rsidP="00360DCC">
      <w:pPr>
        <w:pStyle w:val="A1paragraph0"/>
        <w:rPr>
          <w:rFonts w:ascii="Arial" w:hAnsi="Arial" w:cs="Arial"/>
          <w:b/>
        </w:rPr>
      </w:pPr>
      <w:r w:rsidRPr="00DC5DA4">
        <w:rPr>
          <w:rFonts w:ascii="Arial" w:hAnsi="Arial" w:cs="Arial"/>
          <w:b/>
        </w:rPr>
        <w:t>G.</w:t>
      </w:r>
      <w:r w:rsidRPr="00DC5DA4">
        <w:rPr>
          <w:rFonts w:ascii="Arial" w:hAnsi="Arial" w:cs="Arial"/>
          <w:b/>
        </w:rPr>
        <w:tab/>
        <w:t>Counting DBE Participation.</w:t>
      </w:r>
    </w:p>
    <w:p w14:paraId="7A13D7B5" w14:textId="77777777" w:rsidR="00360DCC" w:rsidRPr="001B2B5F" w:rsidRDefault="00360DCC" w:rsidP="001B2B5F">
      <w:pPr>
        <w:pStyle w:val="List0indent"/>
        <w:rPr>
          <w:rFonts w:ascii="Arial" w:hAnsi="Arial"/>
        </w:rPr>
      </w:pPr>
      <w:r w:rsidRPr="001B2B5F">
        <w:rPr>
          <w:rFonts w:ascii="Arial" w:hAnsi="Arial"/>
        </w:rPr>
        <w:t>1.</w:t>
      </w:r>
      <w:r w:rsidRPr="001B2B5F">
        <w:rPr>
          <w:rFonts w:ascii="Arial" w:hAnsi="Arial"/>
        </w:rPr>
        <w:tab/>
        <w:t>Each DBE is subject to a certification procedure to ensure its DBE eligibility status prior to the award of the Contract.  All DBEs working on the Contract must be certified DBEs.  To receive DBE credit toward meeting a contract goal in the context of the contract award process, a DBE firm must be certified before the due date for bids or offers on the Contract, as stated in 49 CFR Part 26.81(c).  There may be situations after the award of the Contract, however, in which it is appropriate to count DBE credit for the use of a DBE subcontractor certified after the contract is executed.  To be eligible to obtain DBE credit, a DBE subcontractor must be certified before the subcontract on which it is working is executed.</w:t>
      </w:r>
    </w:p>
    <w:p w14:paraId="66473722" w14:textId="77777777" w:rsidR="00360DCC" w:rsidRPr="001B2B5F" w:rsidRDefault="00360DCC" w:rsidP="001B2B5F">
      <w:pPr>
        <w:pStyle w:val="List0indent"/>
        <w:rPr>
          <w:rFonts w:ascii="Arial" w:hAnsi="Arial"/>
        </w:rPr>
      </w:pPr>
      <w:r w:rsidRPr="001B2B5F">
        <w:rPr>
          <w:rFonts w:ascii="Arial" w:hAnsi="Arial"/>
        </w:rPr>
        <w:t>2.</w:t>
      </w:r>
      <w:r w:rsidRPr="001B2B5F">
        <w:rPr>
          <w:rFonts w:ascii="Arial" w:hAnsi="Arial"/>
        </w:rPr>
        <w:tab/>
        <w:t>The Department determines the percentage of DBE participation that will be counted toward the Contract DBE goal in accordance with 49 C.F.R. Part 26.55 et seq.</w:t>
      </w:r>
    </w:p>
    <w:p w14:paraId="551B0145" w14:textId="77777777" w:rsidR="00360DCC" w:rsidRPr="001B2B5F" w:rsidRDefault="00360DCC" w:rsidP="001B2B5F">
      <w:pPr>
        <w:pStyle w:val="List0indent"/>
        <w:rPr>
          <w:rFonts w:ascii="Arial" w:hAnsi="Arial"/>
        </w:rPr>
      </w:pPr>
      <w:r w:rsidRPr="001B2B5F">
        <w:rPr>
          <w:rFonts w:ascii="Arial" w:hAnsi="Arial"/>
        </w:rPr>
        <w:t>3.</w:t>
      </w:r>
      <w:r w:rsidRPr="001B2B5F">
        <w:rPr>
          <w:rFonts w:ascii="Arial" w:hAnsi="Arial"/>
        </w:rPr>
        <w:tab/>
        <w:t>The Contractor will count DBE participation toward the Contract DBE goal only the value of the work actually performed by a certified DBE and only if the DBE performs a commercially useful function in the work of a contract as per 49 CFR, Subpart C, Part 26.55(c) and the Contract.</w:t>
      </w:r>
    </w:p>
    <w:p w14:paraId="080C9FD1" w14:textId="77777777" w:rsidR="00360DCC" w:rsidRPr="001B2B5F" w:rsidRDefault="00360DCC" w:rsidP="001B2B5F">
      <w:pPr>
        <w:pStyle w:val="List0indent"/>
        <w:rPr>
          <w:rFonts w:ascii="Arial" w:hAnsi="Arial"/>
        </w:rPr>
      </w:pPr>
      <w:r w:rsidRPr="001B2B5F">
        <w:rPr>
          <w:rFonts w:ascii="Arial" w:hAnsi="Arial"/>
        </w:rPr>
        <w:t>4.</w:t>
      </w:r>
      <w:r w:rsidRPr="001B2B5F">
        <w:rPr>
          <w:rFonts w:ascii="Arial" w:hAnsi="Arial"/>
        </w:rPr>
        <w:tab/>
        <w:t xml:space="preserve">The Department will count DBE participation for DBE trucking firms in accordance with 49 C.F.R. Part 26.55 et seq.  The DBE can count the entire value of services performed by DBE trucks.  The DBE can count the value of non-DBE trucking services up to the value of services performed by DBE trucks </w:t>
      </w:r>
      <w:r w:rsidRPr="001B2B5F">
        <w:rPr>
          <w:rFonts w:ascii="Arial" w:hAnsi="Arial"/>
        </w:rPr>
        <w:lastRenderedPageBreak/>
        <w:t>used on the Contract.  DBE participation can be counted for the value of services of non-DBE trucks that exceed the value of the services performed by DBE trucks only in the amount of the fee or commission a DBE receives as a result of the lease arrangement.</w:t>
      </w:r>
    </w:p>
    <w:p w14:paraId="675BD00B" w14:textId="77777777" w:rsidR="00360DCC" w:rsidRPr="001B2B5F" w:rsidRDefault="00360DCC" w:rsidP="001B2B5F">
      <w:pPr>
        <w:pStyle w:val="List0indent"/>
        <w:rPr>
          <w:rFonts w:ascii="Arial" w:hAnsi="Arial"/>
        </w:rPr>
      </w:pPr>
      <w:r w:rsidRPr="001B2B5F">
        <w:rPr>
          <w:rFonts w:ascii="Arial" w:hAnsi="Arial"/>
        </w:rPr>
        <w:t>5.</w:t>
      </w:r>
      <w:r w:rsidRPr="001B2B5F">
        <w:rPr>
          <w:rFonts w:ascii="Arial" w:hAnsi="Arial"/>
        </w:rPr>
        <w:tab/>
        <w:t>The Department will count DBE participation for DBE regular dealers, manufacturers and transaction expeditors in accordance with 49 C.F.R Part 26.55 et seq.  Transaction expeditors/brokers will not receive DBE credit for any portion of the cost of the materials and supplies themselves toward the Contract DBE goal.  For brokers, only the DBE’s fee or commission, and no part of the cost of the goods, count towards DBE goals.  The Department will determine if the fees are reasonable and not excessive as compared with fees customarily allowed for similar services.  If a certified firm acts as a “regular dealer” in a given transaction, it is awarded DBE credit equivalent to 60 percent of the value of the items it supplies on that contract.  This credit is awarded in recognition of the value the DBE adds to transaction and the risks that it takes.</w:t>
      </w:r>
    </w:p>
    <w:p w14:paraId="48491BE6" w14:textId="77777777" w:rsidR="00360DCC" w:rsidRPr="001B2B5F" w:rsidRDefault="00360DCC" w:rsidP="001B2B5F">
      <w:pPr>
        <w:pStyle w:val="List0indent"/>
        <w:rPr>
          <w:rFonts w:ascii="Arial" w:hAnsi="Arial"/>
        </w:rPr>
      </w:pPr>
      <w:r w:rsidRPr="001B2B5F">
        <w:rPr>
          <w:rFonts w:ascii="Arial" w:hAnsi="Arial"/>
        </w:rPr>
        <w:t>6.</w:t>
      </w:r>
      <w:r w:rsidRPr="001B2B5F">
        <w:rPr>
          <w:rFonts w:ascii="Arial" w:hAnsi="Arial"/>
        </w:rPr>
        <w:tab/>
        <w:t>If the Contractor is a certified DBE, payments made to the Contractor for work that the Contractor is certified to perform, and performed by the Contractor will be applied toward the Contract DBE goal.  Payments made to the Contractor for work performed by non-DBEs will not be applied toward the Contract DBE goal.</w:t>
      </w:r>
    </w:p>
    <w:p w14:paraId="37C02198" w14:textId="77777777" w:rsidR="00360DCC" w:rsidRPr="001B2B5F" w:rsidRDefault="00360DCC" w:rsidP="001B2B5F">
      <w:pPr>
        <w:pStyle w:val="List0indent"/>
        <w:rPr>
          <w:rFonts w:ascii="Arial" w:hAnsi="Arial"/>
        </w:rPr>
      </w:pPr>
      <w:r w:rsidRPr="001B2B5F">
        <w:rPr>
          <w:rFonts w:ascii="Arial" w:hAnsi="Arial"/>
        </w:rPr>
        <w:t>7.</w:t>
      </w:r>
      <w:r w:rsidRPr="001B2B5F">
        <w:rPr>
          <w:rFonts w:ascii="Arial" w:hAnsi="Arial"/>
        </w:rPr>
        <w:tab/>
        <w:t>When a DBE subcontractor sublets part of the work of its contract to another firm, the value of the subcontract work may be counted towards the Contract DBE goal only if the subcontractor itself is a certified DBE.  Work that a DBE subcontractor subcontracts to a non-DBE firm, cannot be counted towards the Contract DBE goal.</w:t>
      </w:r>
    </w:p>
    <w:p w14:paraId="60D5924B" w14:textId="77777777" w:rsidR="00360DCC" w:rsidRPr="00DC5DA4" w:rsidRDefault="00360DCC" w:rsidP="00360DCC">
      <w:pPr>
        <w:pStyle w:val="A1paragraph0"/>
        <w:rPr>
          <w:rFonts w:ascii="Arial" w:hAnsi="Arial" w:cs="Arial"/>
          <w:b/>
        </w:rPr>
      </w:pPr>
      <w:r w:rsidRPr="00DC5DA4">
        <w:rPr>
          <w:rFonts w:ascii="Arial" w:hAnsi="Arial" w:cs="Arial"/>
          <w:b/>
        </w:rPr>
        <w:t>H.</w:t>
      </w:r>
      <w:r w:rsidRPr="00DC5DA4">
        <w:rPr>
          <w:rFonts w:ascii="Arial" w:hAnsi="Arial" w:cs="Arial"/>
          <w:b/>
        </w:rPr>
        <w:tab/>
        <w:t>Commercially Useful Function</w:t>
      </w:r>
    </w:p>
    <w:p w14:paraId="7C5A2B6C" w14:textId="77777777" w:rsidR="00360DCC" w:rsidRPr="00F03231" w:rsidRDefault="00360DCC" w:rsidP="00F03231">
      <w:pPr>
        <w:pStyle w:val="11paragraph"/>
        <w:rPr>
          <w:rFonts w:ascii="Arial" w:hAnsi="Arial"/>
        </w:rPr>
      </w:pPr>
      <w:r w:rsidRPr="00F03231">
        <w:rPr>
          <w:rFonts w:ascii="Arial" w:hAnsi="Arial"/>
          <w:b/>
        </w:rPr>
        <w:t>1.</w:t>
      </w:r>
      <w:r w:rsidRPr="00F03231">
        <w:rPr>
          <w:rFonts w:ascii="Arial" w:hAnsi="Arial"/>
          <w:b/>
        </w:rPr>
        <w:tab/>
        <w:t>Performance of Work.</w:t>
      </w:r>
      <w:r w:rsidRPr="00F03231">
        <w:rPr>
          <w:rFonts w:ascii="Arial" w:hAnsi="Arial"/>
        </w:rPr>
        <w:t xml:space="preserve">  The DBE must perform the work with their own permanent employees, or employees recruited through traditional recruitment and/or employment centers.  DBEs must employ and control their own workforce, and cannot share employees with the Contractor, other subcontractors on the present project, or the renter-lessor of equipment being used on the present project.  The DBE firm must be responsible for all payroll and labor compliance requirements for all of their employees performing work on the Contract.  Direct or indirect payments by any other contractor are not allowed.</w:t>
      </w:r>
    </w:p>
    <w:p w14:paraId="2A40C8D2" w14:textId="77777777" w:rsidR="00360DCC" w:rsidRPr="00F03231" w:rsidRDefault="00360DCC" w:rsidP="00F03231">
      <w:pPr>
        <w:pStyle w:val="11paragraph"/>
        <w:rPr>
          <w:rFonts w:ascii="Arial" w:hAnsi="Arial"/>
        </w:rPr>
      </w:pPr>
      <w:r w:rsidRPr="00F03231">
        <w:rPr>
          <w:rFonts w:ascii="Arial" w:hAnsi="Arial"/>
          <w:b/>
        </w:rPr>
        <w:t>2.</w:t>
      </w:r>
      <w:r w:rsidRPr="00F03231">
        <w:rPr>
          <w:rFonts w:ascii="Arial" w:hAnsi="Arial"/>
          <w:b/>
        </w:rPr>
        <w:tab/>
        <w:t>Managing Work.</w:t>
      </w:r>
      <w:r w:rsidRPr="00F03231">
        <w:rPr>
          <w:rFonts w:ascii="Arial" w:hAnsi="Arial"/>
        </w:rPr>
        <w:t xml:space="preserve">  The DBE must manage the work themselves including the scheduling of work operations, ordering of equipment and materials, hiring/firing of employees, including supervisory employees, and preparing and submitting certified payrolls.  The DBE must supervise their portion of daily work operations of the project.  With respect to materials and supplies used on the Contract, the DBE must be responsible for preparing the estimate, negotiating price, determining quantity and quality, ordering the material, arranging delivery;   installing, (where applicable), and paying for the material and supplies itself, for the project.</w:t>
      </w:r>
    </w:p>
    <w:p w14:paraId="1264DA10" w14:textId="77777777" w:rsidR="00360DCC" w:rsidRPr="00F03231" w:rsidRDefault="00360DCC" w:rsidP="00F03231">
      <w:pPr>
        <w:pStyle w:val="11paragraph"/>
        <w:rPr>
          <w:rFonts w:ascii="Arial" w:hAnsi="Arial"/>
        </w:rPr>
      </w:pPr>
      <w:r w:rsidRPr="00F03231">
        <w:rPr>
          <w:rFonts w:ascii="Arial" w:hAnsi="Arial"/>
          <w:b/>
        </w:rPr>
        <w:t>3.</w:t>
      </w:r>
      <w:r w:rsidRPr="00F03231">
        <w:rPr>
          <w:rFonts w:ascii="Arial" w:hAnsi="Arial"/>
          <w:b/>
        </w:rPr>
        <w:tab/>
        <w:t>Responsibility of Work.</w:t>
      </w:r>
      <w:r w:rsidRPr="00F03231">
        <w:rPr>
          <w:rFonts w:ascii="Arial" w:hAnsi="Arial"/>
        </w:rPr>
        <w:t xml:space="preserve">  A DBE must perform or exercise responsibility for at least 30 percent of the total cost of its contract with its own workforce.  The DBE must not subcontract a greater portion of the work of a contract than would be expected on the basis of normal industry practice for the type of work involved.</w:t>
      </w:r>
    </w:p>
    <w:p w14:paraId="420E4D03" w14:textId="77777777" w:rsidR="00360DCC" w:rsidRPr="00F03231" w:rsidRDefault="00360DCC" w:rsidP="00F03231">
      <w:pPr>
        <w:pStyle w:val="11paragraph"/>
        <w:rPr>
          <w:rFonts w:ascii="Arial" w:hAnsi="Arial"/>
        </w:rPr>
      </w:pPr>
      <w:r w:rsidRPr="00F03231">
        <w:rPr>
          <w:rFonts w:ascii="Arial" w:hAnsi="Arial"/>
          <w:b/>
        </w:rPr>
        <w:t>4.</w:t>
      </w:r>
      <w:r w:rsidRPr="00F03231">
        <w:rPr>
          <w:rFonts w:ascii="Arial" w:hAnsi="Arial"/>
          <w:b/>
        </w:rPr>
        <w:tab/>
        <w:t>Equipment of DBE.</w:t>
      </w:r>
      <w:r w:rsidRPr="00F03231">
        <w:rPr>
          <w:rFonts w:ascii="Arial" w:hAnsi="Arial"/>
        </w:rPr>
        <w:t xml:space="preserve">  The DBE must perform the work stated in the subcontract with their own equipment, whether owned or leased and operated on a long term agreement, not an ad hoc or contract by contract agreement.  The equipment must be owned by the DBE firm, or leased/rented from traditional equipment lease/rental sources.  The equipment will not belong to the Contractor, any other subcontractor or lower tier subcontractors on the current project, or supplier of materials being installed by the DBE firm.  </w:t>
      </w:r>
    </w:p>
    <w:p w14:paraId="39AD4495" w14:textId="77777777" w:rsidR="00360DCC" w:rsidRPr="00F03231" w:rsidRDefault="00360DCC" w:rsidP="00F03231">
      <w:pPr>
        <w:pStyle w:val="11paragraph"/>
        <w:rPr>
          <w:rFonts w:ascii="Arial" w:hAnsi="Arial"/>
        </w:rPr>
      </w:pPr>
      <w:r w:rsidRPr="00F03231">
        <w:rPr>
          <w:rFonts w:ascii="Arial" w:hAnsi="Arial"/>
          <w:b/>
        </w:rPr>
        <w:t>5.</w:t>
      </w:r>
      <w:r w:rsidRPr="00F03231">
        <w:rPr>
          <w:rFonts w:ascii="Arial" w:hAnsi="Arial"/>
          <w:b/>
        </w:rPr>
        <w:tab/>
        <w:t>Lease of Equipment.</w:t>
      </w:r>
      <w:r w:rsidRPr="00F03231">
        <w:rPr>
          <w:rFonts w:ascii="Arial" w:hAnsi="Arial"/>
        </w:rPr>
        <w:t xml:space="preserve">  A DBE firm may lease specialized equipment from a contractor, but not from the Contractor, if it is consistent with normal industry practices and at rates competitive for the area.  Rental agreements must be for short periods of time, specify the terms of the agreement and involve specialty equipment to be used at the job site.  The lease may allow the operator to remain on the lessor’s payroll, if it is the generally accepted industry practice but the operation of the equipment must be subject to full control by the DBE.  The DBE is expected to provide the operator for non-specialized equipment, and is responsible for all payroll and labor compliance requirements.  A separate lease agreement is required.</w:t>
      </w:r>
    </w:p>
    <w:p w14:paraId="472CCF76" w14:textId="77777777" w:rsidR="00360DCC" w:rsidRPr="00F03231" w:rsidRDefault="00360DCC" w:rsidP="00F03231">
      <w:pPr>
        <w:pStyle w:val="11paragraph"/>
        <w:rPr>
          <w:rFonts w:ascii="Arial" w:hAnsi="Arial"/>
        </w:rPr>
      </w:pPr>
      <w:r w:rsidRPr="00F03231">
        <w:rPr>
          <w:rFonts w:ascii="Arial" w:hAnsi="Arial"/>
          <w:b/>
        </w:rPr>
        <w:lastRenderedPageBreak/>
        <w:t>6.</w:t>
      </w:r>
      <w:r w:rsidRPr="00F03231">
        <w:rPr>
          <w:rFonts w:ascii="Arial" w:hAnsi="Arial"/>
          <w:b/>
        </w:rPr>
        <w:tab/>
        <w:t>DBE Trucking.</w:t>
      </w:r>
      <w:r w:rsidRPr="00F03231">
        <w:rPr>
          <w:rFonts w:ascii="Arial" w:hAnsi="Arial"/>
        </w:rPr>
        <w:t xml:space="preserve">  DBE trucking companies must perform a commercially useful function in accordance with 49 CFR Part 26.55 et seq.  Contrived arrangements for the purpose of meeting DBE goals will not be allowed.  The DBE must be responsible for the management and supervision of the entire trucking operation on a contract-by-contract basis, and must own and operate at least one fully, licensed, insured and operational truck used on the Contract.</w:t>
      </w:r>
    </w:p>
    <w:p w14:paraId="1D1FB8B6" w14:textId="77777777" w:rsidR="00360DCC" w:rsidRPr="00F03231" w:rsidRDefault="00360DCC" w:rsidP="00F03231">
      <w:pPr>
        <w:pStyle w:val="12paragraph"/>
        <w:rPr>
          <w:rFonts w:ascii="Arial" w:hAnsi="Arial"/>
        </w:rPr>
      </w:pPr>
      <w:r w:rsidRPr="00F03231">
        <w:rPr>
          <w:rFonts w:ascii="Arial" w:hAnsi="Arial"/>
        </w:rPr>
        <w:t>The DBE trucking firm is not permitted to obtain trucks from the Contractor to perform work on the project.  The DBE may lease trucks from a subcontractor working on the project, provided the trucks are obtained from the subcontractor prior to the project letting.  The DBE may lease trucks from another DBE, including an owner-operator that is certified as a DBE.  The DBE may also lease trucks from non-DBEs and owner-operators.  Bona fide lease agreements must be for the length of time needed by the DBE on the Contract and signed by both the DBE and the firm(s), either certified DBE or non-DBE, from which the trucks will be leased.  Leases must indicate that the DBE has exclusive use and control over the truck.  As per 49 CFR Part 26.55(d)(7), all leased trucks, including non-DBE trucks, must display the name and USDOT identification number issued for interstate commerce, of the DBE firm on the outside of the truck.  DBE firms are expected to use the same trucks for DBE credit on all projects so use of leased vehicles on a project-by-project basis is not permitted.</w:t>
      </w:r>
    </w:p>
    <w:p w14:paraId="64FDE599" w14:textId="77777777" w:rsidR="00360DCC" w:rsidRPr="00F03231" w:rsidRDefault="00360DCC" w:rsidP="00F03231">
      <w:pPr>
        <w:pStyle w:val="12paragraph"/>
        <w:rPr>
          <w:rFonts w:ascii="Arial" w:hAnsi="Arial"/>
        </w:rPr>
      </w:pPr>
      <w:r w:rsidRPr="00F03231">
        <w:rPr>
          <w:rFonts w:ascii="Arial" w:hAnsi="Arial"/>
        </w:rPr>
        <w:t>The Contractor shall have signed Hiring Agreements.  Submit copies of these signed Hiring Agreements, and copies of all signed lease agreements to the RE prior to the trucking firm’s commencing work on the project.  Prior to the DBE trucking firm beginning work on the Contract, DBE Trucking firms will be required to complete the DBE Trucking Verification (Form CR-274).  The DBE and Contractor must sign the form and the Contractor submit the original CR-274 form directly to the Department’s RE, with a copy submitted to the DCR/AA.  The Contractor is not permitted to complete any portion of the CR-274 form.  The Contractor must prepare, sign and submit with the CR-267 – Monthly Report of Utilization of DBE/ESBE or SBE form, a Monthly Trucking Verification form (CR-271), identifying each truck owner, DBE Certification number, company name and address, truck number, and commission or amount paid for all DBE and non-DBE truckers performing work on the project.  Also, submit the form to the Department as per Section E of this Special Provision for DCR/AA review, approval and determination of credit toward the Contract goal.  Failure to submit the forms may result in denial or limit of credit toward the Contract DBE goal, payment being delayed or withheld as specified in Section 105, assessing sanctions or termination of the Contract as specified in Section 108.</w:t>
      </w:r>
    </w:p>
    <w:p w14:paraId="7B5E035B" w14:textId="77777777" w:rsidR="00360DCC" w:rsidRPr="00F03231" w:rsidRDefault="00360DCC" w:rsidP="00F03231">
      <w:pPr>
        <w:pStyle w:val="11paragraph"/>
        <w:rPr>
          <w:rFonts w:ascii="Arial" w:hAnsi="Arial"/>
        </w:rPr>
      </w:pPr>
      <w:r w:rsidRPr="00F03231">
        <w:rPr>
          <w:rFonts w:ascii="Arial" w:hAnsi="Arial"/>
          <w:b/>
        </w:rPr>
        <w:t>7.</w:t>
      </w:r>
      <w:r w:rsidRPr="00F03231">
        <w:rPr>
          <w:rFonts w:ascii="Arial" w:hAnsi="Arial"/>
          <w:b/>
        </w:rPr>
        <w:tab/>
        <w:t>DBE Regular Dealers.</w:t>
      </w:r>
      <w:r w:rsidRPr="00F03231">
        <w:rPr>
          <w:rFonts w:ascii="Arial" w:hAnsi="Arial"/>
        </w:rPr>
        <w:t xml:space="preserve">  DBE regular dealers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of the general character described by the specifications and required under this Contract are bought, kept in stock, and regularly sold or leased to the public in the usual course of business.</w:t>
      </w:r>
    </w:p>
    <w:p w14:paraId="60B3C606" w14:textId="77777777" w:rsidR="00360DCC" w:rsidRPr="00F03231" w:rsidRDefault="00360DCC" w:rsidP="00F03231">
      <w:pPr>
        <w:pStyle w:val="12paragraph"/>
        <w:rPr>
          <w:rFonts w:ascii="Arial" w:hAnsi="Arial"/>
        </w:rPr>
      </w:pPr>
      <w:r w:rsidRPr="00F03231">
        <w:rPr>
          <w:rFonts w:ascii="Arial" w:hAnsi="Arial"/>
        </w:rPr>
        <w:t>When the Contractor seeks credit toward the Contract DBE goal using DBE regular dealers, the DBE Regular Dealer/Supplier Verification (Form CR-272) must be completed and signed by the DBE regular dealer and then signed by the Contractor.  Submit the form to the Department as per Section E of this Special Provision for the DCR/AA’s review, approval and determination of credit toward the Contract DBE goal.</w:t>
      </w:r>
    </w:p>
    <w:p w14:paraId="6BC0B9B5" w14:textId="77777777" w:rsidR="00360DCC" w:rsidRPr="00F03231" w:rsidRDefault="00360DCC" w:rsidP="00F03231">
      <w:pPr>
        <w:pStyle w:val="11paragraph"/>
        <w:rPr>
          <w:rFonts w:ascii="Arial" w:hAnsi="Arial"/>
        </w:rPr>
      </w:pPr>
      <w:r w:rsidRPr="00F03231">
        <w:rPr>
          <w:rFonts w:ascii="Arial" w:hAnsi="Arial"/>
          <w:b/>
        </w:rPr>
        <w:t>8.</w:t>
      </w:r>
      <w:r w:rsidRPr="00F03231">
        <w:rPr>
          <w:rFonts w:ascii="Arial" w:hAnsi="Arial"/>
          <w:b/>
        </w:rPr>
        <w:tab/>
        <w:t>DBE Manufacturers.</w:t>
      </w:r>
      <w:r w:rsidRPr="00F03231">
        <w:rPr>
          <w:rFonts w:ascii="Arial" w:hAnsi="Arial"/>
        </w:rPr>
        <w:t xml:space="preserve">  DBE manufacturers must be a firm that operates or maintains a factory or establishment that produces, on the premises, the materials, supplies, articles, or equipment required for this Contract.</w:t>
      </w:r>
    </w:p>
    <w:p w14:paraId="5BA13350" w14:textId="77777777" w:rsidR="00360DCC" w:rsidRPr="00F03231" w:rsidRDefault="00360DCC" w:rsidP="00F03231">
      <w:pPr>
        <w:pStyle w:val="11paragraph"/>
        <w:rPr>
          <w:rFonts w:ascii="Arial" w:hAnsi="Arial"/>
        </w:rPr>
      </w:pPr>
      <w:r w:rsidRPr="00F03231">
        <w:rPr>
          <w:rFonts w:ascii="Arial" w:hAnsi="Arial"/>
          <w:b/>
        </w:rPr>
        <w:t>9.</w:t>
      </w:r>
      <w:r w:rsidRPr="00F03231">
        <w:rPr>
          <w:rFonts w:ascii="Arial" w:hAnsi="Arial"/>
          <w:b/>
        </w:rPr>
        <w:tab/>
      </w:r>
      <w:r w:rsidRPr="00F03231">
        <w:rPr>
          <w:rFonts w:ascii="Arial" w:hAnsi="Arial"/>
        </w:rPr>
        <w:t>The Contractor shall not use a DBE solely for the purpose of acting as an extra participant in a transaction, a contract or the Contract through which funds are passed in order to obtain the appearance of DBE participation.</w:t>
      </w:r>
    </w:p>
    <w:p w14:paraId="523A66E4" w14:textId="77777777" w:rsidR="00360DCC" w:rsidRPr="00EC016F" w:rsidRDefault="00360DCC" w:rsidP="00360DCC">
      <w:pPr>
        <w:pStyle w:val="A1paragraph0"/>
      </w:pPr>
      <w:r w:rsidRPr="00DC5DA4">
        <w:rPr>
          <w:rFonts w:ascii="Arial" w:hAnsi="Arial" w:cs="Arial"/>
          <w:b/>
        </w:rPr>
        <w:t>I.</w:t>
      </w:r>
      <w:r w:rsidRPr="00DC5DA4">
        <w:rPr>
          <w:rFonts w:ascii="Arial" w:hAnsi="Arial" w:cs="Arial"/>
          <w:b/>
        </w:rPr>
        <w:tab/>
        <w:t>Good Faith Effort.</w:t>
      </w:r>
      <w:r w:rsidRPr="001B2B5F">
        <w:rPr>
          <w:rFonts w:ascii="Arial" w:hAnsi="Arial" w:cs="Arial"/>
        </w:rPr>
        <w:t xml:space="preserve">  To demonstrate good faith efforts to meet the Contract DBE goal, a Contractor shall, on an ongoing basis, document the steps it takes to obtain DBE participation in accordance with 49 CFR Part 26.53 and Appendix A, including but not limited to the following:</w:t>
      </w:r>
    </w:p>
    <w:p w14:paraId="258A2913" w14:textId="77777777" w:rsidR="00360DCC" w:rsidRPr="001B2B5F" w:rsidRDefault="00360DCC" w:rsidP="001B2B5F">
      <w:pPr>
        <w:pStyle w:val="11paragraph"/>
        <w:rPr>
          <w:rFonts w:ascii="Arial" w:hAnsi="Arial"/>
        </w:rPr>
      </w:pPr>
      <w:r w:rsidRPr="001B2B5F">
        <w:rPr>
          <w:rFonts w:ascii="Arial" w:hAnsi="Arial"/>
        </w:rPr>
        <w:lastRenderedPageBreak/>
        <w:t>1.</w:t>
      </w:r>
      <w:r w:rsidRPr="001B2B5F">
        <w:rPr>
          <w:rFonts w:ascii="Arial" w:hAnsi="Arial"/>
        </w:rPr>
        <w:tab/>
        <w:t>Conducing market research to identify small business contractors and suppliers and soliciting through all reasonable and available means the interest of all certified DBEs that have the capability to perform the work of the Contract.  This may include attendance at pre-bid and business matchmaking meetings and events, advertising and/or written notices, posting of Notices of Sources Sought and/or Requests for Proposals, written notices or emails to all DBEs listed in the State’s directory of transportation firms that specialize in the areas of work desired (as noted in the DBE directory) and which are located in the area or surrounding areas of the project.</w:t>
      </w:r>
    </w:p>
    <w:p w14:paraId="40567520" w14:textId="77777777" w:rsidR="00360DCC" w:rsidRPr="001B2B5F" w:rsidRDefault="00360DCC" w:rsidP="001B2B5F">
      <w:pPr>
        <w:pStyle w:val="12paragraph"/>
        <w:rPr>
          <w:rFonts w:ascii="Arial" w:hAnsi="Arial" w:cs="Arial"/>
        </w:rPr>
      </w:pPr>
      <w:r w:rsidRPr="001B2B5F">
        <w:rPr>
          <w:rFonts w:ascii="Arial" w:hAnsi="Arial" w:cs="Arial"/>
        </w:rPr>
        <w:t>Should solicit this interest as early in the acquisition process as practicable to allow the DBEs to respond to the solicitation and submit a timely offer for the subcontract.  Determine with certainty if the DBEs are interested by taking appropriate steps to follow up initial solicitations.</w:t>
      </w:r>
    </w:p>
    <w:p w14:paraId="4FD82171" w14:textId="77777777" w:rsidR="00360DCC" w:rsidRPr="001B2B5F" w:rsidRDefault="00360DCC" w:rsidP="001B2B5F">
      <w:pPr>
        <w:pStyle w:val="11paragraph"/>
        <w:rPr>
          <w:rFonts w:ascii="Arial" w:hAnsi="Arial" w:cs="Arial"/>
        </w:rPr>
      </w:pPr>
      <w:r w:rsidRPr="001B2B5F">
        <w:rPr>
          <w:rFonts w:ascii="Arial" w:hAnsi="Arial" w:cs="Arial"/>
        </w:rPr>
        <w:t>2.</w:t>
      </w:r>
      <w:r w:rsidRPr="001B2B5F">
        <w:rPr>
          <w:rFonts w:ascii="Arial" w:hAnsi="Arial" w:cs="Arial"/>
        </w:rPr>
        <w:tab/>
        <w:t>Selecting portions of the work to be performed by DBEs in order to increase the likelihood that the DBE goals will be achieved.  This includes, where appropriate, breaking out Contract work items into economically feasible units (for example, smaller tasks or quantities) to facilitate DBE participation, even when the Contractor might otherwise prefer to perform these work items with its own forces.  This may include, where possible, establishing flexible timeframes for performance and delivery schedules in a manner that encourages and facilitates DBE participation.</w:t>
      </w:r>
    </w:p>
    <w:p w14:paraId="3187DD91" w14:textId="77777777" w:rsidR="00360DCC" w:rsidRPr="001B2B5F" w:rsidRDefault="00360DCC" w:rsidP="001B2B5F">
      <w:pPr>
        <w:pStyle w:val="11paragraph"/>
        <w:rPr>
          <w:rFonts w:ascii="Arial" w:hAnsi="Arial" w:cs="Arial"/>
        </w:rPr>
      </w:pPr>
      <w:r w:rsidRPr="001B2B5F">
        <w:rPr>
          <w:rFonts w:ascii="Arial" w:hAnsi="Arial" w:cs="Arial"/>
        </w:rPr>
        <w:t>3.</w:t>
      </w:r>
      <w:r w:rsidRPr="001B2B5F">
        <w:rPr>
          <w:rFonts w:ascii="Arial" w:hAnsi="Arial" w:cs="Arial"/>
        </w:rPr>
        <w:tab/>
        <w:t>Providing interested DBEs with detailed information about the plans, specifications, and requirements of the Contract in a timely manner to assist them in responding to a solicitation with their offer for the subcontract.  Attempt to contact all potential subcontractors on the same day and use similar methods to contact them;</w:t>
      </w:r>
    </w:p>
    <w:p w14:paraId="444BE4A2" w14:textId="77777777" w:rsidR="00360DCC" w:rsidRPr="001B2B5F" w:rsidRDefault="00360DCC" w:rsidP="001B2B5F">
      <w:pPr>
        <w:pStyle w:val="11paragraph"/>
        <w:rPr>
          <w:rFonts w:ascii="Arial" w:hAnsi="Arial" w:cs="Arial"/>
        </w:rPr>
      </w:pPr>
      <w:r w:rsidRPr="001B2B5F">
        <w:rPr>
          <w:rFonts w:ascii="Arial" w:hAnsi="Arial" w:cs="Arial"/>
        </w:rPr>
        <w:t>4.</w:t>
      </w:r>
      <w:r w:rsidRPr="001B2B5F">
        <w:rPr>
          <w:rFonts w:ascii="Arial" w:hAnsi="Arial" w:cs="Arial"/>
        </w:rPr>
        <w:tab/>
        <w:t xml:space="preserve">Negotiating in good faith with interested DBEs.  Make a portion of the work available to DBE subcontractors and suppliers and select those portions of the work or material needs consistent with the </w:t>
      </w:r>
      <w:r w:rsidRPr="001B2B5F">
        <w:rPr>
          <w:rFonts w:ascii="Arial" w:hAnsi="Arial"/>
        </w:rPr>
        <w:t>available</w:t>
      </w:r>
      <w:r w:rsidRPr="001B2B5F">
        <w:rPr>
          <w:rFonts w:ascii="Arial" w:hAnsi="Arial" w:cs="Arial"/>
        </w:rPr>
        <w:t xml:space="preserve"> DBE subcontractors and suppliers, so as to facilitate DBE participation.  Evidence of such negotiation includes the names, addresses, and telephone numbers of DBEs that were considered; a description of the information provided regarding the plans and specifications for the work selected for subcontracting; and evidence as to why additional Agreements could not be reached for DBEs to perform the work.</w:t>
      </w:r>
    </w:p>
    <w:p w14:paraId="2E8EF657" w14:textId="77777777" w:rsidR="00360DCC" w:rsidRPr="001B2B5F" w:rsidRDefault="00360DCC" w:rsidP="001B2B5F">
      <w:pPr>
        <w:pStyle w:val="12paragraph"/>
        <w:rPr>
          <w:rFonts w:ascii="Arial" w:hAnsi="Arial" w:cs="Arial"/>
        </w:rPr>
      </w:pPr>
      <w:r w:rsidRPr="001B2B5F">
        <w:rPr>
          <w:rFonts w:ascii="Arial" w:hAnsi="Arial" w:cs="Arial"/>
        </w:rPr>
        <w:t>Consider a number of factors in negotiating with subcontractors, including DBE subcontractors.  Take a firm’s price and capabilities as well as Contract goals into consideration.  The fact that there may be some additional costs involved in finding and using DBEs is not in itself sufficient reason for failure to meet the contract DBE goal, as long as such costs are reasonable.  The ability or desire of a Contractor to perform the work of a Contract with its own organization does not relieve the responsibility to make good faith efforts.  Contractors are not, however, required to accept higher quotes from DBEs if the price difference is excessive or unreasonable.</w:t>
      </w:r>
    </w:p>
    <w:p w14:paraId="3D8D3921" w14:textId="77777777" w:rsidR="00360DCC" w:rsidRPr="001B2B5F" w:rsidRDefault="00360DCC" w:rsidP="001B2B5F">
      <w:pPr>
        <w:pStyle w:val="11paragraph"/>
        <w:rPr>
          <w:rFonts w:ascii="Arial" w:hAnsi="Arial" w:cs="Arial"/>
        </w:rPr>
      </w:pPr>
      <w:r w:rsidRPr="001B2B5F">
        <w:rPr>
          <w:rFonts w:ascii="Arial" w:hAnsi="Arial" w:cs="Arial"/>
        </w:rPr>
        <w:t>5.</w:t>
      </w:r>
      <w:r w:rsidRPr="001B2B5F">
        <w:rPr>
          <w:rFonts w:ascii="Arial" w:hAnsi="Arial" w:cs="Arial"/>
        </w:rPr>
        <w:tab/>
        <w:t xml:space="preserve">Not rejecting DBEs as being unqualified without sound reasons based on a thorough investigation of their </w:t>
      </w:r>
      <w:r w:rsidRPr="001B2B5F">
        <w:rPr>
          <w:rFonts w:ascii="Arial" w:hAnsi="Arial"/>
        </w:rPr>
        <w:t>capabilities</w:t>
      </w:r>
      <w:r w:rsidRPr="001B2B5F">
        <w:rPr>
          <w:rFonts w:ascii="Arial" w:hAnsi="Arial" w:cs="Arial"/>
        </w:rPr>
        <w:t>.  The contractor’s standing within its industry, membership in specific groups, organizations, or associations and political or social affiliations (for example union vs. non-union status) are not legitimate causes for the rejection or non-solicitation of bids in the Contractor’s efforts to meet the Contract DBE goal.  Another practice considered an insufficient good faith effort is the rejection of the DBE because its quotation for the work was not the lowest received.  However, nothing in this paragraph shall be construed to require the Contractor to accept unreasonable quotes in order to satisfy the Contract DBE goal.</w:t>
      </w:r>
    </w:p>
    <w:p w14:paraId="6DD57270" w14:textId="77777777" w:rsidR="00360DCC" w:rsidRPr="001B2B5F" w:rsidRDefault="00360DCC" w:rsidP="001B2B5F">
      <w:pPr>
        <w:pStyle w:val="12paragraph"/>
        <w:rPr>
          <w:rFonts w:ascii="Arial" w:hAnsi="Arial" w:cs="Arial"/>
        </w:rPr>
      </w:pPr>
      <w:r w:rsidRPr="001B2B5F">
        <w:rPr>
          <w:rFonts w:ascii="Arial" w:hAnsi="Arial" w:cs="Arial"/>
        </w:rPr>
        <w:t>Inability to find a replacement DBE at the original price is not alone sufficient to support a finding that good faith efforts have been made to replace the original DBE.  The fact that the Contractor has the ability and/or desire to perform the contract work with its own forces does not relieve the Contractor of the obligation to make good faith efforts to find a replacement DBE, and it is not a sound basis for rejecting a prospective replacement DBE’s reasonable quote.</w:t>
      </w:r>
    </w:p>
    <w:p w14:paraId="30942F85" w14:textId="77777777" w:rsidR="00360DCC" w:rsidRPr="001B2B5F" w:rsidRDefault="00360DCC" w:rsidP="001B2B5F">
      <w:pPr>
        <w:pStyle w:val="12paragraph"/>
        <w:rPr>
          <w:rFonts w:ascii="Arial" w:hAnsi="Arial" w:cs="Arial"/>
        </w:rPr>
      </w:pPr>
      <w:r w:rsidRPr="001B2B5F">
        <w:rPr>
          <w:rFonts w:ascii="Arial" w:hAnsi="Arial" w:cs="Arial"/>
        </w:rPr>
        <w:t>Attempt, wherever possible, to negotiate prices with potential subcontractors which submitted higher than acceptable price quotes.</w:t>
      </w:r>
    </w:p>
    <w:p w14:paraId="3FEFCC78" w14:textId="77777777" w:rsidR="00360DCC" w:rsidRPr="001B2B5F" w:rsidRDefault="00360DCC" w:rsidP="001B2B5F">
      <w:pPr>
        <w:pStyle w:val="12paragraph"/>
        <w:rPr>
          <w:rFonts w:ascii="Arial" w:hAnsi="Arial" w:cs="Arial"/>
        </w:rPr>
      </w:pPr>
      <w:r w:rsidRPr="001B2B5F">
        <w:rPr>
          <w:rFonts w:ascii="Arial" w:hAnsi="Arial" w:cs="Arial"/>
        </w:rPr>
        <w:t>Keep a record of efforts, including the names of businesses contacted and the means and results of such contacts.</w:t>
      </w:r>
    </w:p>
    <w:p w14:paraId="6D83F88C" w14:textId="77777777" w:rsidR="00360DCC" w:rsidRPr="001B2B5F" w:rsidRDefault="00360DCC" w:rsidP="001B2B5F">
      <w:pPr>
        <w:pStyle w:val="11paragraph"/>
        <w:rPr>
          <w:rFonts w:ascii="Arial" w:hAnsi="Arial" w:cs="Arial"/>
        </w:rPr>
      </w:pPr>
      <w:r w:rsidRPr="001B2B5F">
        <w:rPr>
          <w:rFonts w:ascii="Arial" w:hAnsi="Arial" w:cs="Arial"/>
        </w:rPr>
        <w:lastRenderedPageBreak/>
        <w:t>6.</w:t>
      </w:r>
      <w:r w:rsidRPr="001B2B5F">
        <w:rPr>
          <w:rFonts w:ascii="Arial" w:hAnsi="Arial" w:cs="Arial"/>
        </w:rPr>
        <w:tab/>
        <w:t>Making efforts to assist interested DBEs in obtaining bonding, lines of credit, or insurance as required by the recipient or Contractor.</w:t>
      </w:r>
    </w:p>
    <w:p w14:paraId="7AE314B5" w14:textId="77777777" w:rsidR="00360DCC" w:rsidRPr="001B2B5F" w:rsidRDefault="00360DCC" w:rsidP="001B2B5F">
      <w:pPr>
        <w:pStyle w:val="11paragraph"/>
        <w:rPr>
          <w:rFonts w:ascii="Arial" w:hAnsi="Arial" w:cs="Arial"/>
        </w:rPr>
      </w:pPr>
      <w:r w:rsidRPr="001B2B5F">
        <w:rPr>
          <w:rFonts w:ascii="Arial" w:hAnsi="Arial" w:cs="Arial"/>
        </w:rPr>
        <w:t>7.</w:t>
      </w:r>
      <w:r w:rsidRPr="001B2B5F">
        <w:rPr>
          <w:rFonts w:ascii="Arial" w:hAnsi="Arial" w:cs="Arial"/>
        </w:rPr>
        <w:tab/>
        <w:t xml:space="preserve">Making efforts to assist interested DBEs in obtaining necessary equipment, supplies, materials, or </w:t>
      </w:r>
      <w:r w:rsidRPr="001B2B5F">
        <w:rPr>
          <w:rFonts w:ascii="Arial" w:hAnsi="Arial"/>
        </w:rPr>
        <w:t>related</w:t>
      </w:r>
      <w:r w:rsidRPr="001B2B5F">
        <w:rPr>
          <w:rFonts w:ascii="Arial" w:hAnsi="Arial" w:cs="Arial"/>
        </w:rPr>
        <w:t xml:space="preserve"> assistance or services.</w:t>
      </w:r>
    </w:p>
    <w:p w14:paraId="749E5BB6" w14:textId="77777777" w:rsidR="00360DCC" w:rsidRPr="001B2B5F" w:rsidRDefault="00360DCC" w:rsidP="001B2B5F">
      <w:pPr>
        <w:pStyle w:val="11paragraph"/>
        <w:rPr>
          <w:rFonts w:ascii="Arial" w:hAnsi="Arial" w:cs="Arial"/>
        </w:rPr>
      </w:pPr>
      <w:r w:rsidRPr="001B2B5F">
        <w:rPr>
          <w:rFonts w:ascii="Arial" w:hAnsi="Arial" w:cs="Arial"/>
        </w:rPr>
        <w:t>8.</w:t>
      </w:r>
      <w:r w:rsidRPr="001B2B5F">
        <w:rPr>
          <w:rFonts w:ascii="Arial" w:hAnsi="Arial" w:cs="Arial"/>
        </w:rPr>
        <w:tab/>
        <w:t xml:space="preserve">Effectively using the services of available minority/women community organizations; minority/women </w:t>
      </w:r>
      <w:r w:rsidRPr="001B2B5F">
        <w:rPr>
          <w:rFonts w:ascii="Arial" w:hAnsi="Arial"/>
        </w:rPr>
        <w:t>contractors’</w:t>
      </w:r>
      <w:r w:rsidRPr="001B2B5F">
        <w:rPr>
          <w:rFonts w:ascii="Arial" w:hAnsi="Arial" w:cs="Arial"/>
        </w:rPr>
        <w:t xml:space="preserve"> </w:t>
      </w:r>
      <w:r w:rsidRPr="001B2B5F">
        <w:rPr>
          <w:rFonts w:ascii="Arial" w:hAnsi="Arial"/>
        </w:rPr>
        <w:t>groups</w:t>
      </w:r>
      <w:r w:rsidRPr="001B2B5F">
        <w:rPr>
          <w:rFonts w:ascii="Arial" w:hAnsi="Arial" w:cs="Arial"/>
        </w:rPr>
        <w:t>; local, State, and Federal minority/women business assistance offices; and other organizations as allowed on a case-by-case basis to provide assistance in the recruitment and placement of DBEs.</w:t>
      </w:r>
    </w:p>
    <w:p w14:paraId="7A314DF9" w14:textId="77777777" w:rsidR="00360DCC" w:rsidRPr="001B2B5F" w:rsidRDefault="00360DCC" w:rsidP="00360DCC">
      <w:pPr>
        <w:pStyle w:val="A2paragraph"/>
        <w:rPr>
          <w:rFonts w:ascii="Arial" w:hAnsi="Arial"/>
        </w:rPr>
      </w:pPr>
      <w:r w:rsidRPr="001B2B5F">
        <w:rPr>
          <w:rFonts w:ascii="Arial" w:hAnsi="Arial"/>
        </w:rPr>
        <w:t>If the Contractor fails to meet the Contract DBE goal, they must submit documented evidence of good faith effort(s) with the CR-268 final DBE Report to the DCR/AA for review and approval.  Submittal of such information does not imply DCR/AA approval.  The Department’s DCR/AA has sole authority to determine whether the Contractor met the Contract DBE goal or made adequate good faith efforts to do so.  If the DCR/AA determines that the Contractor has failed to meet the Contract DBE goal or made adequate good faith effort to do so, the Department will follow Section 105.</w:t>
      </w:r>
    </w:p>
    <w:p w14:paraId="50894936" w14:textId="77777777" w:rsidR="00360DCC" w:rsidRPr="00DC5DA4" w:rsidRDefault="00360DCC" w:rsidP="00360DCC">
      <w:pPr>
        <w:pStyle w:val="A1paragraph0"/>
        <w:rPr>
          <w:rFonts w:ascii="Arial" w:hAnsi="Arial" w:cs="Arial"/>
          <w:b/>
        </w:rPr>
      </w:pPr>
      <w:r w:rsidRPr="00DC5DA4">
        <w:rPr>
          <w:rFonts w:ascii="Arial" w:hAnsi="Arial" w:cs="Arial"/>
          <w:b/>
        </w:rPr>
        <w:t>J.</w:t>
      </w:r>
      <w:r w:rsidRPr="00DC5DA4">
        <w:rPr>
          <w:rFonts w:ascii="Arial" w:hAnsi="Arial" w:cs="Arial"/>
          <w:b/>
        </w:rPr>
        <w:tab/>
        <w:t>Submission of Affirmative Action Program</w:t>
      </w:r>
    </w:p>
    <w:p w14:paraId="3DCA6AEB" w14:textId="77777777" w:rsidR="00360DCC" w:rsidRPr="00D31728" w:rsidRDefault="00360DCC" w:rsidP="00D31728">
      <w:pPr>
        <w:pStyle w:val="A2paragraph"/>
        <w:rPr>
          <w:rFonts w:ascii="Arial" w:hAnsi="Arial"/>
        </w:rPr>
      </w:pPr>
      <w:r w:rsidRPr="00D31728">
        <w:rPr>
          <w:rFonts w:ascii="Arial" w:hAnsi="Arial"/>
        </w:rPr>
        <w:t xml:space="preserve">Contractors, </w:t>
      </w:r>
      <w:r w:rsidRPr="00D31728">
        <w:rPr>
          <w:rStyle w:val="11paragraphChar"/>
          <w:rFonts w:ascii="Arial" w:eastAsia="Calibri" w:hAnsi="Arial" w:cs="Arial"/>
        </w:rPr>
        <w:t>subcontractors</w:t>
      </w:r>
      <w:r w:rsidRPr="00D31728">
        <w:rPr>
          <w:rFonts w:ascii="Arial" w:hAnsi="Arial"/>
        </w:rPr>
        <w:t xml:space="preserve"> and professional service firms performing work for the Department are required to submit their company’s Affirmative Action Program annually to the DCR/AA.  Contractors must have an </w:t>
      </w:r>
      <w:r w:rsidRPr="00D31728">
        <w:rPr>
          <w:rFonts w:ascii="Arial" w:hAnsi="Arial"/>
          <w:b/>
        </w:rPr>
        <w:t>approved</w:t>
      </w:r>
      <w:r w:rsidRPr="00D31728">
        <w:rPr>
          <w:rFonts w:ascii="Arial" w:hAnsi="Arial"/>
        </w:rPr>
        <w:t xml:space="preserve"> Affirmative Action Program on file in the DCR/AA no later than seven (7) State business days after the date of bid opening.  No recommendations to award will be made without an approved Affirmative Action Program on file in the DCR/AA.  Ensure subcontractors and professional service firms have an approved Affirmative Action Plan on file in the DCR/AA prior to their beginning work on a particular project.</w:t>
      </w:r>
    </w:p>
    <w:p w14:paraId="19748C18" w14:textId="77777777" w:rsidR="00360DCC" w:rsidRPr="00D31728" w:rsidRDefault="00360DCC" w:rsidP="00D31728">
      <w:pPr>
        <w:pStyle w:val="A2paragraph"/>
        <w:rPr>
          <w:rFonts w:ascii="Arial" w:hAnsi="Arial"/>
        </w:rPr>
      </w:pPr>
      <w:r w:rsidRPr="00D31728">
        <w:rPr>
          <w:rFonts w:ascii="Arial" w:hAnsi="Arial"/>
        </w:rPr>
        <w:t xml:space="preserve">The Annual </w:t>
      </w:r>
      <w:r w:rsidRPr="00D31728">
        <w:rPr>
          <w:rStyle w:val="11paragraphChar"/>
          <w:rFonts w:ascii="Arial" w:eastAsia="Calibri" w:hAnsi="Arial" w:cs="Arial"/>
        </w:rPr>
        <w:t>Affirmative</w:t>
      </w:r>
      <w:r w:rsidRPr="00D31728">
        <w:rPr>
          <w:rFonts w:ascii="Arial" w:hAnsi="Arial"/>
        </w:rPr>
        <w:t xml:space="preserve"> Action Program will include, but is not limited to the following:</w:t>
      </w:r>
    </w:p>
    <w:p w14:paraId="272F3C94" w14:textId="77777777" w:rsidR="00360DCC" w:rsidRPr="001B2B5F" w:rsidRDefault="00360DCC" w:rsidP="00360DCC">
      <w:pPr>
        <w:pStyle w:val="List0indent"/>
        <w:rPr>
          <w:rFonts w:ascii="Arial" w:hAnsi="Arial" w:cs="Arial"/>
        </w:rPr>
      </w:pPr>
      <w:r w:rsidRPr="001B2B5F">
        <w:rPr>
          <w:rFonts w:ascii="Arial" w:hAnsi="Arial" w:cs="Arial"/>
        </w:rPr>
        <w:t>1.</w:t>
      </w:r>
      <w:r w:rsidRPr="001B2B5F">
        <w:rPr>
          <w:rFonts w:ascii="Arial" w:hAnsi="Arial" w:cs="Arial"/>
        </w:rPr>
        <w:tab/>
        <w:t>Copy of company’s comprehensive EEO/Affirmative Action Plan, with a cover page that includes the company name and address, and signature of the Chief Excutive or EEO Officer.</w:t>
      </w:r>
    </w:p>
    <w:p w14:paraId="5A33B4A8" w14:textId="77777777" w:rsidR="00360DCC" w:rsidRPr="001B2B5F" w:rsidRDefault="00360DCC" w:rsidP="00360DCC">
      <w:pPr>
        <w:pStyle w:val="List0indent"/>
        <w:rPr>
          <w:rFonts w:ascii="Arial" w:hAnsi="Arial" w:cs="Arial"/>
        </w:rPr>
      </w:pPr>
      <w:r w:rsidRPr="001B2B5F">
        <w:rPr>
          <w:rFonts w:ascii="Arial" w:hAnsi="Arial" w:cs="Arial"/>
        </w:rPr>
        <w:t>2.</w:t>
      </w:r>
      <w:r w:rsidRPr="001B2B5F">
        <w:rPr>
          <w:rFonts w:ascii="Arial" w:hAnsi="Arial" w:cs="Arial"/>
        </w:rPr>
        <w:tab/>
        <w:t>Copy of document designating the company’s corporate EEO Officer, including the name, address and contact telephone number for the officer, and signature of the Chief Executive or President, on company letterhead.</w:t>
      </w:r>
    </w:p>
    <w:p w14:paraId="0CA68865" w14:textId="77777777" w:rsidR="00360DCC" w:rsidRPr="001B2B5F" w:rsidRDefault="00360DCC" w:rsidP="00360DCC">
      <w:pPr>
        <w:pStyle w:val="List0indent"/>
        <w:rPr>
          <w:rFonts w:ascii="Arial" w:hAnsi="Arial" w:cs="Arial"/>
        </w:rPr>
      </w:pPr>
      <w:r w:rsidRPr="001B2B5F">
        <w:rPr>
          <w:rFonts w:ascii="Arial" w:hAnsi="Arial" w:cs="Arial"/>
        </w:rPr>
        <w:t>3.</w:t>
      </w:r>
      <w:r w:rsidRPr="001B2B5F">
        <w:rPr>
          <w:rFonts w:ascii="Arial" w:hAnsi="Arial" w:cs="Arial"/>
        </w:rPr>
        <w:tab/>
        <w:t>Copy of the company’s EEO Policy Statement on company letterhead, dated and signed by the Chief Executive and the EEO Officer.</w:t>
      </w:r>
    </w:p>
    <w:p w14:paraId="6BCB4BBA" w14:textId="77777777" w:rsidR="00360DCC" w:rsidRPr="001B2B5F" w:rsidRDefault="00360DCC" w:rsidP="00360DCC">
      <w:pPr>
        <w:pStyle w:val="List0indent"/>
        <w:rPr>
          <w:rFonts w:ascii="Arial" w:hAnsi="Arial" w:cs="Arial"/>
        </w:rPr>
      </w:pPr>
      <w:r w:rsidRPr="001B2B5F">
        <w:rPr>
          <w:rFonts w:ascii="Arial" w:hAnsi="Arial" w:cs="Arial"/>
        </w:rPr>
        <w:t>4.</w:t>
      </w:r>
      <w:r w:rsidRPr="001B2B5F">
        <w:rPr>
          <w:rFonts w:ascii="Arial" w:hAnsi="Arial" w:cs="Arial"/>
        </w:rPr>
        <w:tab/>
        <w:t>Copy of the company’s Sexual Harassment Policy on company letterhead.</w:t>
      </w:r>
    </w:p>
    <w:p w14:paraId="712511E2" w14:textId="77777777" w:rsidR="00360DCC" w:rsidRPr="001B2B5F" w:rsidRDefault="00360DCC" w:rsidP="00360DCC">
      <w:pPr>
        <w:pStyle w:val="List0indent"/>
        <w:rPr>
          <w:rFonts w:ascii="Arial" w:hAnsi="Arial" w:cs="Arial"/>
        </w:rPr>
      </w:pPr>
      <w:r w:rsidRPr="001B2B5F">
        <w:rPr>
          <w:rFonts w:ascii="Arial" w:hAnsi="Arial" w:cs="Arial"/>
        </w:rPr>
        <w:t>5.</w:t>
      </w:r>
      <w:r w:rsidRPr="001B2B5F">
        <w:rPr>
          <w:rFonts w:ascii="Arial" w:hAnsi="Arial" w:cs="Arial"/>
        </w:rPr>
        <w:tab/>
        <w:t>EEO Legend such as letterhead, envelope, or published advertisement showing the company is an equal opportunity employer.</w:t>
      </w:r>
    </w:p>
    <w:p w14:paraId="362BF9EC" w14:textId="77777777" w:rsidR="00360DCC" w:rsidRPr="001B2B5F" w:rsidRDefault="00360DCC" w:rsidP="00360DCC">
      <w:pPr>
        <w:pStyle w:val="List0indent"/>
        <w:rPr>
          <w:rFonts w:ascii="Arial" w:hAnsi="Arial" w:cs="Arial"/>
        </w:rPr>
      </w:pPr>
      <w:r w:rsidRPr="001B2B5F">
        <w:rPr>
          <w:rFonts w:ascii="Arial" w:hAnsi="Arial" w:cs="Arial"/>
        </w:rPr>
        <w:t>6.</w:t>
      </w:r>
      <w:r w:rsidRPr="001B2B5F">
        <w:rPr>
          <w:rFonts w:ascii="Arial" w:hAnsi="Arial" w:cs="Arial"/>
        </w:rPr>
        <w:tab/>
        <w:t>Copy of document designating the company’s DBE Liaison Officer to administer the firm’s Disadvantaged Business Program.</w:t>
      </w:r>
    </w:p>
    <w:p w14:paraId="501F9F16" w14:textId="77777777" w:rsidR="00360DCC" w:rsidRPr="001B2B5F" w:rsidRDefault="00360DCC" w:rsidP="00360DCC">
      <w:pPr>
        <w:pStyle w:val="List0indent"/>
        <w:rPr>
          <w:rFonts w:ascii="Arial" w:hAnsi="Arial" w:cs="Arial"/>
        </w:rPr>
      </w:pPr>
      <w:r w:rsidRPr="001B2B5F">
        <w:rPr>
          <w:rFonts w:ascii="Arial" w:hAnsi="Arial" w:cs="Arial"/>
        </w:rPr>
        <w:t>7.</w:t>
      </w:r>
      <w:r w:rsidRPr="001B2B5F">
        <w:rPr>
          <w:rFonts w:ascii="Arial" w:hAnsi="Arial" w:cs="Arial"/>
        </w:rPr>
        <w:tab/>
        <w:t>DBE Affirmative Action Plan which is an explanation of affirmative action methods intended to be used to seek out and consider DBEs as subcontractors, material suppliers or equipment lessors.  This refers to the Contractor’s ongoing responsibility, i.e., Disadvantaged Business Enterprise/Affirmative Action activities after the award of the Contract and for the duration of the Contract.</w:t>
      </w:r>
    </w:p>
    <w:p w14:paraId="6826EC5A" w14:textId="77777777" w:rsidR="00360DCC" w:rsidRPr="0031211A" w:rsidRDefault="00360DCC" w:rsidP="00360DCC">
      <w:pPr>
        <w:pStyle w:val="A1paragraph0"/>
      </w:pPr>
      <w:r w:rsidRPr="00DC5DA4">
        <w:rPr>
          <w:rFonts w:ascii="Arial" w:hAnsi="Arial" w:cs="Arial"/>
          <w:b/>
        </w:rPr>
        <w:t>K.</w:t>
      </w:r>
      <w:r w:rsidRPr="00DC5DA4">
        <w:rPr>
          <w:rFonts w:ascii="Arial" w:hAnsi="Arial" w:cs="Arial"/>
          <w:b/>
        </w:rPr>
        <w:tab/>
        <w:t>DBE Liaison Officer.</w:t>
      </w:r>
      <w:r w:rsidRPr="001B2B5F">
        <w:rPr>
          <w:rFonts w:ascii="Arial" w:hAnsi="Arial"/>
        </w:rPr>
        <w:t xml:space="preserve">  Designate a DBE Liaison Officer who shall be responsible for the administration of your DBE program in accordance with the Contract, and ensuring that the Contractor complies with all provisions of 49 CFR Part 26.</w:t>
      </w:r>
    </w:p>
    <w:p w14:paraId="38461EF9" w14:textId="77777777" w:rsidR="00360DCC" w:rsidRPr="00EC016F" w:rsidRDefault="00360DCC" w:rsidP="00360DCC">
      <w:pPr>
        <w:pStyle w:val="A1paragraph0"/>
      </w:pPr>
      <w:r w:rsidRPr="00DC5DA4">
        <w:rPr>
          <w:rFonts w:ascii="Arial" w:hAnsi="Arial" w:cs="Arial"/>
          <w:b/>
        </w:rPr>
        <w:t>L.</w:t>
      </w:r>
      <w:r w:rsidRPr="00DC5DA4">
        <w:rPr>
          <w:rFonts w:ascii="Arial" w:hAnsi="Arial" w:cs="Arial"/>
          <w:b/>
        </w:rPr>
        <w:tab/>
        <w:t>Consent by Department to Subletting.</w:t>
      </w:r>
      <w:r w:rsidRPr="001B2B5F">
        <w:rPr>
          <w:rFonts w:ascii="Arial" w:hAnsi="Arial"/>
        </w:rPr>
        <w:t xml:space="preserve">  The Department will not approve any subcontract proposed by the Contractor unless and until said Contractor has complied with the terms of the Contract.</w:t>
      </w:r>
    </w:p>
    <w:p w14:paraId="751F0DF8" w14:textId="77777777" w:rsidR="00360DCC" w:rsidRPr="00EC016F" w:rsidRDefault="00360DCC" w:rsidP="00360DCC">
      <w:pPr>
        <w:pStyle w:val="A1paragraph0"/>
      </w:pPr>
      <w:r w:rsidRPr="00DC5DA4">
        <w:rPr>
          <w:rFonts w:ascii="Arial" w:hAnsi="Arial" w:cs="Arial"/>
          <w:b/>
        </w:rPr>
        <w:t>M.</w:t>
      </w:r>
      <w:r w:rsidRPr="00DC5DA4">
        <w:rPr>
          <w:rFonts w:ascii="Arial" w:hAnsi="Arial" w:cs="Arial"/>
          <w:b/>
        </w:rPr>
        <w:tab/>
        <w:t>Conciliation.</w:t>
      </w:r>
      <w:r w:rsidRPr="001B2B5F">
        <w:rPr>
          <w:rFonts w:ascii="Arial" w:hAnsi="Arial"/>
        </w:rPr>
        <w:t xml:space="preserve">  Allegations of breach of any obligation contained in these DBE provisions and guidelines, will be investigated by the DCR/AA, the Federal Highway Administration and/or the USDOT.</w:t>
      </w:r>
    </w:p>
    <w:p w14:paraId="4367E94A" w14:textId="77777777" w:rsidR="00360DCC" w:rsidRPr="00DC5DA4" w:rsidRDefault="00360DCC" w:rsidP="00360DCC">
      <w:pPr>
        <w:pStyle w:val="A1paragraph0"/>
        <w:rPr>
          <w:rFonts w:ascii="Arial" w:hAnsi="Arial" w:cs="Arial"/>
          <w:b/>
        </w:rPr>
      </w:pPr>
      <w:r w:rsidRPr="00DC5DA4">
        <w:rPr>
          <w:rFonts w:ascii="Arial" w:hAnsi="Arial" w:cs="Arial"/>
          <w:b/>
        </w:rPr>
        <w:t>N.</w:t>
      </w:r>
      <w:r w:rsidRPr="00DC5DA4">
        <w:rPr>
          <w:rFonts w:ascii="Arial" w:hAnsi="Arial" w:cs="Arial"/>
          <w:b/>
        </w:rPr>
        <w:tab/>
        <w:t>Documentation</w:t>
      </w:r>
    </w:p>
    <w:p w14:paraId="046DA204" w14:textId="77777777" w:rsidR="00360DCC" w:rsidRPr="00817DE0" w:rsidRDefault="00360DCC" w:rsidP="00817DE0">
      <w:pPr>
        <w:pStyle w:val="11paragraph"/>
        <w:rPr>
          <w:rFonts w:ascii="Arial" w:hAnsi="Arial"/>
        </w:rPr>
      </w:pPr>
      <w:r w:rsidRPr="00817DE0">
        <w:rPr>
          <w:rFonts w:ascii="Arial" w:hAnsi="Arial"/>
          <w:b/>
        </w:rPr>
        <w:t>1.</w:t>
      </w:r>
      <w:r w:rsidRPr="00817DE0">
        <w:rPr>
          <w:rFonts w:ascii="Arial" w:hAnsi="Arial"/>
          <w:b/>
        </w:rPr>
        <w:tab/>
        <w:t>Requiring of Information.</w:t>
      </w:r>
      <w:r w:rsidRPr="00817DE0">
        <w:rPr>
          <w:rFonts w:ascii="Arial" w:hAnsi="Arial"/>
        </w:rPr>
        <w:t xml:space="preserve">  The Department or the Federal funding agencies may at any time require information as specified in Section </w:t>
      </w:r>
      <w:hyperlink w:anchor="Nondiscrimination_107_02" w:history="1">
        <w:r w:rsidRPr="00817DE0">
          <w:rPr>
            <w:rFonts w:ascii="Arial" w:hAnsi="Arial"/>
          </w:rPr>
          <w:t>107</w:t>
        </w:r>
      </w:hyperlink>
      <w:r w:rsidRPr="00817DE0">
        <w:rPr>
          <w:rFonts w:ascii="Arial" w:hAnsi="Arial"/>
        </w:rPr>
        <w:t xml:space="preserve"> and deemed necessary in the judgment of the Department to ascertain the compliance of any Bidder, Contractor or subcontractor with the terms of the Contract.</w:t>
      </w:r>
    </w:p>
    <w:p w14:paraId="7CED16AB" w14:textId="5880ABDB" w:rsidR="00360DCC" w:rsidRPr="00817DE0" w:rsidRDefault="00360DCC" w:rsidP="00817DE0">
      <w:pPr>
        <w:pStyle w:val="11paragraph"/>
        <w:rPr>
          <w:rFonts w:ascii="Arial" w:hAnsi="Arial"/>
        </w:rPr>
      </w:pPr>
      <w:r w:rsidRPr="00817DE0">
        <w:rPr>
          <w:rFonts w:ascii="Arial" w:hAnsi="Arial"/>
          <w:b/>
        </w:rPr>
        <w:lastRenderedPageBreak/>
        <w:t>2.</w:t>
      </w:r>
      <w:r w:rsidRPr="00817DE0">
        <w:rPr>
          <w:rFonts w:ascii="Arial" w:hAnsi="Arial"/>
          <w:b/>
        </w:rPr>
        <w:tab/>
        <w:t>Records and Reports</w:t>
      </w:r>
      <w:r w:rsidR="00DC5DA4" w:rsidRPr="00817DE0">
        <w:rPr>
          <w:rFonts w:ascii="Arial" w:hAnsi="Arial"/>
          <w:b/>
        </w:rPr>
        <w:t>.</w:t>
      </w:r>
      <w:r w:rsidRPr="00817DE0">
        <w:rPr>
          <w:rFonts w:ascii="Arial" w:hAnsi="Arial"/>
        </w:rPr>
        <w:t xml:space="preserve">  The Contractor, subcontractors and other sub-recipients will keep such records as are necessary to determine compliance with its Disadvantaged Business Enterprise Utilization obligations.  These records kept will be designed to indicate:</w:t>
      </w:r>
    </w:p>
    <w:p w14:paraId="2E8B8633" w14:textId="77777777" w:rsidR="00360DCC" w:rsidRPr="00DC5DA4" w:rsidRDefault="00360DCC" w:rsidP="00360DCC">
      <w:pPr>
        <w:pStyle w:val="List1indent"/>
        <w:rPr>
          <w:rFonts w:ascii="Arial" w:hAnsi="Arial" w:cs="Arial"/>
        </w:rPr>
      </w:pPr>
      <w:r w:rsidRPr="00DC5DA4">
        <w:rPr>
          <w:rFonts w:ascii="Arial" w:hAnsi="Arial" w:cs="Arial"/>
        </w:rPr>
        <w:t>a.</w:t>
      </w:r>
      <w:r w:rsidRPr="00DC5DA4">
        <w:rPr>
          <w:rFonts w:ascii="Arial" w:hAnsi="Arial" w:cs="Arial"/>
        </w:rPr>
        <w:tab/>
        <w:t>The names of DBE contractors, subcontractors, transaction expeditors and material suppliers contacted for work on the Contract, including when and how contacted, and the specific Contract work items and other information provided to each.</w:t>
      </w:r>
    </w:p>
    <w:p w14:paraId="39A8118B" w14:textId="77777777" w:rsidR="00360DCC" w:rsidRPr="00DC5DA4" w:rsidRDefault="00360DCC" w:rsidP="00360DCC">
      <w:pPr>
        <w:pStyle w:val="List1indent"/>
        <w:rPr>
          <w:rFonts w:ascii="Arial" w:hAnsi="Arial" w:cs="Arial"/>
        </w:rPr>
      </w:pPr>
      <w:r w:rsidRPr="00DC5DA4">
        <w:rPr>
          <w:rFonts w:ascii="Arial" w:hAnsi="Arial" w:cs="Arial"/>
        </w:rPr>
        <w:t>b.</w:t>
      </w:r>
      <w:r w:rsidRPr="00DC5DA4">
        <w:rPr>
          <w:rFonts w:ascii="Arial" w:hAnsi="Arial" w:cs="Arial"/>
        </w:rPr>
        <w:tab/>
        <w:t>Work, services and materials which are not performed or supplied by the Contractor.</w:t>
      </w:r>
    </w:p>
    <w:p w14:paraId="7FB5D21E" w14:textId="77777777" w:rsidR="00360DCC" w:rsidRPr="00DC5DA4" w:rsidRDefault="00360DCC" w:rsidP="00360DCC">
      <w:pPr>
        <w:pStyle w:val="List1indent"/>
        <w:rPr>
          <w:rFonts w:ascii="Arial" w:hAnsi="Arial" w:cs="Arial"/>
        </w:rPr>
      </w:pPr>
      <w:r w:rsidRPr="00DC5DA4">
        <w:rPr>
          <w:rFonts w:ascii="Arial" w:hAnsi="Arial" w:cs="Arial"/>
        </w:rPr>
        <w:t>c.</w:t>
      </w:r>
      <w:r w:rsidRPr="00DC5DA4">
        <w:rPr>
          <w:rFonts w:ascii="Arial" w:hAnsi="Arial" w:cs="Arial"/>
        </w:rPr>
        <w:tab/>
        <w:t>The actual dollar value of work subcontracted and awarded to DBEs, including specific Contract work items and cost of each work item.</w:t>
      </w:r>
    </w:p>
    <w:p w14:paraId="7D4AB3D1" w14:textId="77777777" w:rsidR="00360DCC" w:rsidRPr="00DC5DA4" w:rsidRDefault="00360DCC" w:rsidP="00360DCC">
      <w:pPr>
        <w:pStyle w:val="List1indent"/>
        <w:rPr>
          <w:rFonts w:ascii="Arial" w:hAnsi="Arial" w:cs="Arial"/>
        </w:rPr>
      </w:pPr>
      <w:r w:rsidRPr="00DC5DA4">
        <w:rPr>
          <w:rFonts w:ascii="Arial" w:hAnsi="Arial" w:cs="Arial"/>
        </w:rPr>
        <w:t>d.</w:t>
      </w:r>
      <w:r w:rsidRPr="00DC5DA4">
        <w:rPr>
          <w:rFonts w:ascii="Arial" w:hAnsi="Arial" w:cs="Arial"/>
        </w:rPr>
        <w:tab/>
        <w:t>The progress being made and efforts taken in seeking out and utilizing DBEs to include:  solicitations, specific Contract work items and the quotes and bids regarding those specific Contract work items, supplies, leases, or other contract items, etc.</w:t>
      </w:r>
    </w:p>
    <w:p w14:paraId="35E160EC" w14:textId="77777777" w:rsidR="00360DCC" w:rsidRPr="00DC5DA4" w:rsidRDefault="00360DCC" w:rsidP="00360DCC">
      <w:pPr>
        <w:pStyle w:val="List1indent"/>
        <w:rPr>
          <w:rFonts w:ascii="Arial" w:hAnsi="Arial" w:cs="Arial"/>
        </w:rPr>
      </w:pPr>
      <w:r w:rsidRPr="00DC5DA4">
        <w:rPr>
          <w:rFonts w:ascii="Arial" w:hAnsi="Arial" w:cs="Arial"/>
        </w:rPr>
        <w:t>e.</w:t>
      </w:r>
      <w:r w:rsidRPr="00DC5DA4">
        <w:rPr>
          <w:rFonts w:ascii="Arial" w:hAnsi="Arial" w:cs="Arial"/>
        </w:rPr>
        <w:tab/>
        <w:t>Detailed written documentation of all correspondence, contacts, telephone calls, etc., including names and dates/times, to obtain the services of DBEs on the Contract.</w:t>
      </w:r>
    </w:p>
    <w:p w14:paraId="22500B4A" w14:textId="77777777" w:rsidR="00360DCC" w:rsidRPr="00DC5DA4" w:rsidRDefault="00360DCC" w:rsidP="00360DCC">
      <w:pPr>
        <w:pStyle w:val="List1indent"/>
        <w:rPr>
          <w:rFonts w:ascii="Arial" w:hAnsi="Arial" w:cs="Arial"/>
        </w:rPr>
      </w:pPr>
      <w:r w:rsidRPr="00DC5DA4">
        <w:rPr>
          <w:rFonts w:ascii="Arial" w:hAnsi="Arial" w:cs="Arial"/>
        </w:rPr>
        <w:t>f.</w:t>
      </w:r>
      <w:r w:rsidRPr="00DC5DA4">
        <w:rPr>
          <w:rFonts w:ascii="Arial" w:hAnsi="Arial" w:cs="Arial"/>
        </w:rPr>
        <w:tab/>
        <w:t>Records of all DBEs and non-DBEs who have submitted quotes/bids to the Contractor on the Contract.</w:t>
      </w:r>
    </w:p>
    <w:p w14:paraId="73CDC948" w14:textId="77777777" w:rsidR="00360DCC" w:rsidRPr="00DC5DA4" w:rsidRDefault="00360DCC" w:rsidP="00360DCC">
      <w:pPr>
        <w:pStyle w:val="List1indent"/>
        <w:rPr>
          <w:rFonts w:ascii="Arial" w:hAnsi="Arial" w:cs="Arial"/>
        </w:rPr>
      </w:pPr>
      <w:r w:rsidRPr="00DC5DA4">
        <w:rPr>
          <w:rFonts w:ascii="Arial" w:hAnsi="Arial" w:cs="Arial"/>
        </w:rPr>
        <w:t>g.</w:t>
      </w:r>
      <w:r w:rsidRPr="00DC5DA4">
        <w:rPr>
          <w:rFonts w:ascii="Arial" w:hAnsi="Arial" w:cs="Arial"/>
        </w:rPr>
        <w:tab/>
        <w:t>Monthly CR-267 – Monthly Report, Utilization of DBE/ESBE or SBE, and other reports required for submission to the Department, hiring agreements, subcontracts, lease agreements, equipment rental agreements, supply tickets, delivery slips, payment information, and other records documenting DBE utilization on the Contract.</w:t>
      </w:r>
    </w:p>
    <w:p w14:paraId="38AFC039" w14:textId="77777777" w:rsidR="00360DCC" w:rsidRPr="00DC5DA4" w:rsidRDefault="00360DCC" w:rsidP="00360DCC">
      <w:pPr>
        <w:pStyle w:val="List1indent"/>
        <w:rPr>
          <w:rFonts w:ascii="Arial" w:hAnsi="Arial" w:cs="Arial"/>
        </w:rPr>
      </w:pPr>
      <w:r w:rsidRPr="00DC5DA4">
        <w:rPr>
          <w:rFonts w:ascii="Arial" w:hAnsi="Arial" w:cs="Arial"/>
        </w:rPr>
        <w:t>h.</w:t>
      </w:r>
      <w:r w:rsidRPr="00DC5DA4">
        <w:rPr>
          <w:rFonts w:ascii="Arial" w:hAnsi="Arial" w:cs="Arial"/>
        </w:rPr>
        <w:tab/>
        <w:t>Documentation outlining EEO workforce information for the Contract.</w:t>
      </w:r>
    </w:p>
    <w:p w14:paraId="496E284B" w14:textId="77777777" w:rsidR="00360DCC" w:rsidRPr="00DC5DA4" w:rsidRDefault="00360DCC" w:rsidP="00360DCC">
      <w:pPr>
        <w:pStyle w:val="List1indent"/>
        <w:rPr>
          <w:rFonts w:ascii="Arial" w:hAnsi="Arial" w:cs="Arial"/>
        </w:rPr>
      </w:pPr>
      <w:r w:rsidRPr="00DC5DA4">
        <w:rPr>
          <w:rFonts w:ascii="Arial" w:hAnsi="Arial" w:cs="Arial"/>
        </w:rPr>
        <w:t>i.</w:t>
      </w:r>
      <w:r w:rsidRPr="00DC5DA4">
        <w:rPr>
          <w:rFonts w:ascii="Arial" w:hAnsi="Arial" w:cs="Arial"/>
        </w:rPr>
        <w:tab/>
        <w:t>Documentation outlining EEO and Affirmative Action efforts made in the administration and performance of the Contract.</w:t>
      </w:r>
    </w:p>
    <w:p w14:paraId="220C9A11" w14:textId="2E77C880" w:rsidR="00360DCC" w:rsidRPr="00817DE0" w:rsidRDefault="00360DCC" w:rsidP="00817DE0">
      <w:pPr>
        <w:pStyle w:val="11paragraph"/>
        <w:rPr>
          <w:rFonts w:ascii="Arial" w:hAnsi="Arial"/>
        </w:rPr>
      </w:pPr>
      <w:r w:rsidRPr="00817DE0">
        <w:rPr>
          <w:rFonts w:ascii="Arial" w:hAnsi="Arial"/>
          <w:b/>
        </w:rPr>
        <w:t>3.</w:t>
      </w:r>
      <w:r w:rsidRPr="00817DE0">
        <w:rPr>
          <w:rFonts w:ascii="Arial" w:hAnsi="Arial"/>
          <w:b/>
        </w:rPr>
        <w:tab/>
        <w:t>Submission of Reports, Forms and Documentation</w:t>
      </w:r>
      <w:r w:rsidR="00DC5DA4" w:rsidRPr="00817DE0">
        <w:rPr>
          <w:rFonts w:ascii="Arial" w:hAnsi="Arial"/>
          <w:b/>
        </w:rPr>
        <w:t>.</w:t>
      </w:r>
      <w:r w:rsidRPr="00817DE0">
        <w:rPr>
          <w:rFonts w:ascii="Arial" w:hAnsi="Arial"/>
        </w:rPr>
        <w:t xml:space="preserve">  Submit reports, forms and documentation, as required by the Department, on those contracts and other business transactions executed with DBEs in such form and manner as may be prescribed by the Department.  Failure to submit the required forms, reports or other documentation as required may result in payment being delayed or withheld as specified in Section 105, assessing sanctions, or termination of the contract as specified in Section 108.  Submission of falsified forms, reports or other required documentation may result in termination of the Contract as specified in Section 108, investigation by the Department’s Inspector General or U.S. DOT, or both, and prosecution by the State Attorney General’s Office or U.S. Department of Justice, or both.</w:t>
      </w:r>
    </w:p>
    <w:p w14:paraId="587F4954" w14:textId="77777777" w:rsidR="00360DCC" w:rsidRPr="00817DE0" w:rsidRDefault="00360DCC" w:rsidP="00817DE0">
      <w:pPr>
        <w:pStyle w:val="11paragraph"/>
        <w:rPr>
          <w:rFonts w:ascii="Arial" w:hAnsi="Arial"/>
        </w:rPr>
      </w:pPr>
      <w:r w:rsidRPr="00817DE0">
        <w:rPr>
          <w:rFonts w:ascii="Arial" w:hAnsi="Arial"/>
          <w:b/>
        </w:rPr>
        <w:t>4.</w:t>
      </w:r>
      <w:r w:rsidRPr="00817DE0">
        <w:rPr>
          <w:rFonts w:ascii="Arial" w:hAnsi="Arial"/>
          <w:b/>
        </w:rPr>
        <w:tab/>
        <w:t>Maintaining Records.</w:t>
      </w:r>
      <w:r w:rsidRPr="00817DE0">
        <w:rPr>
          <w:rFonts w:ascii="Arial" w:hAnsi="Arial"/>
        </w:rPr>
        <w:t xml:space="preserve">  All records must be maintained for a period of three (3) years following acceptance of final payment and will be available for inspection by the Department, or the Federal funding agencies.</w:t>
      </w:r>
    </w:p>
    <w:p w14:paraId="262CFC7A" w14:textId="77777777" w:rsidR="00360DCC" w:rsidRPr="00EC016F" w:rsidRDefault="00360DCC" w:rsidP="00360DCC">
      <w:pPr>
        <w:pStyle w:val="A1paragraph0"/>
      </w:pPr>
      <w:r w:rsidRPr="00DC5DA4">
        <w:rPr>
          <w:rFonts w:ascii="Arial" w:hAnsi="Arial" w:cs="Arial"/>
          <w:b/>
        </w:rPr>
        <w:t>O.</w:t>
      </w:r>
      <w:r w:rsidRPr="00DC5DA4">
        <w:rPr>
          <w:rFonts w:ascii="Arial" w:hAnsi="Arial" w:cs="Arial"/>
          <w:b/>
        </w:rPr>
        <w:tab/>
        <w:t>Prompt Payment to Subcontractors.</w:t>
      </w:r>
      <w:r w:rsidRPr="00DC5DA4">
        <w:rPr>
          <w:rFonts w:ascii="Arial" w:hAnsi="Arial" w:cs="Arial"/>
        </w:rPr>
        <w:t xml:space="preserve">  On Federal Aid Projects, payment to subcontractors, equipment lessors, suppliers and manufacturers is made in accordance with Section 109.</w:t>
      </w:r>
    </w:p>
    <w:p w14:paraId="26DE8972" w14:textId="5D146440" w:rsidR="00360DCC" w:rsidRPr="00DC5DA4" w:rsidRDefault="00360DCC" w:rsidP="00360DCC">
      <w:pPr>
        <w:pStyle w:val="A1paragraph0"/>
        <w:rPr>
          <w:rFonts w:ascii="Arial" w:hAnsi="Arial" w:cs="Arial"/>
        </w:rPr>
      </w:pPr>
      <w:r w:rsidRPr="00DC5DA4">
        <w:rPr>
          <w:rFonts w:ascii="Arial" w:hAnsi="Arial" w:cs="Arial"/>
          <w:b/>
        </w:rPr>
        <w:t>P.</w:t>
      </w:r>
      <w:r w:rsidRPr="00DC5DA4">
        <w:rPr>
          <w:rFonts w:ascii="Arial" w:hAnsi="Arial" w:cs="Arial"/>
          <w:b/>
        </w:rPr>
        <w:tab/>
        <w:t>Non-Compliance</w:t>
      </w:r>
      <w:r w:rsidR="00DC5DA4">
        <w:rPr>
          <w:rFonts w:ascii="Arial" w:hAnsi="Arial" w:cs="Arial"/>
          <w:b/>
        </w:rPr>
        <w:t>.</w:t>
      </w:r>
      <w:r w:rsidRPr="00DC5DA4">
        <w:rPr>
          <w:rFonts w:ascii="Arial" w:hAnsi="Arial" w:cs="Arial"/>
        </w:rPr>
        <w:t xml:space="preserve">  Failure by the Contractor to comply with the DBE program, rules and regulations of 49 CFR Part 26 in the administration of the Contract may result in denial or limit of credit toward the Contract DBE goal, payment being delayed or withheld as specified in Section 105, assessing sanctions, liquidated damages as specified in Section 108, default as specified in Section 108, debarment, or termination of the Contract as specified in Section 108.  The Contractor may further be declared ineligible for future Department contracts.</w:t>
      </w:r>
    </w:p>
    <w:p w14:paraId="5DFCC24B" w14:textId="77777777" w:rsidR="00360DCC" w:rsidRPr="006819D2" w:rsidRDefault="00360DCC" w:rsidP="00360DCC">
      <w:pPr>
        <w:pStyle w:val="a1paragraph"/>
        <w:rPr>
          <w:rFonts w:ascii="Arial" w:hAnsi="Arial"/>
        </w:rPr>
      </w:pPr>
    </w:p>
    <w:p w14:paraId="44B6B08E" w14:textId="77777777" w:rsidR="00360DCC" w:rsidRPr="006819D2" w:rsidRDefault="00360DCC" w:rsidP="00360DCC">
      <w:pPr>
        <w:pStyle w:val="a1paragraph"/>
        <w:rPr>
          <w:rFonts w:ascii="Arial" w:hAnsi="Arial"/>
        </w:rPr>
        <w:sectPr w:rsidR="00360DCC" w:rsidRPr="006819D2" w:rsidSect="002B1D46">
          <w:headerReference w:type="default" r:id="rId55"/>
          <w:footerReference w:type="default" r:id="rId56"/>
          <w:pgSz w:w="12240" w:h="15840" w:code="1"/>
          <w:pgMar w:top="1440" w:right="1080" w:bottom="1440" w:left="1440" w:header="288" w:footer="432" w:gutter="0"/>
          <w:pgNumType w:start="1"/>
          <w:cols w:space="720"/>
          <w:docGrid w:linePitch="299"/>
        </w:sectPr>
      </w:pPr>
    </w:p>
    <w:p w14:paraId="2FA01459" w14:textId="77777777" w:rsidR="00360DCC" w:rsidRPr="00150F41" w:rsidRDefault="00360DCC" w:rsidP="00360DCC">
      <w:pPr>
        <w:pStyle w:val="000Section"/>
        <w:rPr>
          <w:rFonts w:ascii="Arial" w:hAnsi="Arial" w:cs="Arial"/>
        </w:rPr>
      </w:pPr>
      <w:r w:rsidRPr="00FF0C74">
        <w:rPr>
          <w:rFonts w:ascii="Arial" w:hAnsi="Arial"/>
          <w:bCs/>
        </w:rPr>
        <w:lastRenderedPageBreak/>
        <w:t xml:space="preserve">FEDERAL AID PROJECT ATTACHMENT </w:t>
      </w:r>
      <w:r w:rsidRPr="00150F41">
        <w:rPr>
          <w:rFonts w:ascii="Arial" w:hAnsi="Arial" w:cs="Arial"/>
        </w:rPr>
        <w:t>1</w:t>
      </w:r>
    </w:p>
    <w:p w14:paraId="2B396F3A" w14:textId="77777777" w:rsidR="00360DCC" w:rsidRPr="00150F41" w:rsidRDefault="00360DCC" w:rsidP="00360DCC">
      <w:pPr>
        <w:pStyle w:val="00000Subsection"/>
        <w:rPr>
          <w:rFonts w:ascii="Arial" w:hAnsi="Arial" w:cs="Arial"/>
        </w:rPr>
      </w:pPr>
      <w:r w:rsidRPr="00150F41">
        <w:rPr>
          <w:rFonts w:ascii="Arial" w:hAnsi="Arial" w:cs="Arial"/>
        </w:rPr>
        <w:t xml:space="preserve">EMERGING SMALL BUSINESS ENTERPRISE UTILIZATION </w:t>
      </w:r>
    </w:p>
    <w:p w14:paraId="12381AC3" w14:textId="77777777" w:rsidR="00360DCC" w:rsidRPr="00EC016F" w:rsidRDefault="00360DCC" w:rsidP="00360DCC">
      <w:pPr>
        <w:pStyle w:val="A1paragraph0"/>
      </w:pPr>
      <w:r w:rsidRPr="00EC016F">
        <w:rPr>
          <w:b/>
        </w:rPr>
        <w:t>A</w:t>
      </w:r>
      <w:r w:rsidRPr="00D66D35">
        <w:rPr>
          <w:rFonts w:ascii="Arial" w:hAnsi="Arial" w:cs="Arial"/>
          <w:b/>
        </w:rPr>
        <w:t>.</w:t>
      </w:r>
      <w:r w:rsidRPr="00D66D35">
        <w:rPr>
          <w:rFonts w:ascii="Arial" w:hAnsi="Arial" w:cs="Arial"/>
          <w:b/>
        </w:rPr>
        <w:tab/>
        <w:t>Utilization of Emerging Small Business Enterprises as Subcontractors, Transaction Expeditors, Regular Dealers, Manufacturers and Truckers.</w:t>
      </w:r>
      <w:r w:rsidRPr="00EC016F">
        <w:t xml:space="preserve">  </w:t>
      </w:r>
      <w:r w:rsidRPr="00D66D35">
        <w:rPr>
          <w:rFonts w:ascii="Arial" w:hAnsi="Arial"/>
        </w:rPr>
        <w:t>The Department advises the Contractor and subcontractors that failure to carry out the requirements in this attachment constitutes a material breach of Contract and, after the notification of the applicable Federal agency, may result in termination of the agreement or Contract by the Department or such remedy as the Department deems appropriate.  Requirements set forth in this section shall also be physically included in all subcontracts in accordance with USDOT requirements.</w:t>
      </w:r>
    </w:p>
    <w:p w14:paraId="0D675601" w14:textId="77777777" w:rsidR="00360DCC" w:rsidRPr="00EC016F" w:rsidRDefault="00360DCC" w:rsidP="00360DCC">
      <w:pPr>
        <w:pStyle w:val="A1paragraph0"/>
      </w:pPr>
      <w:r w:rsidRPr="00D66D35">
        <w:rPr>
          <w:rFonts w:ascii="Arial" w:hAnsi="Arial" w:cs="Arial"/>
          <w:b/>
        </w:rPr>
        <w:t>B.</w:t>
      </w:r>
      <w:r w:rsidRPr="00D66D35">
        <w:rPr>
          <w:rFonts w:ascii="Arial" w:hAnsi="Arial" w:cs="Arial"/>
          <w:b/>
        </w:rPr>
        <w:tab/>
        <w:t>Policy.</w:t>
      </w:r>
      <w:r w:rsidRPr="00EC016F">
        <w:rPr>
          <w:b/>
        </w:rPr>
        <w:t xml:space="preserve">  </w:t>
      </w:r>
      <w:r w:rsidRPr="00D66D35">
        <w:rPr>
          <w:rFonts w:ascii="Arial" w:hAnsi="Arial"/>
        </w:rPr>
        <w:t>It is the policy of the Department that Emerging Small Business Enterprises, as defined in Section III below, shall have an equal opportunity to participate in the performance of contracts financed in whole or in part with Federal funds under this agreement.  In furtherance of this policy the Department has established an Emerging Small Business Enterprise Program.  This program is designed to promote participation and shared economic opportunity by smaller firms who qualify as ESBEs in NJDOT contracts and is undertaken pursuant to the authority contained in 49 CFR Part 26 et seq.</w:t>
      </w:r>
    </w:p>
    <w:p w14:paraId="505B0974" w14:textId="77777777" w:rsidR="00360DCC" w:rsidRPr="00D66D35" w:rsidRDefault="00360DCC" w:rsidP="00360DCC">
      <w:pPr>
        <w:pStyle w:val="A1paragraph0"/>
        <w:rPr>
          <w:rFonts w:ascii="Arial" w:hAnsi="Arial" w:cs="Arial"/>
          <w:b/>
        </w:rPr>
      </w:pPr>
      <w:r w:rsidRPr="00D66D35">
        <w:rPr>
          <w:rFonts w:ascii="Arial" w:hAnsi="Arial" w:cs="Arial"/>
          <w:b/>
        </w:rPr>
        <w:t>C.</w:t>
      </w:r>
      <w:r w:rsidRPr="00D66D35">
        <w:rPr>
          <w:rFonts w:ascii="Arial" w:hAnsi="Arial" w:cs="Arial"/>
          <w:b/>
        </w:rPr>
        <w:tab/>
        <w:t>Definitions</w:t>
      </w:r>
    </w:p>
    <w:p w14:paraId="4F867D9B" w14:textId="77777777" w:rsidR="00360DCC" w:rsidRPr="004A301A" w:rsidRDefault="00360DCC" w:rsidP="004A301A">
      <w:pPr>
        <w:pStyle w:val="11paragraph"/>
        <w:rPr>
          <w:rFonts w:ascii="Arial" w:hAnsi="Arial"/>
        </w:rPr>
      </w:pPr>
      <w:r w:rsidRPr="004A301A">
        <w:rPr>
          <w:rFonts w:ascii="Arial" w:hAnsi="Arial" w:cs="Arial"/>
          <w:b/>
        </w:rPr>
        <w:t>1.</w:t>
      </w:r>
      <w:r w:rsidRPr="004A301A">
        <w:rPr>
          <w:rFonts w:ascii="Arial" w:hAnsi="Arial" w:cs="Arial"/>
          <w:b/>
        </w:rPr>
        <w:tab/>
        <w:t>Emerging Small Business Enterprise (ESBE).</w:t>
      </w:r>
      <w:r w:rsidRPr="004A301A">
        <w:rPr>
          <w:rFonts w:ascii="Arial" w:hAnsi="Arial"/>
        </w:rPr>
        <w:t xml:space="preserve">  A for-profit small business concern classified as a small business pursuant to the appropriate Small Business Administration regulations:</w:t>
      </w:r>
    </w:p>
    <w:p w14:paraId="758D94AC" w14:textId="77777777" w:rsidR="00360DCC" w:rsidRPr="004A301A" w:rsidRDefault="00360DCC" w:rsidP="004A301A">
      <w:pPr>
        <w:pStyle w:val="List1indent"/>
        <w:rPr>
          <w:rFonts w:ascii="Arial" w:hAnsi="Arial"/>
        </w:rPr>
      </w:pPr>
      <w:r w:rsidRPr="004A301A">
        <w:rPr>
          <w:rFonts w:ascii="Arial" w:hAnsi="Arial"/>
        </w:rPr>
        <w:t>a.</w:t>
      </w:r>
      <w:r w:rsidRPr="004A301A">
        <w:rPr>
          <w:rFonts w:ascii="Arial" w:hAnsi="Arial"/>
        </w:rPr>
        <w:tab/>
        <w:t xml:space="preserve">That is at least 51 percent owned by one or more individuals who are economically disadvantaged or, in the case of a corporation, in which 51 percent of the stock is owned by one or more such individuals; and </w:t>
      </w:r>
    </w:p>
    <w:p w14:paraId="538D83DE" w14:textId="77777777" w:rsidR="00360DCC" w:rsidRPr="004A301A" w:rsidRDefault="00360DCC" w:rsidP="004A301A">
      <w:pPr>
        <w:pStyle w:val="List1indent"/>
        <w:rPr>
          <w:rFonts w:ascii="Arial" w:hAnsi="Arial"/>
        </w:rPr>
      </w:pPr>
      <w:r w:rsidRPr="004A301A">
        <w:rPr>
          <w:rFonts w:ascii="Arial" w:hAnsi="Arial"/>
        </w:rPr>
        <w:t>b.</w:t>
      </w:r>
      <w:r w:rsidRPr="004A301A">
        <w:rPr>
          <w:rFonts w:ascii="Arial" w:hAnsi="Arial"/>
        </w:rPr>
        <w:tab/>
        <w:t>Whose management and daily business operations are controlled by one or more of the economically disadvantaged individuals who own it, and who do not exceed the personal net worth criteria established in 49 CFR Part 26.</w:t>
      </w:r>
    </w:p>
    <w:p w14:paraId="7708BF60" w14:textId="77777777" w:rsidR="00360DCC" w:rsidRPr="004A301A" w:rsidRDefault="00360DCC" w:rsidP="004A301A">
      <w:pPr>
        <w:pStyle w:val="12paragraph"/>
        <w:rPr>
          <w:rFonts w:ascii="Arial" w:hAnsi="Arial"/>
          <w:b/>
        </w:rPr>
      </w:pPr>
      <w:r w:rsidRPr="004A301A">
        <w:rPr>
          <w:rFonts w:ascii="Arial" w:hAnsi="Arial"/>
          <w:b/>
        </w:rPr>
        <w:t>NOTE:  DBEs automatically qualify as ESBEs.</w:t>
      </w:r>
    </w:p>
    <w:p w14:paraId="25A2BD03" w14:textId="77777777" w:rsidR="00360DCC" w:rsidRPr="004A301A" w:rsidRDefault="00360DCC" w:rsidP="004A301A">
      <w:pPr>
        <w:pStyle w:val="11paragraph"/>
        <w:rPr>
          <w:rFonts w:ascii="Arial" w:hAnsi="Arial"/>
        </w:rPr>
      </w:pPr>
      <w:r w:rsidRPr="004A301A">
        <w:rPr>
          <w:rFonts w:ascii="Arial" w:hAnsi="Arial"/>
          <w:b/>
        </w:rPr>
        <w:t>2.</w:t>
      </w:r>
      <w:r w:rsidRPr="004A301A">
        <w:rPr>
          <w:rFonts w:ascii="Arial" w:hAnsi="Arial"/>
          <w:b/>
        </w:rPr>
        <w:tab/>
        <w:t>Owned and Controlled.</w:t>
      </w:r>
      <w:r w:rsidRPr="004A301A">
        <w:rPr>
          <w:rFonts w:ascii="Arial" w:hAnsi="Arial"/>
        </w:rPr>
        <w:t xml:space="preserve">  Defined as: that at least 51% of the ownership interests as well as the management and daily business operations of the firm reside in individuals whose personal net worth does not exceed the requirements established in 49 CFR, Part 26.</w:t>
      </w:r>
    </w:p>
    <w:p w14:paraId="6F39EEBC" w14:textId="77777777" w:rsidR="00360DCC" w:rsidRPr="004A301A" w:rsidRDefault="00360DCC" w:rsidP="004A301A">
      <w:pPr>
        <w:pStyle w:val="11paragraph"/>
        <w:rPr>
          <w:rFonts w:ascii="Arial" w:hAnsi="Arial"/>
        </w:rPr>
      </w:pPr>
      <w:r w:rsidRPr="004A301A">
        <w:rPr>
          <w:rFonts w:ascii="Arial" w:hAnsi="Arial"/>
          <w:b/>
        </w:rPr>
        <w:t>3.</w:t>
      </w:r>
      <w:r w:rsidRPr="004A301A">
        <w:rPr>
          <w:rFonts w:ascii="Arial" w:hAnsi="Arial"/>
          <w:b/>
        </w:rPr>
        <w:tab/>
        <w:t>Commercially Useful Function (CUF).</w:t>
      </w:r>
      <w:r w:rsidRPr="004A301A">
        <w:rPr>
          <w:rFonts w:ascii="Arial" w:hAnsi="Arial"/>
        </w:rPr>
        <w:t xml:space="preserve">  An ESBE performs a commercially useful function when it is responsible for execution of a distinct element of the work of a contract and carrying out its responsibility by actually performing, managing and supervising the work involved.  .  To perform a commercially useful function, the ESBE must also be responsible, with respect to materials and supplies used on the contract, for preparing the estimate, negotiating price, determining quality and quantity, ordering the material, arranging delivery, installing, (where applicable), and paying for the material and supplies itself for the project.</w:t>
      </w:r>
    </w:p>
    <w:p w14:paraId="1C88898D" w14:textId="77777777" w:rsidR="00360DCC" w:rsidRPr="004A301A" w:rsidRDefault="00360DCC" w:rsidP="004A301A">
      <w:pPr>
        <w:pStyle w:val="11paragraph"/>
        <w:rPr>
          <w:rFonts w:ascii="Arial" w:hAnsi="Arial"/>
        </w:rPr>
      </w:pPr>
      <w:r w:rsidRPr="004A301A">
        <w:rPr>
          <w:rFonts w:ascii="Arial" w:hAnsi="Arial"/>
          <w:b/>
        </w:rPr>
        <w:t>4.</w:t>
      </w:r>
      <w:r w:rsidRPr="004A301A">
        <w:rPr>
          <w:rFonts w:ascii="Arial" w:hAnsi="Arial"/>
          <w:b/>
        </w:rPr>
        <w:tab/>
        <w:t>Transaction expeditor (broker).</w:t>
      </w:r>
      <w:r w:rsidRPr="004A301A">
        <w:rPr>
          <w:rFonts w:ascii="Arial" w:hAnsi="Arial"/>
        </w:rPr>
        <w:t xml:space="preserve">  An ESBE who arranges or expedites transactions and who arranges for material drop shipments.</w:t>
      </w:r>
    </w:p>
    <w:p w14:paraId="3D11A563" w14:textId="77777777" w:rsidR="00360DCC" w:rsidRPr="004A301A" w:rsidRDefault="00360DCC" w:rsidP="004A301A">
      <w:pPr>
        <w:pStyle w:val="11paragraph"/>
        <w:rPr>
          <w:rFonts w:ascii="Arial" w:hAnsi="Arial"/>
        </w:rPr>
      </w:pPr>
      <w:r w:rsidRPr="004A301A">
        <w:rPr>
          <w:rFonts w:ascii="Arial" w:hAnsi="Arial"/>
          <w:b/>
        </w:rPr>
        <w:t>5.</w:t>
      </w:r>
      <w:r w:rsidRPr="004A301A">
        <w:rPr>
          <w:rFonts w:ascii="Arial" w:hAnsi="Arial"/>
          <w:b/>
        </w:rPr>
        <w:tab/>
        <w:t>ESBE regular dealer.</w:t>
      </w:r>
      <w:r w:rsidRPr="004A301A">
        <w:rPr>
          <w:rFonts w:ascii="Arial" w:hAnsi="Arial"/>
        </w:rPr>
        <w:t xml:space="preserve">  A firm that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required under this Contract are bought, kept in stock, and regularly sold or leased to the public in the usual course of business.</w:t>
      </w:r>
    </w:p>
    <w:p w14:paraId="6902A586" w14:textId="77777777" w:rsidR="00360DCC" w:rsidRPr="004A301A" w:rsidRDefault="00360DCC" w:rsidP="004A301A">
      <w:pPr>
        <w:pStyle w:val="11paragraph"/>
        <w:rPr>
          <w:rFonts w:ascii="Arial" w:hAnsi="Arial"/>
        </w:rPr>
      </w:pPr>
      <w:r w:rsidRPr="004A301A">
        <w:rPr>
          <w:rFonts w:ascii="Arial" w:hAnsi="Arial"/>
          <w:b/>
        </w:rPr>
        <w:t>6.</w:t>
      </w:r>
      <w:r w:rsidRPr="004A301A">
        <w:rPr>
          <w:rFonts w:ascii="Arial" w:hAnsi="Arial"/>
          <w:b/>
        </w:rPr>
        <w:tab/>
        <w:t>ESBE manufacturer.</w:t>
      </w:r>
      <w:r w:rsidRPr="004A301A">
        <w:rPr>
          <w:rFonts w:ascii="Arial" w:hAnsi="Arial"/>
        </w:rPr>
        <w:t xml:space="preserve">  A firm that operates or maintains a factory or establishment that produces on the premises, the materials, supplies, articles, or equipment required for the Contract.</w:t>
      </w:r>
    </w:p>
    <w:p w14:paraId="2594E85D" w14:textId="77777777" w:rsidR="00360DCC" w:rsidRPr="004A301A" w:rsidRDefault="00360DCC" w:rsidP="004A301A">
      <w:pPr>
        <w:pStyle w:val="11paragraph"/>
        <w:rPr>
          <w:rFonts w:ascii="Arial" w:hAnsi="Arial"/>
        </w:rPr>
      </w:pPr>
      <w:r w:rsidRPr="004A301A">
        <w:rPr>
          <w:rFonts w:ascii="Arial" w:hAnsi="Arial"/>
          <w:b/>
        </w:rPr>
        <w:t>7.</w:t>
      </w:r>
      <w:r w:rsidRPr="004A301A">
        <w:rPr>
          <w:rFonts w:ascii="Arial" w:hAnsi="Arial"/>
          <w:b/>
        </w:rPr>
        <w:tab/>
        <w:t>Good faith effort (GFE).</w:t>
      </w:r>
      <w:r w:rsidRPr="004A301A">
        <w:rPr>
          <w:rFonts w:ascii="Arial" w:hAnsi="Arial"/>
        </w:rPr>
        <w:t xml:space="preserve">  Efforts to achieve an ESBE goal or other requirement of the ESBE Program and of 49 CFR Part 26, which by their scope, intensity, and appropriateness to the objective, can </w:t>
      </w:r>
      <w:r w:rsidRPr="004A301A">
        <w:rPr>
          <w:rFonts w:ascii="Arial" w:hAnsi="Arial"/>
        </w:rPr>
        <w:lastRenderedPageBreak/>
        <w:t>reasonably be expected to fulfill the program requirement.  Efforts to include firms not certified as ESBEs in the state where the contract is being let are consequently not good faith efforts to meet an ESBE contract goal.</w:t>
      </w:r>
    </w:p>
    <w:p w14:paraId="5CA2F3BA" w14:textId="77777777" w:rsidR="00360DCC" w:rsidRPr="004A301A" w:rsidRDefault="00360DCC" w:rsidP="004A301A">
      <w:pPr>
        <w:pStyle w:val="11paragraph"/>
        <w:rPr>
          <w:rFonts w:ascii="Arial" w:hAnsi="Arial"/>
        </w:rPr>
      </w:pPr>
      <w:r w:rsidRPr="004A301A">
        <w:rPr>
          <w:rFonts w:ascii="Arial" w:hAnsi="Arial"/>
          <w:b/>
        </w:rPr>
        <w:t>8.</w:t>
      </w:r>
      <w:r w:rsidRPr="004A301A">
        <w:rPr>
          <w:rFonts w:ascii="Arial" w:hAnsi="Arial"/>
          <w:b/>
        </w:rPr>
        <w:tab/>
        <w:t>Affirmative Action Plan.</w:t>
      </w:r>
      <w:r w:rsidRPr="004A301A">
        <w:rPr>
          <w:rFonts w:ascii="Arial" w:hAnsi="Arial"/>
        </w:rPr>
        <w:t xml:space="preserve">  An outline of the steps a contractor or subcontractor will implement to achieve equal employment opportunity and affirmative action and/or to correct its equal employment and affirmative action program deficiencies.</w:t>
      </w:r>
    </w:p>
    <w:p w14:paraId="726D0C65" w14:textId="77777777" w:rsidR="00360DCC" w:rsidRPr="00EC016F" w:rsidRDefault="00360DCC" w:rsidP="00360DCC">
      <w:pPr>
        <w:pStyle w:val="A1paragraph0"/>
      </w:pPr>
      <w:r w:rsidRPr="00D66D35">
        <w:rPr>
          <w:rFonts w:ascii="Arial" w:hAnsi="Arial" w:cs="Arial"/>
          <w:b/>
        </w:rPr>
        <w:t>D</w:t>
      </w:r>
      <w:r w:rsidRPr="00D66D35">
        <w:rPr>
          <w:rFonts w:ascii="Arial" w:hAnsi="Arial" w:cs="Arial"/>
          <w:b/>
        </w:rPr>
        <w:tab/>
        <w:t>Compliance.</w:t>
      </w:r>
      <w:r w:rsidRPr="00EC016F">
        <w:t xml:space="preserve">  </w:t>
      </w:r>
      <w:r w:rsidRPr="00D66D35">
        <w:rPr>
          <w:rFonts w:ascii="Arial" w:hAnsi="Arial"/>
        </w:rPr>
        <w:t>The Contractor is responsible for compliance as specified in Section 105.</w:t>
      </w:r>
    </w:p>
    <w:p w14:paraId="5C81791F" w14:textId="77777777" w:rsidR="00360DCC" w:rsidRPr="00EC016F" w:rsidRDefault="00360DCC" w:rsidP="00360DCC">
      <w:pPr>
        <w:pStyle w:val="A1paragraph0"/>
      </w:pPr>
      <w:r w:rsidRPr="00D66D35">
        <w:rPr>
          <w:rFonts w:ascii="Arial" w:hAnsi="Arial" w:cs="Arial"/>
          <w:b/>
        </w:rPr>
        <w:t>E.</w:t>
      </w:r>
      <w:r w:rsidRPr="00D66D35">
        <w:rPr>
          <w:rFonts w:ascii="Arial" w:hAnsi="Arial" w:cs="Arial"/>
          <w:b/>
        </w:rPr>
        <w:tab/>
        <w:t>Contractor ESBE Obligations.</w:t>
      </w:r>
      <w:r w:rsidRPr="00EC016F">
        <w:t xml:space="preserve"> </w:t>
      </w:r>
      <w:r w:rsidRPr="00D66D35">
        <w:rPr>
          <w:rFonts w:ascii="Arial" w:hAnsi="Arial"/>
        </w:rPr>
        <w:t xml:space="preserve"> Ensure that ESBEs have an equal opportunity to receive and participate in contracts and subcontracts financed in whole or in part with Federal funds in performing work with the Department.  Take all necessary and reasonable steps in accordance with 49 CFR Part 26 and the Contract to ensure that ESBEs are given equal opportunity to compete for and perform on the Department’s Federal Aid Projects.  Do not discriminate in the award and performance of any Contract obligation including, but not limited to, performance of obligations on USDOT assisted contracts, as specified in Section 107.</w:t>
      </w:r>
    </w:p>
    <w:p w14:paraId="6E1092F8" w14:textId="77777777" w:rsidR="00360DCC" w:rsidRPr="004B0B95" w:rsidRDefault="00360DCC" w:rsidP="004B0B95">
      <w:pPr>
        <w:pStyle w:val="11paragraph"/>
        <w:rPr>
          <w:rFonts w:ascii="Arial" w:hAnsi="Arial"/>
        </w:rPr>
      </w:pPr>
      <w:r w:rsidRPr="004B0B95">
        <w:rPr>
          <w:rFonts w:ascii="Arial" w:hAnsi="Arial"/>
        </w:rPr>
        <w:t>1.</w:t>
      </w:r>
      <w:r w:rsidRPr="004B0B95">
        <w:rPr>
          <w:rFonts w:ascii="Arial" w:hAnsi="Arial"/>
        </w:rPr>
        <w:tab/>
        <w:t>Post Award Obligations</w:t>
      </w:r>
    </w:p>
    <w:p w14:paraId="0CE325D7" w14:textId="77777777" w:rsidR="00360DCC" w:rsidRPr="004B0B95" w:rsidRDefault="00360DCC" w:rsidP="004B0B95">
      <w:pPr>
        <w:pStyle w:val="List1indent"/>
        <w:rPr>
          <w:rFonts w:ascii="Arial" w:hAnsi="Arial"/>
        </w:rPr>
      </w:pPr>
      <w:r w:rsidRPr="004B0B95">
        <w:rPr>
          <w:rFonts w:ascii="Arial" w:hAnsi="Arial"/>
        </w:rPr>
        <w:t>a.</w:t>
      </w:r>
      <w:r w:rsidRPr="004B0B95">
        <w:rPr>
          <w:rFonts w:ascii="Arial" w:hAnsi="Arial"/>
        </w:rPr>
        <w:tab/>
        <w:t>Give ESBEs equal consideration with minority firms in negotiation for any subcontracts, purchase orders or leases.</w:t>
      </w:r>
    </w:p>
    <w:p w14:paraId="012F5265" w14:textId="77777777" w:rsidR="00360DCC" w:rsidRPr="004B0B95" w:rsidRDefault="00360DCC" w:rsidP="004B0B95">
      <w:pPr>
        <w:pStyle w:val="List1indent"/>
        <w:rPr>
          <w:rFonts w:ascii="Arial" w:hAnsi="Arial"/>
        </w:rPr>
      </w:pPr>
      <w:r w:rsidRPr="004B0B95">
        <w:rPr>
          <w:rFonts w:ascii="Arial" w:hAnsi="Arial"/>
        </w:rPr>
        <w:t>b.</w:t>
      </w:r>
      <w:r w:rsidRPr="004B0B95">
        <w:rPr>
          <w:rFonts w:ascii="Arial" w:hAnsi="Arial"/>
        </w:rPr>
        <w:tab/>
        <w:t xml:space="preserve">Attempt to obtain qualified ESBEs to perform the work.  A directory of certified Emerging Small Business Enterprise firms may be found in the Emerging Small Business (ESBE) Program online directory at:  </w:t>
      </w:r>
      <w:hyperlink r:id="rId57" w:history="1">
        <w:r w:rsidRPr="004B0B95">
          <w:rPr>
            <w:rStyle w:val="Hyperlink"/>
            <w:rFonts w:ascii="Arial" w:hAnsi="Arial"/>
          </w:rPr>
          <w:t>http://www.state.nj.us/transportation/business/civilrights/pdf/ESBEDirectory.pdf</w:t>
        </w:r>
      </w:hyperlink>
      <w:r w:rsidRPr="004B0B95">
        <w:rPr>
          <w:rFonts w:ascii="Arial" w:hAnsi="Arial"/>
        </w:rPr>
        <w:t>.</w:t>
      </w:r>
    </w:p>
    <w:p w14:paraId="0F78A364" w14:textId="77777777" w:rsidR="00360DCC" w:rsidRPr="004B0B95" w:rsidRDefault="00360DCC" w:rsidP="004B0B95">
      <w:pPr>
        <w:pStyle w:val="11paragraph"/>
        <w:rPr>
          <w:rFonts w:ascii="Arial" w:hAnsi="Arial"/>
        </w:rPr>
      </w:pPr>
      <w:r w:rsidRPr="004B0B95">
        <w:rPr>
          <w:rFonts w:ascii="Arial" w:hAnsi="Arial"/>
        </w:rPr>
        <w:t>2.</w:t>
      </w:r>
      <w:r w:rsidRPr="004B0B95">
        <w:rPr>
          <w:rFonts w:ascii="Arial" w:hAnsi="Arial"/>
        </w:rPr>
        <w:tab/>
        <w:t>Affirmative Action after Award of the Contract</w:t>
      </w:r>
    </w:p>
    <w:p w14:paraId="2220FDBC" w14:textId="77777777" w:rsidR="00360DCC" w:rsidRPr="004B0B95" w:rsidRDefault="00360DCC" w:rsidP="004B0B95">
      <w:pPr>
        <w:pStyle w:val="a1paragraph"/>
        <w:rPr>
          <w:rFonts w:ascii="Arial" w:hAnsi="Arial"/>
        </w:rPr>
      </w:pPr>
      <w:r w:rsidRPr="004B0B95">
        <w:rPr>
          <w:rFonts w:ascii="Arial" w:hAnsi="Arial"/>
          <w:b/>
        </w:rPr>
        <w:t>a.</w:t>
      </w:r>
      <w:r w:rsidRPr="004B0B95">
        <w:rPr>
          <w:rFonts w:ascii="Arial" w:hAnsi="Arial"/>
          <w:b/>
        </w:rPr>
        <w:tab/>
        <w:t>Subletting.</w:t>
      </w:r>
      <w:r w:rsidRPr="004B0B95">
        <w:rPr>
          <w:rFonts w:ascii="Arial" w:hAnsi="Arial"/>
        </w:rPr>
        <w:t xml:space="preserve">  If at any time following the award of the Contract, the Contractor intends to sublet any portion(s) of the work under said Contract, or intends to purchase material or lease equipment not contemplated during preparation of bids, take affirmative action:</w:t>
      </w:r>
    </w:p>
    <w:p w14:paraId="66B2E26F" w14:textId="77777777" w:rsidR="00360DCC" w:rsidRPr="004B0B95" w:rsidRDefault="00360DCC" w:rsidP="004B0B95">
      <w:pPr>
        <w:pStyle w:val="List2indent"/>
        <w:rPr>
          <w:rFonts w:ascii="Arial" w:hAnsi="Arial"/>
        </w:rPr>
      </w:pPr>
      <w:r w:rsidRPr="004B0B95">
        <w:rPr>
          <w:rFonts w:ascii="Arial" w:hAnsi="Arial"/>
        </w:rPr>
        <w:t>(1)</w:t>
      </w:r>
      <w:r w:rsidRPr="004B0B95">
        <w:rPr>
          <w:rFonts w:ascii="Arial" w:hAnsi="Arial"/>
        </w:rPr>
        <w:tab/>
        <w:t>Notify the RE, in writing, of the type and approximate value of the work which the Contractor intends to accomplish by such subcontract, purchase order or lease.</w:t>
      </w:r>
    </w:p>
    <w:p w14:paraId="77A5A94E" w14:textId="77777777" w:rsidR="00360DCC" w:rsidRPr="004B0B95" w:rsidRDefault="00360DCC" w:rsidP="004B0B95">
      <w:pPr>
        <w:pStyle w:val="List2indent"/>
        <w:rPr>
          <w:rFonts w:ascii="Arial" w:hAnsi="Arial"/>
        </w:rPr>
      </w:pPr>
      <w:r w:rsidRPr="004B0B95">
        <w:rPr>
          <w:rFonts w:ascii="Arial" w:hAnsi="Arial"/>
        </w:rPr>
        <w:t>(2)</w:t>
      </w:r>
      <w:r w:rsidRPr="004B0B95">
        <w:rPr>
          <w:rFonts w:ascii="Arial" w:hAnsi="Arial"/>
        </w:rPr>
        <w:tab/>
        <w:t>Submit the Post-Award Minority Certification (Part IV of the DC-18A Request for approval to Sublet on Projects Utilizing the 2007 Specifications Form) to the Regional Supervising Engineer with the application to sublet, or prior to purchasing material or leasing equipment.  Obtain Post Award Minority Certifications from the RE.</w:t>
      </w:r>
    </w:p>
    <w:p w14:paraId="295D09ED" w14:textId="77777777" w:rsidR="00360DCC" w:rsidRPr="004B0B95" w:rsidRDefault="00360DCC" w:rsidP="004B0B95">
      <w:pPr>
        <w:pStyle w:val="List2indent"/>
        <w:rPr>
          <w:rFonts w:ascii="Arial" w:hAnsi="Arial"/>
        </w:rPr>
      </w:pPr>
      <w:r w:rsidRPr="004B0B95">
        <w:rPr>
          <w:rFonts w:ascii="Arial" w:hAnsi="Arial"/>
        </w:rPr>
        <w:t>(3)</w:t>
      </w:r>
      <w:r w:rsidRPr="004B0B95">
        <w:rPr>
          <w:rFonts w:ascii="Arial" w:hAnsi="Arial"/>
        </w:rPr>
        <w:tab/>
        <w:t>Efforts made to identify and retain an ESBE as a replacement subcontractor, lower tier subcontractor, transaction expeditor, regular dealer, supplier, manufacturer or trucker when the arrangements with the original ESBE prove unsuccessful, shall be followed as specified for DBE subcontractors as specified in Section 108.  Work in the category concerned shall not begin until such approval is granted in writing by the Department.</w:t>
      </w:r>
    </w:p>
    <w:p w14:paraId="715294D9" w14:textId="77777777" w:rsidR="00360DCC" w:rsidRPr="004B0B95" w:rsidRDefault="00360DCC" w:rsidP="004B0B95">
      <w:pPr>
        <w:pStyle w:val="List2indent"/>
        <w:rPr>
          <w:rFonts w:ascii="Arial" w:hAnsi="Arial"/>
        </w:rPr>
      </w:pPr>
      <w:r w:rsidRPr="004B0B95">
        <w:rPr>
          <w:rFonts w:ascii="Arial" w:hAnsi="Arial"/>
        </w:rPr>
        <w:t>(4)</w:t>
      </w:r>
      <w:r w:rsidRPr="004B0B95">
        <w:rPr>
          <w:rFonts w:ascii="Arial" w:hAnsi="Arial"/>
        </w:rPr>
        <w:tab/>
        <w:t>Notification of an ESBE firm’s termination will be as specified in Section 108.  Send notice in writing to the Department through the RE, with a copy to DCR/AA.  Said termination notice will include the firm’s ethnic classification, whether the firm is an ESBE and the detailed reason(s) for termination.</w:t>
      </w:r>
    </w:p>
    <w:p w14:paraId="08253B2D" w14:textId="77777777" w:rsidR="00360DCC" w:rsidRPr="004B0B95" w:rsidRDefault="00360DCC" w:rsidP="004B0B95">
      <w:pPr>
        <w:pStyle w:val="a1paragraph"/>
        <w:rPr>
          <w:rFonts w:ascii="Arial" w:hAnsi="Arial"/>
        </w:rPr>
      </w:pPr>
      <w:r w:rsidRPr="004B0B95">
        <w:rPr>
          <w:rFonts w:ascii="Arial" w:hAnsi="Arial"/>
          <w:b/>
        </w:rPr>
        <w:t>b.</w:t>
      </w:r>
      <w:r w:rsidRPr="004B0B95">
        <w:rPr>
          <w:rFonts w:ascii="Arial" w:hAnsi="Arial"/>
          <w:b/>
        </w:rPr>
        <w:tab/>
        <w:t>Selection and Retention of Subcontractors.</w:t>
      </w:r>
      <w:r w:rsidRPr="004B0B95">
        <w:rPr>
          <w:rFonts w:ascii="Arial" w:hAnsi="Arial"/>
        </w:rPr>
        <w:t xml:space="preserve">  Do not discriminate in the selection and retention of subcontractors, including procurement of materials and leases of equipment as specified in 108.01.  Provide the RE with a listing of firms, organizations or enterprises solicited and those utilized as subcontractors on the proposed project.  Such listing shall clearly delineate which firms are classified as ESBEs.  Provide the RE with subcontract agreements for all subcontractors performing work on the Contract as specified in Section 108.</w:t>
      </w:r>
    </w:p>
    <w:p w14:paraId="175BE805" w14:textId="77777777" w:rsidR="00360DCC" w:rsidRPr="004B0B95" w:rsidRDefault="00360DCC" w:rsidP="004B0B95">
      <w:pPr>
        <w:pStyle w:val="List2indent"/>
        <w:rPr>
          <w:rFonts w:ascii="Arial" w:hAnsi="Arial"/>
        </w:rPr>
      </w:pPr>
      <w:r w:rsidRPr="004B0B95">
        <w:rPr>
          <w:rFonts w:ascii="Arial" w:hAnsi="Arial"/>
        </w:rPr>
        <w:t>(1)</w:t>
      </w:r>
      <w:r w:rsidRPr="004B0B95">
        <w:rPr>
          <w:rFonts w:ascii="Arial" w:hAnsi="Arial"/>
        </w:rPr>
        <w:tab/>
        <w:t>Efforts made to identify and retain an ESBE as a replacement subcontractor, lower tier subcontractor, transaction expeditor, regular dealer, supplier, manufacturer or trucker when the arrangements with the original ESBE prove unsuccessful, shall be submitted as specified in Section 108.  Work in the category concerned shall not begin until such approval is granted in writing by the Department.</w:t>
      </w:r>
    </w:p>
    <w:p w14:paraId="3BE0C3E9" w14:textId="77777777" w:rsidR="00360DCC" w:rsidRPr="004B0B95" w:rsidRDefault="00360DCC" w:rsidP="004B0B95">
      <w:pPr>
        <w:pStyle w:val="List2indent"/>
        <w:rPr>
          <w:rFonts w:ascii="Arial" w:hAnsi="Arial"/>
        </w:rPr>
      </w:pPr>
      <w:r w:rsidRPr="004B0B95">
        <w:rPr>
          <w:rFonts w:ascii="Arial" w:hAnsi="Arial"/>
        </w:rPr>
        <w:lastRenderedPageBreak/>
        <w:t>(2)</w:t>
      </w:r>
      <w:r w:rsidRPr="004B0B95">
        <w:rPr>
          <w:rFonts w:ascii="Arial" w:hAnsi="Arial"/>
        </w:rPr>
        <w:tab/>
        <w:t>Notification of an ESBE firm’s termination will be as specified in Subsection 108.01.  Send notice in writing to the Department through the RE.  Said termination notice will include the firm’s ethnic classification, whether the firm is an ESBE and the detailed reason(s) for termination.</w:t>
      </w:r>
    </w:p>
    <w:p w14:paraId="38C88F0C" w14:textId="77777777" w:rsidR="00360DCC" w:rsidRPr="004B0B95" w:rsidRDefault="00360DCC" w:rsidP="004B0B95">
      <w:pPr>
        <w:pStyle w:val="a1paragraph"/>
        <w:rPr>
          <w:rFonts w:ascii="Arial" w:hAnsi="Arial"/>
        </w:rPr>
      </w:pPr>
      <w:r w:rsidRPr="004B0B95">
        <w:rPr>
          <w:rFonts w:ascii="Arial" w:hAnsi="Arial"/>
          <w:b/>
        </w:rPr>
        <w:t>c.</w:t>
      </w:r>
      <w:r w:rsidRPr="004B0B95">
        <w:rPr>
          <w:rFonts w:ascii="Arial" w:hAnsi="Arial"/>
          <w:b/>
        </w:rPr>
        <w:tab/>
        <w:t>Meeting Contract ESBE Goal.</w:t>
      </w:r>
      <w:r w:rsidRPr="004B0B95">
        <w:rPr>
          <w:rFonts w:ascii="Arial" w:hAnsi="Arial"/>
        </w:rPr>
        <w:t xml:space="preserve">  Report attainment toward meeting the Contract ESBE goal by submitting monthly, all ESBE participation, to the Department’s RE and DCR/AA Contract Compliance Unit using the CR-267 – Monthly Report of Utilization of DBE/ESBE or SBE form.  The form is due by the 5th of the month, and must list all ESBEs used on the Contract to meet the Contract goal, the specific Contract work items each ESBE is performing, whether the ESBE is performing full or partial work on the items, and the amount paid to each ESBE each month.  Failure to report the information, and accurately report it may result in payment being delayed or withheld as specified in Section 105, assessing sanctions, or termination of the Contract as specified in Section 108.</w:t>
      </w:r>
    </w:p>
    <w:p w14:paraId="01248B31" w14:textId="77777777" w:rsidR="00360DCC" w:rsidRPr="004B0B95" w:rsidRDefault="00360DCC" w:rsidP="004B0B95">
      <w:pPr>
        <w:pStyle w:val="a1paragraph"/>
        <w:rPr>
          <w:rFonts w:ascii="Arial" w:hAnsi="Arial"/>
        </w:rPr>
      </w:pPr>
      <w:r w:rsidRPr="004B0B95">
        <w:rPr>
          <w:rFonts w:ascii="Arial" w:hAnsi="Arial"/>
          <w:b/>
        </w:rPr>
        <w:t>d.</w:t>
      </w:r>
      <w:r w:rsidRPr="004B0B95">
        <w:rPr>
          <w:rFonts w:ascii="Arial" w:hAnsi="Arial"/>
          <w:b/>
        </w:rPr>
        <w:tab/>
        <w:t>Termination, Substitution or Replacement of ESBEs.</w:t>
      </w:r>
      <w:r w:rsidRPr="004B0B95">
        <w:rPr>
          <w:rFonts w:ascii="Arial" w:hAnsi="Arial"/>
        </w:rPr>
        <w:t xml:space="preserve">  Make good faith efforts to replace an ESBE that is terminated or has otherwise failed to complete its work on the Contract with another certified ESBE, to the extent needed to meet the Contract ESBE goal.  Notify the DCR/AA immediately of the ESBEs inability or unwillingness to perform and provide reasonable documented evidence.  Prior to termination, substitution or replacement of an ESBE subcontractor, lower tier subcontractor, transaction expeditor, regular dealer, supplier, manufacturer or trucker, submit a Revised  CR-266 – Schedule of DBE.ESBE/SBE Participation form to the Department naming the replacement ESBE firm(s), type of work performed, specific Contract work items, whether the ESBE is performing full or partial work on the items, dollar value and percent of total Contract for each ESBE subcontractor.  Submit detailed written explanation of why each change is being made, including documented evidence of good faith effort(s) with the submission of the revised Form CR-266.  Submit along with the Revised CR-266:  1) a completed Confirmation of ESBE Firm (Form CR-273) to demonstrate direct written confirmation from each ESBE firm participating on the Contract, confirming the kind and amount of work that was provided on the Contractor’s CR-266, and if applicable;  2) a completed ESBE Regular Dealer/Supplier Verification (Form CR-272) for all ESBE Regular Dealers/Suppliers listed on the Revised CR-266 form, and if applicable;  3) a completed ESBE Trucking Verification (Form CR-274) for all ESBE truckers listed on the Revised CR-266 form.  The Contractor is not permitted to complete any portion of the CR-273, CR-272 or CR-274 forms.  Termination, substitution or replacement of ESBEs shall be made as specified in Section 108.  Termination or replacement of ESBEs cannot be made without prior written approval of the Department as per 108.01.</w:t>
      </w:r>
    </w:p>
    <w:p w14:paraId="71FC8361" w14:textId="77777777" w:rsidR="00360DCC" w:rsidRPr="004B0B95" w:rsidRDefault="00360DCC" w:rsidP="004B0B95">
      <w:pPr>
        <w:pStyle w:val="a1paragraph"/>
        <w:rPr>
          <w:rFonts w:ascii="Arial" w:hAnsi="Arial"/>
        </w:rPr>
      </w:pPr>
      <w:r w:rsidRPr="004B0B95">
        <w:rPr>
          <w:rFonts w:ascii="Arial" w:hAnsi="Arial"/>
          <w:b/>
        </w:rPr>
        <w:t>e.</w:t>
      </w:r>
      <w:r w:rsidRPr="004B0B95">
        <w:rPr>
          <w:rFonts w:ascii="Arial" w:hAnsi="Arial"/>
          <w:b/>
        </w:rPr>
        <w:tab/>
        <w:t>Submission of Good Faith Documentation.</w:t>
      </w:r>
      <w:r w:rsidRPr="004B0B95">
        <w:rPr>
          <w:rFonts w:ascii="Arial" w:hAnsi="Arial"/>
        </w:rPr>
        <w:t xml:space="preserve">  If the Contractor is unable to meet the Contract goal for ESBE participation, submit to the DCR/AA for review and approval, documented evidence of good faith efforts along with the monthly CR-267 form.  This submission must include written details addressing each of the good faith efforts outlined in the Contract.  Submittal of such information does not imply DCR/AA approval.  </w:t>
      </w:r>
    </w:p>
    <w:p w14:paraId="7F49235C" w14:textId="77777777" w:rsidR="00360DCC" w:rsidRPr="00EC016F" w:rsidRDefault="00360DCC" w:rsidP="00360DCC">
      <w:pPr>
        <w:pStyle w:val="A1paragraph0"/>
      </w:pPr>
      <w:r w:rsidRPr="00D66D35">
        <w:rPr>
          <w:rFonts w:ascii="Arial" w:hAnsi="Arial" w:cs="Arial"/>
          <w:b/>
        </w:rPr>
        <w:t>F.</w:t>
      </w:r>
      <w:r w:rsidRPr="00D66D35">
        <w:rPr>
          <w:rFonts w:ascii="Arial" w:hAnsi="Arial" w:cs="Arial"/>
          <w:b/>
        </w:rPr>
        <w:tab/>
        <w:t>ESBE Goals for This Contract.</w:t>
      </w:r>
      <w:r w:rsidRPr="00D66D35">
        <w:rPr>
          <w:rFonts w:ascii="Arial" w:hAnsi="Arial"/>
        </w:rPr>
        <w:t xml:space="preserve">  This Contract includes a goal of awarding _______ percentage of the Total Contract Price to subcontractors, transaction expeditors, regular dealers, manufacturers and truckers qualifying as ESBEs.</w:t>
      </w:r>
    </w:p>
    <w:p w14:paraId="33DE8738" w14:textId="77777777" w:rsidR="00360DCC" w:rsidRPr="00D66D35" w:rsidRDefault="00360DCC" w:rsidP="00D66D35">
      <w:pPr>
        <w:pStyle w:val="A2paragraph"/>
        <w:rPr>
          <w:rFonts w:ascii="Arial" w:hAnsi="Arial"/>
        </w:rPr>
      </w:pPr>
      <w:r w:rsidRPr="00D66D35">
        <w:rPr>
          <w:rFonts w:ascii="Arial" w:hAnsi="Arial"/>
        </w:rPr>
        <w:t>The Department’s DCR/AA has sole authority to determine whether the Contractor met the goal or made adequate good faith efforts to do so.  If the DCR/AA determines that the Contractor has failed to meet the Contract ESBE goal or made adequate good faith efforts to do so, the Department will follow Section 105.</w:t>
      </w:r>
    </w:p>
    <w:p w14:paraId="7AF6407D" w14:textId="77777777" w:rsidR="00360DCC" w:rsidRPr="00D66D35" w:rsidRDefault="00360DCC" w:rsidP="00360DCC">
      <w:pPr>
        <w:pStyle w:val="A1paragraph0"/>
        <w:rPr>
          <w:rFonts w:ascii="Arial" w:hAnsi="Arial" w:cs="Arial"/>
          <w:b/>
        </w:rPr>
      </w:pPr>
      <w:r w:rsidRPr="00D66D35">
        <w:rPr>
          <w:rFonts w:ascii="Arial" w:hAnsi="Arial" w:cs="Arial"/>
          <w:b/>
        </w:rPr>
        <w:t>G.</w:t>
      </w:r>
      <w:r w:rsidRPr="00D66D35">
        <w:rPr>
          <w:rFonts w:ascii="Arial" w:hAnsi="Arial" w:cs="Arial"/>
          <w:b/>
        </w:rPr>
        <w:tab/>
        <w:t>Counting ESBE Participation.</w:t>
      </w:r>
    </w:p>
    <w:p w14:paraId="5414F0BF" w14:textId="77777777" w:rsidR="00360DCC" w:rsidRPr="004B0B95" w:rsidRDefault="00360DCC" w:rsidP="004B0B95">
      <w:pPr>
        <w:pStyle w:val="List0indent"/>
        <w:rPr>
          <w:rFonts w:ascii="Arial" w:hAnsi="Arial"/>
        </w:rPr>
      </w:pPr>
      <w:r w:rsidRPr="004B0B95">
        <w:rPr>
          <w:rFonts w:ascii="Arial" w:hAnsi="Arial"/>
        </w:rPr>
        <w:t>1.</w:t>
      </w:r>
      <w:r w:rsidRPr="004B0B95">
        <w:rPr>
          <w:rFonts w:ascii="Arial" w:hAnsi="Arial"/>
        </w:rPr>
        <w:tab/>
        <w:t xml:space="preserve">Each ESBE is subject to a certification procedure to ensure its ESBE eligibility status prior to the award of the Contract.  All ESBEs working on the Contract must be certified ESBEs.  To receive ESBE credit toward meeting a contract goal in the context of the contract award process, an ESBE firm must be certified before the due date for bids or offers on the Contract.  There may be situations after the award of the Contract, however, in which it is appropriate to count ESBE credit for the use of an ESBE </w:t>
      </w:r>
      <w:r w:rsidRPr="004B0B95">
        <w:rPr>
          <w:rFonts w:ascii="Arial" w:hAnsi="Arial"/>
        </w:rPr>
        <w:lastRenderedPageBreak/>
        <w:t>subcontractor certified after the contract is executed.  To be eligible to obtain ESBE credit, an ESBE subcontractor must be certified before the subcontract on which it is working is executed.</w:t>
      </w:r>
    </w:p>
    <w:p w14:paraId="4264BA9C" w14:textId="77777777" w:rsidR="00360DCC" w:rsidRPr="004B0B95" w:rsidRDefault="00360DCC" w:rsidP="004B0B95">
      <w:pPr>
        <w:pStyle w:val="List0indent"/>
        <w:rPr>
          <w:rFonts w:ascii="Arial" w:hAnsi="Arial"/>
        </w:rPr>
      </w:pPr>
      <w:r w:rsidRPr="004B0B95">
        <w:rPr>
          <w:rFonts w:ascii="Arial" w:hAnsi="Arial"/>
        </w:rPr>
        <w:t>2.</w:t>
      </w:r>
      <w:r w:rsidRPr="004B0B95">
        <w:rPr>
          <w:rFonts w:ascii="Arial" w:hAnsi="Arial"/>
        </w:rPr>
        <w:tab/>
        <w:t>The Department determines the percentage of ESBE participation that will be counted toward the Contract ESBE goal in accordance with 49 C.F.R. Part 26.55 et seq.</w:t>
      </w:r>
    </w:p>
    <w:p w14:paraId="2D57C9BD" w14:textId="77777777" w:rsidR="00360DCC" w:rsidRPr="004B0B95" w:rsidRDefault="00360DCC" w:rsidP="004B0B95">
      <w:pPr>
        <w:pStyle w:val="List0indent"/>
        <w:rPr>
          <w:rFonts w:ascii="Arial" w:hAnsi="Arial"/>
        </w:rPr>
      </w:pPr>
      <w:r w:rsidRPr="004B0B95">
        <w:rPr>
          <w:rFonts w:ascii="Arial" w:hAnsi="Arial"/>
        </w:rPr>
        <w:t>3.</w:t>
      </w:r>
      <w:r w:rsidRPr="004B0B95">
        <w:rPr>
          <w:rFonts w:ascii="Arial" w:hAnsi="Arial"/>
        </w:rPr>
        <w:tab/>
        <w:t>The Contractor will count ESBE participation toward the Contract ESBE goal only the value of the work actually performed by a certified ESBE and only if the ESBE performs a commercially useful function in the work of a contract in accordance with 49 CFR, Subpart C, Part 26.55(c) and the Contract.</w:t>
      </w:r>
    </w:p>
    <w:p w14:paraId="1BE3340D" w14:textId="77777777" w:rsidR="00360DCC" w:rsidRPr="004B0B95" w:rsidRDefault="00360DCC" w:rsidP="004B0B95">
      <w:pPr>
        <w:pStyle w:val="List0indent"/>
        <w:rPr>
          <w:rFonts w:ascii="Arial" w:hAnsi="Arial"/>
        </w:rPr>
      </w:pPr>
      <w:r w:rsidRPr="004B0B95">
        <w:rPr>
          <w:rFonts w:ascii="Arial" w:hAnsi="Arial"/>
        </w:rPr>
        <w:t>4.</w:t>
      </w:r>
      <w:r w:rsidRPr="004B0B95">
        <w:rPr>
          <w:rFonts w:ascii="Arial" w:hAnsi="Arial"/>
        </w:rPr>
        <w:tab/>
        <w:t>The Department will count ESBE participation for ESBE trucking firms in accordance with 49 CFR Part 26.55 et seq.  The ESBE can count the entire value of services performed by ESBE trucks.  The ESBE can count the value of non-ESBE trucking services up to the value of services performed by ESBE trucks used on the Contract.  ESBE participation can be counted for the value of services of non-ESBE trucks that exceed the value of the services performed by ESBE trucks only in the amount of the fee or commission a ESBE receives as a result of the lease arrangement.</w:t>
      </w:r>
    </w:p>
    <w:p w14:paraId="765088C6" w14:textId="77777777" w:rsidR="00360DCC" w:rsidRPr="004B0B95" w:rsidRDefault="00360DCC" w:rsidP="004B0B95">
      <w:pPr>
        <w:pStyle w:val="List0indent"/>
        <w:rPr>
          <w:rFonts w:ascii="Arial" w:hAnsi="Arial"/>
        </w:rPr>
      </w:pPr>
      <w:r w:rsidRPr="004B0B95">
        <w:rPr>
          <w:rFonts w:ascii="Arial" w:hAnsi="Arial"/>
        </w:rPr>
        <w:t>5.</w:t>
      </w:r>
      <w:r w:rsidRPr="004B0B95">
        <w:rPr>
          <w:rFonts w:ascii="Arial" w:hAnsi="Arial"/>
        </w:rPr>
        <w:tab/>
        <w:t>The Department will count ESBE participation for ESBE regular dealers, manufacturers and transaction expeditors in accordance with 49 C.F.R Part 26.55 et seq.  Transaction expeditors/brokers will not receive ESBE credit for any portion of the cost of the materials and supplies themselves toward the Contract ESBE goal.  For brokers, only the ESBE’s fee or commission, and no part of the cost of the goods, count towards ESBE goals. The Department will determine if the fees are reasonable and not excessive as compared with fees customarily allowed for similar services.  If a certified firm acts as a “regular dealer” in a given transaction, it is awarded ESBE credit equivalent to 60 percent of the value of the items it supplies on that contract.  This credit is awarded in recognition of the value the ESBE adds to transaction and the risks that it takes.</w:t>
      </w:r>
    </w:p>
    <w:p w14:paraId="0A9BFAA9" w14:textId="77777777" w:rsidR="00360DCC" w:rsidRPr="004B0B95" w:rsidRDefault="00360DCC" w:rsidP="004B0B95">
      <w:pPr>
        <w:pStyle w:val="List0indent"/>
        <w:rPr>
          <w:rFonts w:ascii="Arial" w:hAnsi="Arial"/>
        </w:rPr>
      </w:pPr>
      <w:r w:rsidRPr="004B0B95">
        <w:rPr>
          <w:rFonts w:ascii="Arial" w:hAnsi="Arial"/>
        </w:rPr>
        <w:t>6.</w:t>
      </w:r>
      <w:r w:rsidRPr="004B0B95">
        <w:rPr>
          <w:rFonts w:ascii="Arial" w:hAnsi="Arial"/>
        </w:rPr>
        <w:tab/>
        <w:t>If the Contractor is a certified ESBE, payments made to the Contractor for work that the Contractor is certified to perform, and performed by the Contractor will be counted toward the Contract ESBE goal.  Payments made to the Contractor for work performed by non-ESBEs will not be applied toward the Contract ESBE goal.</w:t>
      </w:r>
    </w:p>
    <w:p w14:paraId="1CEBDA12" w14:textId="77777777" w:rsidR="00360DCC" w:rsidRPr="004B0B95" w:rsidRDefault="00360DCC" w:rsidP="004B0B95">
      <w:pPr>
        <w:pStyle w:val="List0indent"/>
        <w:rPr>
          <w:rFonts w:ascii="Arial" w:hAnsi="Arial"/>
        </w:rPr>
      </w:pPr>
      <w:r w:rsidRPr="004B0B95">
        <w:rPr>
          <w:rFonts w:ascii="Arial" w:hAnsi="Arial"/>
        </w:rPr>
        <w:t>7.</w:t>
      </w:r>
      <w:r w:rsidRPr="004B0B95">
        <w:rPr>
          <w:rFonts w:ascii="Arial" w:hAnsi="Arial"/>
        </w:rPr>
        <w:tab/>
        <w:t>When an ESBE subcontractor sublets part of the work of its contract to another firm, the value of the subcontract work may be counted towards the Contract ESBE goal only if the subcontractor itself is a certified ESBE.  Work that an ESBE subcontractor subcontracts to a non-ESBE firm, cannot be counted towards the Contract ESBE goal.</w:t>
      </w:r>
    </w:p>
    <w:p w14:paraId="1F19B29E" w14:textId="77777777" w:rsidR="00360DCC" w:rsidRPr="00D66D35" w:rsidRDefault="00360DCC" w:rsidP="00360DCC">
      <w:pPr>
        <w:pStyle w:val="A1paragraph0"/>
        <w:rPr>
          <w:rFonts w:ascii="Arial" w:hAnsi="Arial" w:cs="Arial"/>
          <w:b/>
        </w:rPr>
      </w:pPr>
      <w:r w:rsidRPr="00D66D35">
        <w:rPr>
          <w:rFonts w:ascii="Arial" w:hAnsi="Arial" w:cs="Arial"/>
          <w:b/>
        </w:rPr>
        <w:t>H.</w:t>
      </w:r>
      <w:r w:rsidRPr="00D66D35">
        <w:rPr>
          <w:rFonts w:ascii="Arial" w:hAnsi="Arial" w:cs="Arial"/>
          <w:b/>
        </w:rPr>
        <w:tab/>
        <w:t>Commercially Useful Function.</w:t>
      </w:r>
    </w:p>
    <w:p w14:paraId="37E61537" w14:textId="77777777" w:rsidR="00360DCC" w:rsidRPr="004B0B95" w:rsidRDefault="00360DCC" w:rsidP="004B0B95">
      <w:pPr>
        <w:pStyle w:val="11paragraph"/>
        <w:rPr>
          <w:rFonts w:ascii="Arial" w:hAnsi="Arial"/>
        </w:rPr>
      </w:pPr>
      <w:r w:rsidRPr="004B0B95">
        <w:rPr>
          <w:rFonts w:ascii="Arial" w:hAnsi="Arial"/>
          <w:b/>
        </w:rPr>
        <w:t>1.</w:t>
      </w:r>
      <w:r w:rsidRPr="004B0B95">
        <w:rPr>
          <w:rFonts w:ascii="Arial" w:hAnsi="Arial"/>
          <w:b/>
        </w:rPr>
        <w:tab/>
        <w:t>Performance of Work.</w:t>
      </w:r>
      <w:r w:rsidRPr="004B0B95">
        <w:rPr>
          <w:rFonts w:ascii="Arial" w:hAnsi="Arial"/>
        </w:rPr>
        <w:t xml:space="preserve">  The ESBE must perform the work with their own permanent employees, or employees recruited through traditional recruitment and/or employment centers.  ESBEs must employ and control their own workforce, and cannot share employees with the Contractor, other subcontractors on the present project, or the renter-lessor of equipment being used on the present project.  The ESBE firm must be responsible for all payroll and labor compliance requirements for all of their employees performing work on the Contract.  Direct or indirect payments by any other contractor are not allowed.</w:t>
      </w:r>
    </w:p>
    <w:p w14:paraId="10C8B334" w14:textId="77777777" w:rsidR="00360DCC" w:rsidRPr="004B0B95" w:rsidRDefault="00360DCC" w:rsidP="004B0B95">
      <w:pPr>
        <w:pStyle w:val="11paragraph"/>
        <w:rPr>
          <w:rFonts w:ascii="Arial" w:hAnsi="Arial"/>
        </w:rPr>
      </w:pPr>
      <w:r w:rsidRPr="004B0B95">
        <w:rPr>
          <w:rFonts w:ascii="Arial" w:hAnsi="Arial"/>
          <w:b/>
        </w:rPr>
        <w:t>2.</w:t>
      </w:r>
      <w:r w:rsidRPr="004B0B95">
        <w:rPr>
          <w:rFonts w:ascii="Arial" w:hAnsi="Arial"/>
          <w:b/>
        </w:rPr>
        <w:tab/>
        <w:t>Managing Work.</w:t>
      </w:r>
      <w:r w:rsidRPr="004B0B95">
        <w:rPr>
          <w:rFonts w:ascii="Arial" w:hAnsi="Arial"/>
        </w:rPr>
        <w:t xml:space="preserve">  The ESBE must manage the work themselves including the scheduling of work operations, ordering of equipment and materials, hiring/firing of employees, including supervisory employees, and preparing and submitting certified payrolls.  The ESBE must supervise their portion of daily work operations of the project.  With respect to materials and supplies used on the Contract, the ESBE must be responsible for preparing the estimate, negotiating price, determining quantity and quality, ordering the material, arranging delivery, installing, (where applicable), and paying for the material and supplies for the project.</w:t>
      </w:r>
    </w:p>
    <w:p w14:paraId="7E8F8BA8" w14:textId="77777777" w:rsidR="00360DCC" w:rsidRPr="004B0B95" w:rsidRDefault="00360DCC" w:rsidP="004B0B95">
      <w:pPr>
        <w:pStyle w:val="11paragraph"/>
        <w:rPr>
          <w:rFonts w:ascii="Arial" w:hAnsi="Arial"/>
        </w:rPr>
      </w:pPr>
      <w:r w:rsidRPr="004B0B95">
        <w:rPr>
          <w:rFonts w:ascii="Arial" w:hAnsi="Arial"/>
          <w:b/>
        </w:rPr>
        <w:t>3.</w:t>
      </w:r>
      <w:r w:rsidRPr="004B0B95">
        <w:rPr>
          <w:rFonts w:ascii="Arial" w:hAnsi="Arial"/>
          <w:b/>
        </w:rPr>
        <w:tab/>
        <w:t>Responsibility of Work.</w:t>
      </w:r>
      <w:r w:rsidRPr="004B0B95">
        <w:rPr>
          <w:rFonts w:ascii="Arial" w:hAnsi="Arial"/>
        </w:rPr>
        <w:t xml:space="preserve">  An ESBE must perform or exercise responsibility for at least 30 percent of the total cost of its contract with its own workforce.  The ESBE must not subcontract a greater portion of the work of a contract than would be expected on the basis of normal industry practice for the type of work involved.</w:t>
      </w:r>
    </w:p>
    <w:p w14:paraId="63EDADF4" w14:textId="77777777" w:rsidR="00360DCC" w:rsidRPr="004B0B95" w:rsidRDefault="00360DCC" w:rsidP="004B0B95">
      <w:pPr>
        <w:pStyle w:val="11paragraph"/>
        <w:rPr>
          <w:rFonts w:ascii="Arial" w:hAnsi="Arial"/>
        </w:rPr>
      </w:pPr>
      <w:r w:rsidRPr="004B0B95">
        <w:rPr>
          <w:rFonts w:ascii="Arial" w:hAnsi="Arial"/>
          <w:b/>
        </w:rPr>
        <w:t>4.</w:t>
      </w:r>
      <w:r w:rsidRPr="004B0B95">
        <w:rPr>
          <w:rFonts w:ascii="Arial" w:hAnsi="Arial"/>
          <w:b/>
        </w:rPr>
        <w:tab/>
        <w:t>Equipment of ESBE.</w:t>
      </w:r>
      <w:r w:rsidRPr="004B0B95">
        <w:rPr>
          <w:rFonts w:ascii="Arial" w:hAnsi="Arial"/>
        </w:rPr>
        <w:t xml:space="preserve">  The ESBE must perform the work stated in the subcontract with their own equipment, whether owned or leased and operated on a long term agreement, not an ad hoc or contract by contract agreement.  The equipment must be owned by the ESBE firm, or leased/rented </w:t>
      </w:r>
      <w:r w:rsidRPr="004B0B95">
        <w:rPr>
          <w:rFonts w:ascii="Arial" w:hAnsi="Arial"/>
        </w:rPr>
        <w:lastRenderedPageBreak/>
        <w:t xml:space="preserve">from traditional equipment lease/rental sources.  The equipment will not belong to the Contractor, any other subcontractor or lower tier subcontractors on the current project, or supplier of materials being installed by the ESBE firm.  </w:t>
      </w:r>
    </w:p>
    <w:p w14:paraId="303768A5" w14:textId="77777777" w:rsidR="00360DCC" w:rsidRPr="004B0B95" w:rsidRDefault="00360DCC" w:rsidP="004B0B95">
      <w:pPr>
        <w:pStyle w:val="11paragraph"/>
        <w:rPr>
          <w:rFonts w:ascii="Arial" w:hAnsi="Arial"/>
        </w:rPr>
      </w:pPr>
      <w:r w:rsidRPr="004B0B95">
        <w:rPr>
          <w:rFonts w:ascii="Arial" w:hAnsi="Arial"/>
          <w:b/>
        </w:rPr>
        <w:t>5.</w:t>
      </w:r>
      <w:r w:rsidRPr="004B0B95">
        <w:rPr>
          <w:rFonts w:ascii="Arial" w:hAnsi="Arial"/>
          <w:b/>
        </w:rPr>
        <w:tab/>
        <w:t>Lease of Equipment.</w:t>
      </w:r>
      <w:r w:rsidRPr="004B0B95">
        <w:rPr>
          <w:rFonts w:ascii="Arial" w:hAnsi="Arial"/>
        </w:rPr>
        <w:t xml:space="preserve">  An ESBE firm may lease specialized equipment from a contractor, but not from the Contractor, if it is consistent with normal industry practices and at rates competitive for the area.  Rental agreements must be for short periods of time, specify the terms of the agreement and involve specialty equipment to be used at the job site.  The lease may allow the operator to remain on the lessor’s payroll, if it is the generally accepted industry practice but the operation of the equipment must be subject to full control by the ESBE.  The ESBE shall provide the operator for non-specialized equipment, and is responsible for all payroll and labor compliance requirements.  A separate lease agreement is required.</w:t>
      </w:r>
    </w:p>
    <w:p w14:paraId="58B65735" w14:textId="77777777" w:rsidR="00360DCC" w:rsidRPr="004B0B95" w:rsidRDefault="00360DCC" w:rsidP="004B0B95">
      <w:pPr>
        <w:pStyle w:val="11paragraph"/>
        <w:rPr>
          <w:rFonts w:ascii="Arial" w:hAnsi="Arial"/>
        </w:rPr>
      </w:pPr>
      <w:r w:rsidRPr="004B0B95">
        <w:rPr>
          <w:rFonts w:ascii="Arial" w:hAnsi="Arial"/>
          <w:b/>
        </w:rPr>
        <w:t>6.</w:t>
      </w:r>
      <w:r w:rsidRPr="004B0B95">
        <w:rPr>
          <w:rFonts w:ascii="Arial" w:hAnsi="Arial"/>
          <w:b/>
        </w:rPr>
        <w:tab/>
        <w:t>ESBE Trucking.</w:t>
      </w:r>
      <w:r w:rsidRPr="004B0B95">
        <w:rPr>
          <w:rFonts w:ascii="Arial" w:hAnsi="Arial"/>
        </w:rPr>
        <w:t xml:space="preserve">  ESBE trucking companies must perform a commercially useful function in accordance with 49 CFR Part 26.55 et seq.  Contrived arrangements for the purpose of meeting ESBE goals will not be allowed.  The ESBE must be responsible for the management and supervision of the entire trucking operation on a contract-by-contract basis, and must own and operate at least one fully, licensed, insured and operational truck used on the Contract.</w:t>
      </w:r>
    </w:p>
    <w:p w14:paraId="663C8137" w14:textId="77777777" w:rsidR="00360DCC" w:rsidRPr="004B0B95" w:rsidRDefault="00360DCC" w:rsidP="004B0B95">
      <w:pPr>
        <w:pStyle w:val="12paragraph"/>
        <w:rPr>
          <w:rFonts w:ascii="Arial" w:hAnsi="Arial"/>
        </w:rPr>
      </w:pPr>
      <w:r w:rsidRPr="004B0B95">
        <w:rPr>
          <w:rFonts w:ascii="Arial" w:hAnsi="Arial"/>
        </w:rPr>
        <w:t>The ESBE trucking firm is not permitted to obtain trucks from the Contractor to perform work on the project.  The ESBE may lease trucks from a subcontractor working on the project, provided the trucks are obtained from the subcontractor prior to the project letting.  The ESBE may also lease trucks from non-ESBEs and owner –operators.  Bona fide lease agreements must be for the length of time needed by the ESBE on the Contract and signed by both the ESBE and the firm(s), either certified ESBE or non-ESBE, from which the trucks will be leased.  Leases must indicate that the ESBE has exclusive use and control over the truck.  As per 49 CFR Part 26.55(d)(7), all leased trucks, including non-ESBE trucks must display the name and USDOT identification number issued for interstate commerce, of the ESBE firm on the outside of the truck.  ESBE firms are expected to use the same trucks for ESBE credit on all projects so use of leased vehicles on a project-by-project basis is not permitted.</w:t>
      </w:r>
    </w:p>
    <w:p w14:paraId="3A360993" w14:textId="77777777" w:rsidR="00360DCC" w:rsidRPr="004B0B95" w:rsidRDefault="00360DCC" w:rsidP="004B0B95">
      <w:pPr>
        <w:pStyle w:val="12paragraph"/>
        <w:rPr>
          <w:rFonts w:ascii="Arial" w:hAnsi="Arial"/>
        </w:rPr>
      </w:pPr>
      <w:r w:rsidRPr="004B0B95">
        <w:rPr>
          <w:rFonts w:ascii="Arial" w:hAnsi="Arial"/>
        </w:rPr>
        <w:t>The Contractor shall have signed Hiring Agreements.  Submit copies of these signed Hiring Agreements, and copies of all signed lease agreements to the RE prior to the trucking firm’s commencing work on the project.  Prior to the ESBE trucking firm beginning work on the Contract, ESBE Trucking firms will be required to complete the ESBE Trucking Verification (Form CR-274).  The ESBE and Contractor must sign the form and the Contractor submit the original CR-274 form directly to the Department’s RE, with a copy submitted to the DCR/AA.  The Contractor is not permitted to complete any portion of the CR-274 form.  The Contractor must prepare, sign and submit with the CR-267 - Monthly Report of Utilization of DBE/ESBE or SBE form, a Monthly Trucking Verification form (Form CR-271), identifying each truck owner, ESBE Certification number, company name and address, truck number, and commission or amount paid for all ESBE and non-ESBE truckers performing work on the project.  Also, submit the form to the Department as per Section E of this Special Provision for the DCR/AA’s review, approval and determination of credit toward the Contract goal.  Failure to submit the forms may result in denial or limit of credit toward the Contract ESBE goal, payment being delayed or withheld as specified in Section 105, assessing sanctions or termination of the Contract as specified in Section 108.</w:t>
      </w:r>
    </w:p>
    <w:p w14:paraId="461A2A23" w14:textId="77777777" w:rsidR="00360DCC" w:rsidRPr="004B0B95" w:rsidRDefault="00360DCC" w:rsidP="004B0B95">
      <w:pPr>
        <w:pStyle w:val="11paragraph"/>
        <w:rPr>
          <w:rFonts w:ascii="Arial" w:hAnsi="Arial"/>
        </w:rPr>
      </w:pPr>
      <w:r w:rsidRPr="004B0B95">
        <w:rPr>
          <w:rFonts w:ascii="Arial" w:hAnsi="Arial"/>
          <w:b/>
        </w:rPr>
        <w:t>7.</w:t>
      </w:r>
      <w:r w:rsidRPr="004B0B95">
        <w:rPr>
          <w:rFonts w:ascii="Arial" w:hAnsi="Arial"/>
          <w:b/>
        </w:rPr>
        <w:tab/>
        <w:t>ESBE Regular Dealers.</w:t>
      </w:r>
      <w:r w:rsidRPr="004B0B95">
        <w:rPr>
          <w:rFonts w:ascii="Arial" w:hAnsi="Arial"/>
        </w:rPr>
        <w:t xml:space="preserve">  ESBE regular dealers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of the general character described by the specifications and required under this contract are bought, kept in stock, and regularly sold or leased to the public in the usual course of business.</w:t>
      </w:r>
    </w:p>
    <w:p w14:paraId="74CF6378" w14:textId="77777777" w:rsidR="00360DCC" w:rsidRPr="004B0B95" w:rsidRDefault="00360DCC" w:rsidP="004B0B95">
      <w:pPr>
        <w:pStyle w:val="12paragraph"/>
        <w:rPr>
          <w:rFonts w:ascii="Arial" w:hAnsi="Arial"/>
        </w:rPr>
      </w:pPr>
      <w:r w:rsidRPr="004B0B95">
        <w:rPr>
          <w:rFonts w:ascii="Arial" w:hAnsi="Arial"/>
        </w:rPr>
        <w:t>When the Contractor seeks credit toward the Contract ESBE goal using ESBE regular dealers, the ESBE Regular Dealer/Supplier Verification (Form CR-272) must be completed and signed by the ESBE regular dealer and then signed by the Contractor.  Submit the form to the Department as per Section E of this Special Provision for the DCR/AA review, approval and determination of credit toward the Contract goal.</w:t>
      </w:r>
    </w:p>
    <w:p w14:paraId="5327DBDE" w14:textId="77777777" w:rsidR="00360DCC" w:rsidRPr="004B0B95" w:rsidRDefault="00360DCC" w:rsidP="004B0B95">
      <w:pPr>
        <w:pStyle w:val="11paragraph"/>
        <w:rPr>
          <w:rFonts w:ascii="Arial" w:hAnsi="Arial"/>
        </w:rPr>
      </w:pPr>
      <w:r w:rsidRPr="004B0B95">
        <w:rPr>
          <w:rFonts w:ascii="Arial" w:hAnsi="Arial"/>
          <w:b/>
        </w:rPr>
        <w:lastRenderedPageBreak/>
        <w:t>8.</w:t>
      </w:r>
      <w:r w:rsidRPr="004B0B95">
        <w:rPr>
          <w:rFonts w:ascii="Arial" w:hAnsi="Arial"/>
          <w:b/>
        </w:rPr>
        <w:tab/>
        <w:t>ESBE Manufacturer.</w:t>
      </w:r>
      <w:r w:rsidRPr="004B0B95">
        <w:rPr>
          <w:rFonts w:ascii="Arial" w:hAnsi="Arial"/>
        </w:rPr>
        <w:t xml:space="preserve">  ESBE manufacturers must be a firm that operates or maintains a factory or establishment that produces, on the premises, the materials, supplies, articles, or equipment required for this Contract. </w:t>
      </w:r>
    </w:p>
    <w:p w14:paraId="3B2AB56E" w14:textId="77777777" w:rsidR="00360DCC" w:rsidRPr="004B0B95" w:rsidRDefault="00360DCC" w:rsidP="004B0B95">
      <w:pPr>
        <w:pStyle w:val="11paragraph"/>
        <w:rPr>
          <w:rFonts w:ascii="Arial" w:hAnsi="Arial"/>
        </w:rPr>
      </w:pPr>
      <w:r w:rsidRPr="004B0B95">
        <w:rPr>
          <w:rFonts w:ascii="Arial" w:hAnsi="Arial"/>
          <w:b/>
        </w:rPr>
        <w:t>9.</w:t>
      </w:r>
      <w:r w:rsidRPr="004B0B95">
        <w:rPr>
          <w:rFonts w:ascii="Arial" w:hAnsi="Arial"/>
        </w:rPr>
        <w:tab/>
        <w:t>The Contractor shall not use an ESBE solely for the purpose of acting as an extra participant in a transaction, a contract or the Contract through which funds are passed in order to obtain the appearance of ESBE participation.</w:t>
      </w:r>
    </w:p>
    <w:p w14:paraId="707F185F" w14:textId="77777777" w:rsidR="00360DCC" w:rsidRPr="00EC016F" w:rsidRDefault="00360DCC" w:rsidP="00360DCC">
      <w:pPr>
        <w:pStyle w:val="A1paragraph0"/>
      </w:pPr>
      <w:r w:rsidRPr="00D66D35">
        <w:rPr>
          <w:rFonts w:ascii="Arial" w:hAnsi="Arial" w:cs="Arial"/>
          <w:b/>
        </w:rPr>
        <w:t>I.</w:t>
      </w:r>
      <w:r w:rsidRPr="00D66D35">
        <w:rPr>
          <w:rFonts w:ascii="Arial" w:hAnsi="Arial" w:cs="Arial"/>
          <w:b/>
        </w:rPr>
        <w:tab/>
        <w:t>Good Faith Effort.</w:t>
      </w:r>
      <w:r w:rsidRPr="00EC016F">
        <w:t xml:space="preserve"> </w:t>
      </w:r>
      <w:r w:rsidRPr="00D66D35">
        <w:rPr>
          <w:rFonts w:ascii="Arial" w:hAnsi="Arial"/>
        </w:rPr>
        <w:t xml:space="preserve"> To demonstrate good faith efforts to meet the Contract ESBE goal, a Contractor shall, on an ongoing basis, document the steps it takes to obtain ESBE participation in accordance with 49 CFR Part 26.53 and Appendix A, including but not limited to the following:</w:t>
      </w:r>
    </w:p>
    <w:p w14:paraId="56D6E56D" w14:textId="77777777" w:rsidR="00360DCC" w:rsidRPr="004B0B95" w:rsidRDefault="00360DCC" w:rsidP="004B0B95">
      <w:pPr>
        <w:pStyle w:val="11paragraph"/>
        <w:rPr>
          <w:rFonts w:ascii="Arial" w:hAnsi="Arial"/>
        </w:rPr>
      </w:pPr>
      <w:r w:rsidRPr="004B0B95">
        <w:rPr>
          <w:rFonts w:ascii="Arial" w:hAnsi="Arial"/>
        </w:rPr>
        <w:t>1.</w:t>
      </w:r>
      <w:r w:rsidRPr="004B0B95">
        <w:rPr>
          <w:rFonts w:ascii="Arial" w:hAnsi="Arial"/>
        </w:rPr>
        <w:tab/>
        <w:t>Conducing market research to identify small business contractors and suppliers and soliciting through all reasonable and available means the interest of all certified ESBEs that have the capability to perform the work of the Contract.  This may include attendance at pre-bid and business matchmaking meetings and events, advertising and/or written notices, posting of Notices of Sources Sought and/or Requests for Proposals, written notices or emails to all ESBEs listed in the State’s directory of transportation firms that specialize in the areas of work desired (as noted in the ESBE directory) and which are located in the area or surrounding areas of the project.</w:t>
      </w:r>
    </w:p>
    <w:p w14:paraId="0D2C7C9D" w14:textId="77777777" w:rsidR="00360DCC" w:rsidRPr="004B0B95" w:rsidRDefault="00360DCC" w:rsidP="004B0B95">
      <w:pPr>
        <w:pStyle w:val="12paragraph"/>
        <w:rPr>
          <w:rFonts w:ascii="Arial" w:hAnsi="Arial"/>
        </w:rPr>
      </w:pPr>
      <w:r w:rsidRPr="004B0B95">
        <w:rPr>
          <w:rFonts w:ascii="Arial" w:hAnsi="Arial"/>
        </w:rPr>
        <w:t>Solicit this interest as early in the acquisition process as practicable to allow the ESBEs to respond to the solicitation and submit a timely offer for the subcontract.  Determine with certainty if the ESBEs are interested by taking appropriate steps to follow up initial solicitations.</w:t>
      </w:r>
    </w:p>
    <w:p w14:paraId="7EB549BB" w14:textId="77777777" w:rsidR="00360DCC" w:rsidRPr="004B0B95" w:rsidRDefault="00360DCC" w:rsidP="004B0B95">
      <w:pPr>
        <w:pStyle w:val="11paragraph"/>
        <w:rPr>
          <w:rFonts w:ascii="Arial" w:hAnsi="Arial"/>
        </w:rPr>
      </w:pPr>
      <w:r w:rsidRPr="004B0B95">
        <w:rPr>
          <w:rFonts w:ascii="Arial" w:hAnsi="Arial"/>
        </w:rPr>
        <w:t>2.</w:t>
      </w:r>
      <w:r w:rsidRPr="004B0B95">
        <w:rPr>
          <w:rFonts w:ascii="Arial" w:hAnsi="Arial"/>
        </w:rPr>
        <w:tab/>
        <w:t>Selecting portions of the work to be performed by ESBEs in order to increase the likelihood that the ESBE goals will be achieved.  This includes, where appropriate, breaking out Contract work items into economically feasible units (for example, smaller tasks or quantities) to facilitate ESBE participation, even when the Contractor might otherwise prefer to perform these work items with its own forces.  This may include, where possible, establishing flexible timeframes for performance and delivery schedules in a manner that encourages and facilitates ESBE participation.</w:t>
      </w:r>
    </w:p>
    <w:p w14:paraId="0BDA7BB4" w14:textId="77777777" w:rsidR="00360DCC" w:rsidRPr="004B0B95" w:rsidRDefault="00360DCC" w:rsidP="004B0B95">
      <w:pPr>
        <w:pStyle w:val="11paragraph"/>
        <w:rPr>
          <w:rFonts w:ascii="Arial" w:hAnsi="Arial"/>
        </w:rPr>
      </w:pPr>
      <w:r w:rsidRPr="004B0B95">
        <w:rPr>
          <w:rFonts w:ascii="Arial" w:hAnsi="Arial"/>
        </w:rPr>
        <w:t>3.</w:t>
      </w:r>
      <w:r w:rsidRPr="004B0B95">
        <w:rPr>
          <w:rFonts w:ascii="Arial" w:hAnsi="Arial"/>
        </w:rPr>
        <w:tab/>
        <w:t xml:space="preserve">Providing interested ESBEs with detailed information about the plans, specifications, and requirements of the Contract in a timely manner to assist them in responding to a solicitation with their offer for the subcontract.  </w:t>
      </w:r>
      <w:r w:rsidRPr="004B0B95">
        <w:rPr>
          <w:rStyle w:val="12paragraphChar"/>
          <w:rFonts w:ascii="Arial" w:hAnsi="Arial"/>
        </w:rPr>
        <w:t xml:space="preserve">Attempt to </w:t>
      </w:r>
      <w:r w:rsidRPr="004B0B95">
        <w:rPr>
          <w:rFonts w:ascii="Arial" w:hAnsi="Arial"/>
        </w:rPr>
        <w:t>contact</w:t>
      </w:r>
      <w:r w:rsidRPr="004B0B95">
        <w:rPr>
          <w:rStyle w:val="12paragraphChar"/>
          <w:rFonts w:ascii="Arial" w:hAnsi="Arial"/>
        </w:rPr>
        <w:t xml:space="preserve"> all potential subcontractors on the same day and use similar methods to contact them;</w:t>
      </w:r>
    </w:p>
    <w:p w14:paraId="57C86A1A" w14:textId="77777777" w:rsidR="00360DCC" w:rsidRPr="004B0B95" w:rsidRDefault="00360DCC" w:rsidP="004B0B95">
      <w:pPr>
        <w:pStyle w:val="11paragraph"/>
        <w:rPr>
          <w:rFonts w:ascii="Arial" w:hAnsi="Arial"/>
        </w:rPr>
      </w:pPr>
      <w:r w:rsidRPr="004B0B95">
        <w:rPr>
          <w:rFonts w:ascii="Arial" w:hAnsi="Arial"/>
        </w:rPr>
        <w:t>4.</w:t>
      </w:r>
      <w:r w:rsidRPr="004B0B95">
        <w:rPr>
          <w:rFonts w:ascii="Arial" w:hAnsi="Arial"/>
        </w:rPr>
        <w:tab/>
        <w:t>Negotiating in good faith with interested ESBEs.  Make a portion of the work available to ESBE subcontractors and suppliers and select those portions of the work or material needs consistent with the available ESBE subcontractors and suppliers, so as to facilitate ESBE participation.  Evidence of such negotiation includes the names, addresses, and telephone numbers of ESBEs that were considered; a description of the information provided regarding the plans and specifications for the work selected for subcontracting; and evidence as to why additional Agreements could not be reached for ESBEs to perform the work.</w:t>
      </w:r>
    </w:p>
    <w:p w14:paraId="3E9B4CC0" w14:textId="77777777" w:rsidR="00360DCC" w:rsidRPr="004B0B95" w:rsidRDefault="00360DCC" w:rsidP="004B0B95">
      <w:pPr>
        <w:pStyle w:val="12paragraph"/>
        <w:rPr>
          <w:rFonts w:ascii="Arial" w:hAnsi="Arial"/>
        </w:rPr>
      </w:pPr>
      <w:r w:rsidRPr="004B0B95">
        <w:rPr>
          <w:rFonts w:ascii="Arial" w:hAnsi="Arial"/>
        </w:rPr>
        <w:t>Consider a number of factors in negotiating with subcontractors, including ESBE subcontractors.  Take a firm’s price and capabilities as well as Contract goals into consideration.  The fact that there may be some additional costs involved in finding and using ESBEs is not in itself sufficient reason for failure to meet the Contract ESBE goal, as long as such costs are reasonable.  The ability or desire of a Contractor to perform the work of a Contract with its own organization does not relieve the responsibility to make good faith efforts.  Contractors are not, however, required to accept higher quotes from ESBEs if the price difference is excessive or unreasonable.</w:t>
      </w:r>
    </w:p>
    <w:p w14:paraId="66DC2B67" w14:textId="77777777" w:rsidR="00360DCC" w:rsidRPr="004B0B95" w:rsidRDefault="00360DCC" w:rsidP="004B0B95">
      <w:pPr>
        <w:pStyle w:val="11paragraph"/>
        <w:rPr>
          <w:rFonts w:ascii="Arial" w:hAnsi="Arial"/>
        </w:rPr>
      </w:pPr>
      <w:r w:rsidRPr="004B0B95">
        <w:rPr>
          <w:rFonts w:ascii="Arial" w:hAnsi="Arial"/>
        </w:rPr>
        <w:t>5.</w:t>
      </w:r>
      <w:r w:rsidRPr="004B0B95">
        <w:rPr>
          <w:rFonts w:ascii="Arial" w:hAnsi="Arial"/>
        </w:rPr>
        <w:tab/>
        <w:t>Not rejecting ESBEs as being unqualified without sound reasons based on a thorough investigation of their capabilities.  The contractor’s standing within its industry, membership in specific groups, organizations, or associations and political or social affiliations (for example union vs. non-union status) are not legitimate causes for the rejection or non-solicitation of bids in the Contractor’s efforts to meet the Contract ESBE goal.  Another practice considered an insufficient good faith effort is the rejection of the ESBE because its quotation for the work was not the lowest received.  However, nothing in this paragraph shall be construed to require the Bidder to accept unreasonable quotes in order to satisfy the Contract ESBE goal.</w:t>
      </w:r>
    </w:p>
    <w:p w14:paraId="2779FD77" w14:textId="77777777" w:rsidR="00360DCC" w:rsidRPr="004B0B95" w:rsidRDefault="00360DCC" w:rsidP="004B0B95">
      <w:pPr>
        <w:pStyle w:val="12paragraph"/>
        <w:rPr>
          <w:rFonts w:ascii="Arial" w:hAnsi="Arial"/>
        </w:rPr>
      </w:pPr>
      <w:r w:rsidRPr="004B0B95">
        <w:rPr>
          <w:rFonts w:ascii="Arial" w:hAnsi="Arial"/>
        </w:rPr>
        <w:lastRenderedPageBreak/>
        <w:t>Inability to find a replacement ESBE at the original price is not alone sufficient to support a finding that good faith efforts have been made to replace the original ESBE.  The fact that the Contractor has the ability and/or desire to perform the contract work with its own forces does not relieve the Contractor of the obligation to make good faith efforts to find a replacement ESBE, and it is not a sound basis for rejecting a prospective replacement ESBEs reasonable quote.</w:t>
      </w:r>
    </w:p>
    <w:p w14:paraId="0DFD790D" w14:textId="77777777" w:rsidR="00360DCC" w:rsidRPr="004B0B95" w:rsidRDefault="00360DCC" w:rsidP="004B0B95">
      <w:pPr>
        <w:pStyle w:val="12paragraph"/>
        <w:rPr>
          <w:rFonts w:ascii="Arial" w:hAnsi="Arial"/>
        </w:rPr>
      </w:pPr>
      <w:r w:rsidRPr="004B0B95">
        <w:rPr>
          <w:rFonts w:ascii="Arial" w:hAnsi="Arial"/>
        </w:rPr>
        <w:t>Attempt, wherever possible, to negotiate prices with potential subcontractors which submitted higher than acceptable price quotes.</w:t>
      </w:r>
    </w:p>
    <w:p w14:paraId="5019B1C0" w14:textId="77777777" w:rsidR="00360DCC" w:rsidRPr="004B0B95" w:rsidRDefault="00360DCC" w:rsidP="004B0B95">
      <w:pPr>
        <w:pStyle w:val="12paragraph"/>
        <w:rPr>
          <w:rFonts w:ascii="Arial" w:hAnsi="Arial"/>
        </w:rPr>
      </w:pPr>
      <w:r w:rsidRPr="004B0B95">
        <w:rPr>
          <w:rFonts w:ascii="Arial" w:hAnsi="Arial"/>
        </w:rPr>
        <w:t>Keep a record of efforts, including the names of businesses contacted and the means and results of such contacts.</w:t>
      </w:r>
    </w:p>
    <w:p w14:paraId="04C4FE47" w14:textId="77777777" w:rsidR="00360DCC" w:rsidRPr="004B0B95" w:rsidRDefault="00360DCC" w:rsidP="004B0B95">
      <w:pPr>
        <w:pStyle w:val="11paragraph"/>
        <w:rPr>
          <w:rFonts w:ascii="Arial" w:hAnsi="Arial"/>
        </w:rPr>
      </w:pPr>
      <w:r w:rsidRPr="004B0B95">
        <w:rPr>
          <w:rFonts w:ascii="Arial" w:hAnsi="Arial"/>
        </w:rPr>
        <w:t>6.</w:t>
      </w:r>
      <w:r w:rsidRPr="004B0B95">
        <w:rPr>
          <w:rFonts w:ascii="Arial" w:hAnsi="Arial"/>
        </w:rPr>
        <w:tab/>
        <w:t>Making efforts to assist interested ESBEs in obtaining bonding, lines of credit, or insurance as required by the recipient or Contractor.</w:t>
      </w:r>
    </w:p>
    <w:p w14:paraId="145B9002" w14:textId="77777777" w:rsidR="00360DCC" w:rsidRPr="004B0B95" w:rsidRDefault="00360DCC" w:rsidP="004B0B95">
      <w:pPr>
        <w:pStyle w:val="11paragraph"/>
        <w:rPr>
          <w:rFonts w:ascii="Arial" w:hAnsi="Arial"/>
        </w:rPr>
      </w:pPr>
      <w:r w:rsidRPr="004B0B95">
        <w:rPr>
          <w:rFonts w:ascii="Arial" w:hAnsi="Arial"/>
        </w:rPr>
        <w:t>7.</w:t>
      </w:r>
      <w:r w:rsidRPr="004B0B95">
        <w:rPr>
          <w:rFonts w:ascii="Arial" w:hAnsi="Arial"/>
        </w:rPr>
        <w:tab/>
        <w:t>Making efforts to assist interested ESBEs in obtaining necessary equipment, supplies, materials, or related assistance or services.</w:t>
      </w:r>
    </w:p>
    <w:p w14:paraId="17B068A2" w14:textId="77777777" w:rsidR="00360DCC" w:rsidRPr="004B0B95" w:rsidRDefault="00360DCC" w:rsidP="004B0B95">
      <w:pPr>
        <w:pStyle w:val="11paragraph"/>
        <w:rPr>
          <w:rFonts w:ascii="Arial" w:hAnsi="Arial"/>
        </w:rPr>
      </w:pPr>
      <w:r w:rsidRPr="004B0B95">
        <w:rPr>
          <w:rFonts w:ascii="Arial" w:hAnsi="Arial"/>
        </w:rPr>
        <w:t>8.</w:t>
      </w:r>
      <w:r w:rsidRPr="004B0B95">
        <w:rPr>
          <w:rFonts w:ascii="Arial" w:hAnsi="Arial"/>
        </w:rPr>
        <w:tab/>
        <w:t>Effectively using the services of available minority/women community organizations; minority/women contractors’ groups; local, State, and Federal minority/women business assistance offices; and other organizations as allowed on a case-by-case basis to provide assistance in the recruitment and placement of ESBEs.</w:t>
      </w:r>
    </w:p>
    <w:p w14:paraId="65AAC266" w14:textId="77777777" w:rsidR="00360DCC" w:rsidRPr="00D66D35" w:rsidRDefault="00360DCC" w:rsidP="00D66D35">
      <w:pPr>
        <w:pStyle w:val="A2paragraph"/>
        <w:rPr>
          <w:rFonts w:ascii="Arial" w:hAnsi="Arial"/>
        </w:rPr>
      </w:pPr>
      <w:r w:rsidRPr="00D66D35">
        <w:rPr>
          <w:rFonts w:ascii="Arial" w:hAnsi="Arial"/>
        </w:rPr>
        <w:t>If the Contractor fails to meet the Contract ESBE goal, they must submit documented evidence of good faith effort(s) with the CR-268 final ESBE Report to the DCR/AA for review and approval.  Submittal of such information does not imply DCR/AA approval.  The Department’s DCR/AA has sole authority to determine whether the Contractor met the goal or made adequate good faith efforts to do so.  If the DCR/AA determines that the Contractor has failed to meet the Contract ESBE goal or made adequate good faith effort to do so, the Department will follow Section 105.</w:t>
      </w:r>
    </w:p>
    <w:p w14:paraId="62F0C20E" w14:textId="77777777" w:rsidR="00360DCC" w:rsidRPr="00D66D35" w:rsidRDefault="00360DCC" w:rsidP="00360DCC">
      <w:pPr>
        <w:pStyle w:val="A1paragraph0"/>
        <w:rPr>
          <w:rFonts w:ascii="Arial" w:hAnsi="Arial" w:cs="Arial"/>
          <w:b/>
        </w:rPr>
      </w:pPr>
      <w:r w:rsidRPr="00D66D35">
        <w:rPr>
          <w:rFonts w:ascii="Arial" w:hAnsi="Arial" w:cs="Arial"/>
          <w:b/>
        </w:rPr>
        <w:t>J.</w:t>
      </w:r>
      <w:r w:rsidRPr="00D66D35">
        <w:rPr>
          <w:rFonts w:ascii="Arial" w:hAnsi="Arial" w:cs="Arial"/>
          <w:b/>
        </w:rPr>
        <w:tab/>
        <w:t>Submission of Affirmative Action Program</w:t>
      </w:r>
    </w:p>
    <w:p w14:paraId="49518EB8" w14:textId="77777777" w:rsidR="00360DCC" w:rsidRPr="00D66D35" w:rsidRDefault="00360DCC" w:rsidP="00D66D35">
      <w:pPr>
        <w:pStyle w:val="A2paragraph"/>
        <w:rPr>
          <w:rFonts w:ascii="Arial" w:hAnsi="Arial"/>
        </w:rPr>
      </w:pPr>
      <w:r w:rsidRPr="00D66D35">
        <w:rPr>
          <w:rFonts w:ascii="Arial" w:hAnsi="Arial"/>
        </w:rPr>
        <w:t xml:space="preserve">Contractors, subcontractors and professional service firms performing work for the Department are required to submit their company’s Affirmative Action Program annually to the DCR/AA.  Contractors must have an </w:t>
      </w:r>
      <w:r w:rsidRPr="00D66D35">
        <w:rPr>
          <w:rFonts w:ascii="Arial" w:hAnsi="Arial"/>
          <w:b/>
        </w:rPr>
        <w:t>approved</w:t>
      </w:r>
      <w:r w:rsidRPr="00D66D35">
        <w:rPr>
          <w:rFonts w:ascii="Arial" w:hAnsi="Arial"/>
        </w:rPr>
        <w:t xml:space="preserve"> Affirmative Action Program on file in the DCR/AA no later than seven (7) State business days after the date of bid opening.  No recommendations to award will be made without an approved Affirmative Action Program on file in the DCR/AA.  </w:t>
      </w:r>
      <w:r w:rsidRPr="00D66D35">
        <w:rPr>
          <w:rStyle w:val="11paragraphChar"/>
          <w:rFonts w:ascii="Arial" w:eastAsia="Calibri" w:hAnsi="Arial"/>
        </w:rPr>
        <w:t>Ensure subcontractors and professional service firms have an approved Affirmative Action Plan on file in the DCR/AA prior to their beginning work on a particular project.</w:t>
      </w:r>
    </w:p>
    <w:p w14:paraId="58DCF771" w14:textId="77777777" w:rsidR="00360DCC" w:rsidRPr="00D66D35" w:rsidRDefault="00360DCC" w:rsidP="00D66D35">
      <w:pPr>
        <w:pStyle w:val="A2paragraph"/>
        <w:rPr>
          <w:rFonts w:ascii="Arial" w:hAnsi="Arial"/>
        </w:rPr>
      </w:pPr>
      <w:r w:rsidRPr="00D66D35">
        <w:rPr>
          <w:rFonts w:ascii="Arial" w:hAnsi="Arial"/>
        </w:rPr>
        <w:t>The Annual Affirmative Action Program will include, but is not limited to the following:</w:t>
      </w:r>
    </w:p>
    <w:p w14:paraId="300D98A5" w14:textId="1D61EAAC" w:rsidR="00360DCC" w:rsidRPr="005D5E91" w:rsidRDefault="00360DCC" w:rsidP="005D5E91">
      <w:pPr>
        <w:pStyle w:val="List0indent"/>
        <w:rPr>
          <w:rFonts w:ascii="Arial" w:hAnsi="Arial"/>
        </w:rPr>
      </w:pPr>
      <w:r w:rsidRPr="005D5E91">
        <w:rPr>
          <w:rFonts w:ascii="Arial" w:hAnsi="Arial"/>
        </w:rPr>
        <w:t>1.</w:t>
      </w:r>
      <w:r w:rsidRPr="005D5E91">
        <w:rPr>
          <w:rFonts w:ascii="Arial" w:hAnsi="Arial"/>
        </w:rPr>
        <w:tab/>
        <w:t>Copy of company’s comprehensive EEO/Affirmative Action Plan, , with a cover page that includes the company name and address, and signature of the Chief Ex</w:t>
      </w:r>
      <w:r w:rsidR="00C9572A">
        <w:rPr>
          <w:rFonts w:ascii="Arial" w:hAnsi="Arial"/>
        </w:rPr>
        <w:t>e</w:t>
      </w:r>
      <w:r w:rsidRPr="005D5E91">
        <w:rPr>
          <w:rFonts w:ascii="Arial" w:hAnsi="Arial"/>
        </w:rPr>
        <w:t>cutive or EEO Officer..</w:t>
      </w:r>
    </w:p>
    <w:p w14:paraId="14A5CFAE" w14:textId="77777777" w:rsidR="00360DCC" w:rsidRPr="005D5E91" w:rsidRDefault="00360DCC" w:rsidP="005D5E91">
      <w:pPr>
        <w:pStyle w:val="List0indent"/>
        <w:rPr>
          <w:rFonts w:ascii="Arial" w:hAnsi="Arial"/>
        </w:rPr>
      </w:pPr>
      <w:r w:rsidRPr="005D5E91">
        <w:rPr>
          <w:rFonts w:ascii="Arial" w:hAnsi="Arial"/>
        </w:rPr>
        <w:t>2.</w:t>
      </w:r>
      <w:r w:rsidRPr="005D5E91">
        <w:rPr>
          <w:rFonts w:ascii="Arial" w:hAnsi="Arial"/>
        </w:rPr>
        <w:tab/>
        <w:t>Copy of document designating the company’s corporate EEO Officer, including the name, address and contact telephone number for the officer, and signature of the Chief Executive or President, on company letterhead..</w:t>
      </w:r>
    </w:p>
    <w:p w14:paraId="381D029B" w14:textId="77777777" w:rsidR="00360DCC" w:rsidRPr="005D5E91" w:rsidRDefault="00360DCC" w:rsidP="005D5E91">
      <w:pPr>
        <w:pStyle w:val="List0indent"/>
        <w:rPr>
          <w:rFonts w:ascii="Arial" w:hAnsi="Arial"/>
        </w:rPr>
      </w:pPr>
      <w:r w:rsidRPr="005D5E91">
        <w:rPr>
          <w:rFonts w:ascii="Arial" w:hAnsi="Arial"/>
        </w:rPr>
        <w:t>3.</w:t>
      </w:r>
      <w:r w:rsidRPr="005D5E91">
        <w:rPr>
          <w:rFonts w:ascii="Arial" w:hAnsi="Arial"/>
        </w:rPr>
        <w:tab/>
        <w:t>Copy of the company’s EEO Policy Statement on company letterhead, dated and signed by the Chief Excutive and the EEO Officer.</w:t>
      </w:r>
    </w:p>
    <w:p w14:paraId="4BF9B738" w14:textId="77777777" w:rsidR="00360DCC" w:rsidRPr="005D5E91" w:rsidRDefault="00360DCC" w:rsidP="005D5E91">
      <w:pPr>
        <w:pStyle w:val="List0indent"/>
        <w:rPr>
          <w:rFonts w:ascii="Arial" w:hAnsi="Arial"/>
        </w:rPr>
      </w:pPr>
      <w:r w:rsidRPr="005D5E91">
        <w:rPr>
          <w:rFonts w:ascii="Arial" w:hAnsi="Arial"/>
        </w:rPr>
        <w:t>4.</w:t>
      </w:r>
      <w:r w:rsidRPr="005D5E91">
        <w:rPr>
          <w:rFonts w:ascii="Arial" w:hAnsi="Arial"/>
        </w:rPr>
        <w:tab/>
        <w:t>Copy of the company’s Sexual Harassment Policy on company letterhead.</w:t>
      </w:r>
    </w:p>
    <w:p w14:paraId="45F6C10D" w14:textId="77777777" w:rsidR="00360DCC" w:rsidRPr="005D5E91" w:rsidRDefault="00360DCC" w:rsidP="005D5E91">
      <w:pPr>
        <w:pStyle w:val="List0indent"/>
        <w:rPr>
          <w:rFonts w:ascii="Arial" w:hAnsi="Arial"/>
        </w:rPr>
      </w:pPr>
      <w:r w:rsidRPr="005D5E91">
        <w:rPr>
          <w:rFonts w:ascii="Arial" w:hAnsi="Arial"/>
        </w:rPr>
        <w:t>5.</w:t>
      </w:r>
      <w:r w:rsidRPr="005D5E91">
        <w:rPr>
          <w:rFonts w:ascii="Arial" w:hAnsi="Arial"/>
        </w:rPr>
        <w:tab/>
        <w:t>EEO Legend such as letterhead, envelope, or published advertisement showing the company is an equal opportunity employer</w:t>
      </w:r>
    </w:p>
    <w:p w14:paraId="2658E42B" w14:textId="77777777" w:rsidR="00360DCC" w:rsidRPr="005D5E91" w:rsidRDefault="00360DCC" w:rsidP="005D5E91">
      <w:pPr>
        <w:pStyle w:val="List0indent"/>
        <w:rPr>
          <w:rFonts w:ascii="Arial" w:hAnsi="Arial"/>
        </w:rPr>
      </w:pPr>
      <w:r w:rsidRPr="005D5E91">
        <w:rPr>
          <w:rFonts w:ascii="Arial" w:hAnsi="Arial"/>
        </w:rPr>
        <w:t>6.</w:t>
      </w:r>
      <w:r w:rsidRPr="005D5E91">
        <w:rPr>
          <w:rFonts w:ascii="Arial" w:hAnsi="Arial"/>
        </w:rPr>
        <w:tab/>
        <w:t>Copy of document designating the company’s the company’s ESBE Liaison Officer to administer the firm’s Emerging Small Business Program.</w:t>
      </w:r>
    </w:p>
    <w:p w14:paraId="3B36144C" w14:textId="77777777" w:rsidR="00360DCC" w:rsidRPr="005D5E91" w:rsidRDefault="00360DCC" w:rsidP="005D5E91">
      <w:pPr>
        <w:pStyle w:val="List0indent"/>
        <w:rPr>
          <w:rFonts w:ascii="Arial" w:hAnsi="Arial"/>
        </w:rPr>
      </w:pPr>
      <w:r w:rsidRPr="005D5E91">
        <w:rPr>
          <w:rFonts w:ascii="Arial" w:hAnsi="Arial"/>
        </w:rPr>
        <w:t>7.</w:t>
      </w:r>
      <w:r w:rsidRPr="005D5E91">
        <w:rPr>
          <w:rFonts w:ascii="Arial" w:hAnsi="Arial"/>
        </w:rPr>
        <w:tab/>
        <w:t>ESBE Affirmative Action Plan which is an explanation of affirmative action methods intended to be used to seek out and consider ESBEs as subcontractors, material suppliers or equipment lessors.  This refers to the Contractor’s ongoing responsibility, i.e., Emerging Small Business Enterprise/Affirmative Action activities after the award of the Contract and for the duration of the Contract.</w:t>
      </w:r>
    </w:p>
    <w:p w14:paraId="24B576D0" w14:textId="77777777" w:rsidR="00360DCC" w:rsidRPr="0031211A" w:rsidRDefault="00360DCC" w:rsidP="00360DCC">
      <w:pPr>
        <w:pStyle w:val="A1paragraph0"/>
      </w:pPr>
      <w:r w:rsidRPr="00D66D35">
        <w:rPr>
          <w:rFonts w:ascii="Arial" w:hAnsi="Arial" w:cs="Arial"/>
          <w:b/>
        </w:rPr>
        <w:lastRenderedPageBreak/>
        <w:t>K.</w:t>
      </w:r>
      <w:r w:rsidRPr="00D66D35">
        <w:rPr>
          <w:rFonts w:ascii="Arial" w:hAnsi="Arial" w:cs="Arial"/>
          <w:b/>
        </w:rPr>
        <w:tab/>
        <w:t>ESBE Liaison Officer.</w:t>
      </w:r>
      <w:r w:rsidRPr="00EC016F">
        <w:t xml:space="preserve">  </w:t>
      </w:r>
      <w:r w:rsidRPr="00D66D35">
        <w:rPr>
          <w:rFonts w:ascii="Arial" w:hAnsi="Arial"/>
        </w:rPr>
        <w:t>Designate an ESBE Liaison Officer who shall be responsible for the administration if your ESBE program in accordance with the Contract, and ensuring that the Contractor complies with all provisions of 49 CFR Part 26.</w:t>
      </w:r>
    </w:p>
    <w:p w14:paraId="609BBCD0" w14:textId="4116405F" w:rsidR="00360DCC" w:rsidRPr="00EC016F" w:rsidRDefault="00360DCC" w:rsidP="00360DCC">
      <w:pPr>
        <w:pStyle w:val="A1paragraph0"/>
      </w:pPr>
      <w:r w:rsidRPr="00D66D35">
        <w:rPr>
          <w:rFonts w:ascii="Arial" w:hAnsi="Arial" w:cs="Arial"/>
          <w:b/>
        </w:rPr>
        <w:t>L.</w:t>
      </w:r>
      <w:r w:rsidRPr="00D66D35">
        <w:rPr>
          <w:rFonts w:ascii="Arial" w:hAnsi="Arial" w:cs="Arial"/>
          <w:b/>
        </w:rPr>
        <w:tab/>
        <w:t>Consent by Department to Subletting</w:t>
      </w:r>
      <w:r w:rsidR="00D66D35">
        <w:rPr>
          <w:rFonts w:ascii="Arial" w:hAnsi="Arial" w:cs="Arial"/>
          <w:b/>
        </w:rPr>
        <w:t>.</w:t>
      </w:r>
      <w:r w:rsidRPr="00D66D35">
        <w:rPr>
          <w:rFonts w:ascii="Arial" w:hAnsi="Arial"/>
        </w:rPr>
        <w:t xml:space="preserve">  The Department will not approve any subcontract proposed by the Contractor unless and until said Contractor has complied with the terms of the Contract.</w:t>
      </w:r>
    </w:p>
    <w:p w14:paraId="51A75AB1" w14:textId="77777777" w:rsidR="00360DCC" w:rsidRPr="00EC016F" w:rsidRDefault="00360DCC" w:rsidP="00D66D35">
      <w:pPr>
        <w:pStyle w:val="A1paragraph0"/>
      </w:pPr>
      <w:r w:rsidRPr="00D66D35">
        <w:rPr>
          <w:rFonts w:ascii="Arial" w:hAnsi="Arial" w:cs="Arial"/>
          <w:b/>
        </w:rPr>
        <w:t>M.</w:t>
      </w:r>
      <w:r w:rsidRPr="00D66D35">
        <w:rPr>
          <w:rFonts w:ascii="Arial" w:hAnsi="Arial" w:cs="Arial"/>
          <w:b/>
        </w:rPr>
        <w:tab/>
        <w:t>Conciliation.</w:t>
      </w:r>
      <w:r w:rsidRPr="00EC016F">
        <w:t xml:space="preserve"> </w:t>
      </w:r>
      <w:r w:rsidRPr="00D66D35">
        <w:rPr>
          <w:rFonts w:ascii="Arial" w:hAnsi="Arial"/>
        </w:rPr>
        <w:t xml:space="preserve"> Allegations of breach of any obligation contained in these ESBE provisions will be investigated by the DCR/AA, the Federal Highway Administration and/or the USDOT.</w:t>
      </w:r>
    </w:p>
    <w:p w14:paraId="1C4F1E0E" w14:textId="77777777" w:rsidR="00360DCC" w:rsidRPr="00D66D35" w:rsidRDefault="00360DCC" w:rsidP="00360DCC">
      <w:pPr>
        <w:pStyle w:val="A1paragraph0"/>
        <w:rPr>
          <w:rFonts w:ascii="Arial" w:hAnsi="Arial" w:cs="Arial"/>
          <w:b/>
        </w:rPr>
      </w:pPr>
      <w:r w:rsidRPr="00D66D35">
        <w:rPr>
          <w:rFonts w:ascii="Arial" w:hAnsi="Arial" w:cs="Arial"/>
          <w:b/>
        </w:rPr>
        <w:t>N.</w:t>
      </w:r>
      <w:r w:rsidRPr="00D66D35">
        <w:rPr>
          <w:rFonts w:ascii="Arial" w:hAnsi="Arial" w:cs="Arial"/>
          <w:b/>
        </w:rPr>
        <w:tab/>
        <w:t>Documentation</w:t>
      </w:r>
    </w:p>
    <w:p w14:paraId="2240CC30" w14:textId="77777777" w:rsidR="00360DCC" w:rsidRPr="005D5E91" w:rsidRDefault="00360DCC" w:rsidP="005D5E91">
      <w:pPr>
        <w:pStyle w:val="11paragraph"/>
        <w:rPr>
          <w:rFonts w:ascii="Arial" w:hAnsi="Arial"/>
        </w:rPr>
      </w:pPr>
      <w:r w:rsidRPr="005D5E91">
        <w:rPr>
          <w:rFonts w:ascii="Arial" w:hAnsi="Arial"/>
          <w:b/>
        </w:rPr>
        <w:t>1.</w:t>
      </w:r>
      <w:r w:rsidRPr="005D5E91">
        <w:rPr>
          <w:rFonts w:ascii="Arial" w:hAnsi="Arial"/>
          <w:b/>
        </w:rPr>
        <w:tab/>
        <w:t>Requiring of Information.</w:t>
      </w:r>
      <w:r w:rsidRPr="005D5E91">
        <w:rPr>
          <w:rFonts w:ascii="Arial" w:hAnsi="Arial"/>
        </w:rPr>
        <w:t xml:space="preserve">  The Department or the Federal funding agencies may at any time require information as specified in Section </w:t>
      </w:r>
      <w:hyperlink w:anchor="Nondiscrimination_107_02" w:history="1">
        <w:r w:rsidRPr="005D5E91">
          <w:rPr>
            <w:rFonts w:ascii="Arial" w:hAnsi="Arial"/>
          </w:rPr>
          <w:t>107</w:t>
        </w:r>
      </w:hyperlink>
      <w:r w:rsidRPr="005D5E91">
        <w:rPr>
          <w:rFonts w:ascii="Arial" w:hAnsi="Arial"/>
        </w:rPr>
        <w:t xml:space="preserve"> and deemed necessary in the judgment of the Department to ascertain the compliance of any Bidder, Contractor or subcontractor with the terms of the Contract.</w:t>
      </w:r>
    </w:p>
    <w:p w14:paraId="2AE623C2" w14:textId="77777777" w:rsidR="00360DCC" w:rsidRPr="005D5E91" w:rsidRDefault="00360DCC" w:rsidP="005D5E91">
      <w:pPr>
        <w:pStyle w:val="11paragraph"/>
        <w:rPr>
          <w:rFonts w:ascii="Arial" w:hAnsi="Arial"/>
        </w:rPr>
      </w:pPr>
      <w:r w:rsidRPr="005D5E91">
        <w:rPr>
          <w:rFonts w:ascii="Arial" w:hAnsi="Arial"/>
          <w:b/>
        </w:rPr>
        <w:t>2.</w:t>
      </w:r>
      <w:r w:rsidRPr="005D5E91">
        <w:rPr>
          <w:rFonts w:ascii="Arial" w:hAnsi="Arial"/>
          <w:b/>
        </w:rPr>
        <w:tab/>
        <w:t>Records and Reports.</w:t>
      </w:r>
      <w:r w:rsidRPr="005D5E91">
        <w:rPr>
          <w:rFonts w:ascii="Arial" w:hAnsi="Arial"/>
        </w:rPr>
        <w:t xml:space="preserve">  The Contractor, subcontractors and other sub-recipients will keep such records as are necessary to determine compliance with its Emerging Small Business Enterprise Utilization obligations.  These records kept will be designed to indicate:</w:t>
      </w:r>
    </w:p>
    <w:p w14:paraId="59F6868B" w14:textId="77777777" w:rsidR="00360DCC" w:rsidRPr="005D5E91" w:rsidRDefault="00360DCC" w:rsidP="005D5E91">
      <w:pPr>
        <w:pStyle w:val="List1indent"/>
        <w:rPr>
          <w:rFonts w:ascii="Arial" w:hAnsi="Arial"/>
        </w:rPr>
      </w:pPr>
      <w:r w:rsidRPr="005D5E91">
        <w:rPr>
          <w:rFonts w:ascii="Arial" w:hAnsi="Arial"/>
        </w:rPr>
        <w:t>a.</w:t>
      </w:r>
      <w:r w:rsidRPr="005D5E91">
        <w:rPr>
          <w:rFonts w:ascii="Arial" w:hAnsi="Arial"/>
        </w:rPr>
        <w:tab/>
        <w:t>The names of ESBE contractors, subcontractors, equipment lessors and material suppliers contacted for work on the Contract, including when and how contacted, and the specific Contract work items and other information provided to each.</w:t>
      </w:r>
    </w:p>
    <w:p w14:paraId="61945DC2" w14:textId="77777777" w:rsidR="00360DCC" w:rsidRPr="005D5E91" w:rsidRDefault="00360DCC" w:rsidP="005D5E91">
      <w:pPr>
        <w:pStyle w:val="List1indent"/>
        <w:rPr>
          <w:rFonts w:ascii="Arial" w:hAnsi="Arial"/>
        </w:rPr>
      </w:pPr>
      <w:r w:rsidRPr="005D5E91">
        <w:rPr>
          <w:rFonts w:ascii="Arial" w:hAnsi="Arial"/>
        </w:rPr>
        <w:t>b.</w:t>
      </w:r>
      <w:r w:rsidRPr="005D5E91">
        <w:rPr>
          <w:rFonts w:ascii="Arial" w:hAnsi="Arial"/>
        </w:rPr>
        <w:tab/>
        <w:t>Work, services and materials which are not performed or supplied by the Contractor.</w:t>
      </w:r>
    </w:p>
    <w:p w14:paraId="13DDBE76" w14:textId="77777777" w:rsidR="00360DCC" w:rsidRPr="005D5E91" w:rsidRDefault="00360DCC" w:rsidP="005D5E91">
      <w:pPr>
        <w:pStyle w:val="List1indent"/>
        <w:rPr>
          <w:rFonts w:ascii="Arial" w:hAnsi="Arial"/>
        </w:rPr>
      </w:pPr>
      <w:r w:rsidRPr="005D5E91">
        <w:rPr>
          <w:rFonts w:ascii="Arial" w:hAnsi="Arial"/>
        </w:rPr>
        <w:t>c.</w:t>
      </w:r>
      <w:r w:rsidRPr="005D5E91">
        <w:rPr>
          <w:rFonts w:ascii="Arial" w:hAnsi="Arial"/>
        </w:rPr>
        <w:tab/>
        <w:t>The actual dollar value of work subcontracted and awarded to ESBEs, including specific Contract work items and cost of each work item.</w:t>
      </w:r>
    </w:p>
    <w:p w14:paraId="3CE06652" w14:textId="77777777" w:rsidR="00360DCC" w:rsidRPr="005D5E91" w:rsidRDefault="00360DCC" w:rsidP="005D5E91">
      <w:pPr>
        <w:pStyle w:val="List1indent"/>
        <w:rPr>
          <w:rFonts w:ascii="Arial" w:hAnsi="Arial"/>
        </w:rPr>
      </w:pPr>
      <w:r w:rsidRPr="005D5E91">
        <w:rPr>
          <w:rFonts w:ascii="Arial" w:hAnsi="Arial"/>
        </w:rPr>
        <w:t>d.</w:t>
      </w:r>
      <w:r w:rsidRPr="005D5E91">
        <w:rPr>
          <w:rFonts w:ascii="Arial" w:hAnsi="Arial"/>
        </w:rPr>
        <w:tab/>
        <w:t>The progress made and efforts taken in seeking out and utilizing ESBEs.  This includes solicitations, specific Contract work items and the quotes and bids regarding those specific Contract work items, supplies, leases, or other contract items.</w:t>
      </w:r>
    </w:p>
    <w:p w14:paraId="07C22D23" w14:textId="77777777" w:rsidR="00360DCC" w:rsidRPr="005D5E91" w:rsidRDefault="00360DCC" w:rsidP="005D5E91">
      <w:pPr>
        <w:pStyle w:val="List1indent"/>
        <w:rPr>
          <w:rFonts w:ascii="Arial" w:hAnsi="Arial"/>
        </w:rPr>
      </w:pPr>
      <w:r w:rsidRPr="005D5E91">
        <w:rPr>
          <w:rFonts w:ascii="Arial" w:hAnsi="Arial"/>
        </w:rPr>
        <w:t>e.</w:t>
      </w:r>
      <w:r w:rsidRPr="005D5E91">
        <w:rPr>
          <w:rFonts w:ascii="Arial" w:hAnsi="Arial"/>
        </w:rPr>
        <w:tab/>
        <w:t>Detailed written documentation of all correspondence, contacts, telephone calls, including names and dates, to obtain the services of ESBEs on the Contract.</w:t>
      </w:r>
    </w:p>
    <w:p w14:paraId="3F4A46EC" w14:textId="77777777" w:rsidR="00360DCC" w:rsidRPr="005D5E91" w:rsidRDefault="00360DCC" w:rsidP="005D5E91">
      <w:pPr>
        <w:pStyle w:val="List1indent"/>
        <w:rPr>
          <w:rFonts w:ascii="Arial" w:hAnsi="Arial"/>
        </w:rPr>
      </w:pPr>
      <w:r w:rsidRPr="005D5E91">
        <w:rPr>
          <w:rFonts w:ascii="Arial" w:hAnsi="Arial"/>
        </w:rPr>
        <w:t>f.</w:t>
      </w:r>
      <w:r w:rsidRPr="005D5E91">
        <w:rPr>
          <w:rFonts w:ascii="Arial" w:hAnsi="Arial"/>
        </w:rPr>
        <w:tab/>
        <w:t>Records of all ESBEs and non-ESBEs who have submitted quotes/bids to the Contractor on the Contract.</w:t>
      </w:r>
    </w:p>
    <w:p w14:paraId="1F8F8FD9" w14:textId="77777777" w:rsidR="00360DCC" w:rsidRPr="005D5E91" w:rsidRDefault="00360DCC" w:rsidP="005D5E91">
      <w:pPr>
        <w:pStyle w:val="List1indent"/>
        <w:rPr>
          <w:rFonts w:ascii="Arial" w:hAnsi="Arial"/>
        </w:rPr>
      </w:pPr>
      <w:r w:rsidRPr="005D5E91">
        <w:rPr>
          <w:rFonts w:ascii="Arial" w:hAnsi="Arial"/>
        </w:rPr>
        <w:t>g.</w:t>
      </w:r>
      <w:r w:rsidRPr="005D5E91">
        <w:rPr>
          <w:rFonts w:ascii="Arial" w:hAnsi="Arial"/>
        </w:rPr>
        <w:tab/>
        <w:t>Monthly CR-267 – Monthly Report, Utilization of DBE/ESBE or SBE, and other reports required for submission to the Department, hiring agreements, subcontracts, lease agreements, equipment rental agreements, supply tickets, delivery slips, payment information, and other records documenting ESBE utilization on the Contract.</w:t>
      </w:r>
    </w:p>
    <w:p w14:paraId="618E2F94" w14:textId="77777777" w:rsidR="00360DCC" w:rsidRPr="005D5E91" w:rsidRDefault="00360DCC" w:rsidP="005D5E91">
      <w:pPr>
        <w:pStyle w:val="List1indent"/>
        <w:rPr>
          <w:rFonts w:ascii="Arial" w:hAnsi="Arial"/>
        </w:rPr>
      </w:pPr>
      <w:r w:rsidRPr="005D5E91">
        <w:rPr>
          <w:rFonts w:ascii="Arial" w:hAnsi="Arial"/>
        </w:rPr>
        <w:t>h.</w:t>
      </w:r>
      <w:r w:rsidRPr="005D5E91">
        <w:rPr>
          <w:rFonts w:ascii="Arial" w:hAnsi="Arial"/>
        </w:rPr>
        <w:tab/>
        <w:t>Documentation outlining EEO workforce information for the Contract.</w:t>
      </w:r>
    </w:p>
    <w:p w14:paraId="26C42000" w14:textId="77777777" w:rsidR="00360DCC" w:rsidRPr="005D5E91" w:rsidRDefault="00360DCC" w:rsidP="005D5E91">
      <w:pPr>
        <w:pStyle w:val="List1indent"/>
        <w:rPr>
          <w:rFonts w:ascii="Arial" w:hAnsi="Arial"/>
        </w:rPr>
      </w:pPr>
      <w:r w:rsidRPr="005D5E91">
        <w:rPr>
          <w:rFonts w:ascii="Arial" w:hAnsi="Arial"/>
        </w:rPr>
        <w:t>i.</w:t>
      </w:r>
      <w:r w:rsidRPr="005D5E91">
        <w:rPr>
          <w:rFonts w:ascii="Arial" w:hAnsi="Arial"/>
        </w:rPr>
        <w:tab/>
        <w:t>Documentation outlining EEO and Affirmative Action efforts made in the administration and performance of the Contract.</w:t>
      </w:r>
    </w:p>
    <w:p w14:paraId="4D0C74AB" w14:textId="77777777" w:rsidR="00360DCC" w:rsidRPr="005D5E91" w:rsidRDefault="00360DCC" w:rsidP="005D5E91">
      <w:pPr>
        <w:pStyle w:val="11paragraph"/>
        <w:rPr>
          <w:rFonts w:ascii="Arial" w:hAnsi="Arial"/>
        </w:rPr>
      </w:pPr>
      <w:r w:rsidRPr="005D5E91">
        <w:rPr>
          <w:rFonts w:ascii="Arial" w:hAnsi="Arial"/>
          <w:b/>
        </w:rPr>
        <w:t>3.</w:t>
      </w:r>
      <w:r w:rsidRPr="005D5E91">
        <w:rPr>
          <w:rFonts w:ascii="Arial" w:hAnsi="Arial"/>
          <w:b/>
        </w:rPr>
        <w:tab/>
        <w:t xml:space="preserve">Submission of Reports, Forms and Documentation.  </w:t>
      </w:r>
      <w:r w:rsidRPr="005D5E91">
        <w:rPr>
          <w:rFonts w:ascii="Arial" w:hAnsi="Arial"/>
        </w:rPr>
        <w:t>Submit reports, forms and documentation, as required by the Department, on those contracts and other business transactions executed with ESBEs in such form and manner as may be prescribed by the Department.  Failure to submit the required forms, reports or other documentation as required may result in payment being delayed or withheld as specified in Section 105, assessing sanctions, or termination of the contract as specified in Section 108.  Submission of falsified forms, reports or other required documentation may result in termination of the Contract as specified in Section 108, investigation by the Department’s Inspector General, or U.S.D.O.T., or both, and prosecution by the State Attorney General’s Office or U.S. Department of Justice, or both.</w:t>
      </w:r>
    </w:p>
    <w:p w14:paraId="71E4A7B3" w14:textId="77777777" w:rsidR="00360DCC" w:rsidRPr="005D5E91" w:rsidRDefault="00360DCC" w:rsidP="005D5E91">
      <w:pPr>
        <w:pStyle w:val="11paragraph"/>
        <w:rPr>
          <w:rFonts w:ascii="Arial" w:hAnsi="Arial"/>
        </w:rPr>
      </w:pPr>
      <w:r w:rsidRPr="005D5E91">
        <w:rPr>
          <w:rFonts w:ascii="Arial" w:hAnsi="Arial"/>
          <w:b/>
        </w:rPr>
        <w:t>4.</w:t>
      </w:r>
      <w:r w:rsidRPr="005D5E91">
        <w:rPr>
          <w:rFonts w:ascii="Arial" w:hAnsi="Arial"/>
          <w:b/>
        </w:rPr>
        <w:tab/>
        <w:t>Maintaining Records.</w:t>
      </w:r>
      <w:r w:rsidRPr="005D5E91">
        <w:rPr>
          <w:rFonts w:ascii="Arial" w:hAnsi="Arial"/>
        </w:rPr>
        <w:t xml:space="preserve">  All records must be maintained for a period of three (3) years following acceptance of final payment and will be available for inspection by the Department, or the Federal funding agencies.</w:t>
      </w:r>
    </w:p>
    <w:p w14:paraId="6C026739" w14:textId="77777777" w:rsidR="00360DCC" w:rsidRPr="00D66D35" w:rsidRDefault="00360DCC" w:rsidP="00D66D35">
      <w:pPr>
        <w:pStyle w:val="A1paragraph0"/>
        <w:rPr>
          <w:rFonts w:ascii="Arial" w:hAnsi="Arial"/>
        </w:rPr>
      </w:pPr>
      <w:r w:rsidRPr="00D66D35">
        <w:rPr>
          <w:rFonts w:ascii="Arial" w:hAnsi="Arial" w:cs="Arial"/>
          <w:b/>
        </w:rPr>
        <w:t>O.</w:t>
      </w:r>
      <w:r w:rsidRPr="00D66D35">
        <w:rPr>
          <w:rFonts w:ascii="Arial" w:hAnsi="Arial" w:cs="Arial"/>
          <w:b/>
        </w:rPr>
        <w:tab/>
        <w:t>Prompt Payment to Subcontractors.</w:t>
      </w:r>
      <w:r w:rsidRPr="00D66D35">
        <w:rPr>
          <w:rFonts w:ascii="Arial" w:hAnsi="Arial"/>
        </w:rPr>
        <w:t xml:space="preserve">  On Federal Aid Projects, payment to subcontractors, equipment lessors, suppliers and manufacturers is made in accordance with Section 109.</w:t>
      </w:r>
    </w:p>
    <w:p w14:paraId="333EF6CF" w14:textId="77777777" w:rsidR="00360DCC" w:rsidRPr="00D66D35" w:rsidRDefault="00360DCC" w:rsidP="00D66D35">
      <w:pPr>
        <w:pStyle w:val="A1paragraph0"/>
        <w:rPr>
          <w:rFonts w:ascii="Arial" w:hAnsi="Arial"/>
        </w:rPr>
      </w:pPr>
      <w:r w:rsidRPr="00D66D35">
        <w:rPr>
          <w:rFonts w:ascii="Arial" w:hAnsi="Arial" w:cs="Arial"/>
          <w:b/>
        </w:rPr>
        <w:t>P.</w:t>
      </w:r>
      <w:r w:rsidRPr="00D66D35">
        <w:rPr>
          <w:rFonts w:ascii="Arial" w:hAnsi="Arial" w:cs="Arial"/>
          <w:b/>
        </w:rPr>
        <w:tab/>
        <w:t>Non-Compliance.</w:t>
      </w:r>
      <w:r w:rsidRPr="00D66D35">
        <w:rPr>
          <w:rFonts w:ascii="Arial" w:hAnsi="Arial"/>
        </w:rPr>
        <w:t xml:space="preserve">  Failure by the Contractor to comply with the ESBE program, rules, regulations of 49 CFR Part 26 and these provisions in the administration of the Contract may result in denial or limit of credit toward the Contract ESBE goal, payment being delayed or withheld as specified in Section 105, assessing </w:t>
      </w:r>
      <w:r w:rsidRPr="00D66D35">
        <w:rPr>
          <w:rFonts w:ascii="Arial" w:hAnsi="Arial"/>
        </w:rPr>
        <w:lastRenderedPageBreak/>
        <w:t>sanctions, liquidated damages as specified in Section 108, default as specified in Section 108, debarment, or termination of the Contract as specified in Section 108.  The Contractor may further be declared ineligible for future department contracts.</w:t>
      </w:r>
    </w:p>
    <w:p w14:paraId="4F6BEC0B" w14:textId="77777777" w:rsidR="00360DCC" w:rsidRPr="00150F41" w:rsidRDefault="00360DCC" w:rsidP="00E81CA6">
      <w:pPr>
        <w:pStyle w:val="Blankline"/>
      </w:pPr>
    </w:p>
    <w:p w14:paraId="7A4B3550" w14:textId="77777777" w:rsidR="00360DCC" w:rsidRPr="00150F41" w:rsidRDefault="00360DCC" w:rsidP="00E81CA6">
      <w:pPr>
        <w:pStyle w:val="Blankline"/>
        <w:sectPr w:rsidR="00360DCC" w:rsidRPr="00150F41" w:rsidSect="002B1D46">
          <w:headerReference w:type="even" r:id="rId58"/>
          <w:headerReference w:type="default" r:id="rId59"/>
          <w:footerReference w:type="even" r:id="rId60"/>
          <w:footerReference w:type="default" r:id="rId61"/>
          <w:headerReference w:type="first" r:id="rId62"/>
          <w:pgSz w:w="12240" w:h="15840" w:code="1"/>
          <w:pgMar w:top="1440" w:right="1080" w:bottom="1440" w:left="1440" w:header="720" w:footer="720" w:gutter="0"/>
          <w:pgNumType w:start="1"/>
          <w:cols w:space="720"/>
          <w:docGrid w:linePitch="299"/>
        </w:sectPr>
      </w:pPr>
    </w:p>
    <w:p w14:paraId="32493DAB" w14:textId="77777777" w:rsidR="00360DCC" w:rsidRPr="00150F41" w:rsidRDefault="00360DCC" w:rsidP="00360DCC">
      <w:pPr>
        <w:pStyle w:val="000Section"/>
        <w:rPr>
          <w:rFonts w:ascii="Arial" w:hAnsi="Arial" w:cs="Arial"/>
        </w:rPr>
      </w:pPr>
      <w:r w:rsidRPr="00FF0C74">
        <w:rPr>
          <w:rFonts w:ascii="Arial" w:hAnsi="Arial"/>
          <w:bCs/>
        </w:rPr>
        <w:lastRenderedPageBreak/>
        <w:t xml:space="preserve">FEDERAL AID PROJECT ATTACHMENT </w:t>
      </w:r>
      <w:r w:rsidRPr="00150F41">
        <w:rPr>
          <w:rFonts w:ascii="Arial" w:hAnsi="Arial" w:cs="Arial"/>
        </w:rPr>
        <w:t>2</w:t>
      </w:r>
    </w:p>
    <w:p w14:paraId="3ECF897C" w14:textId="77777777" w:rsidR="00360DCC" w:rsidRPr="003F2A75" w:rsidRDefault="00360DCC" w:rsidP="00360DCC">
      <w:pPr>
        <w:pStyle w:val="00000Subsection"/>
        <w:rPr>
          <w:rFonts w:ascii="Arial" w:hAnsi="Arial"/>
          <w:bCs/>
        </w:rPr>
      </w:pPr>
      <w:r w:rsidRPr="003F2A75">
        <w:rPr>
          <w:rFonts w:ascii="Arial" w:hAnsi="Arial"/>
          <w:bCs/>
        </w:rPr>
        <w:t>SPECIFIC EQUAL EMPLOYMENT OPPORTUNITY RESPONSIBILITIES ON NJDOT FEDERAL AID PROJECTS</w:t>
      </w:r>
    </w:p>
    <w:p w14:paraId="3ADA3503" w14:textId="77777777" w:rsidR="00360DCC" w:rsidRPr="003F2A75" w:rsidRDefault="00360DCC" w:rsidP="00360DCC">
      <w:pPr>
        <w:pStyle w:val="00000Subsection"/>
        <w:rPr>
          <w:rFonts w:ascii="Arial" w:hAnsi="Arial"/>
          <w:bCs/>
        </w:rPr>
      </w:pPr>
      <w:r w:rsidRPr="003F2A75">
        <w:rPr>
          <w:rFonts w:ascii="Arial" w:hAnsi="Arial"/>
          <w:bCs/>
        </w:rPr>
        <w:t>(23 CFR, PART 230, SUBPART A, APPENDIX A TO SUBPART A - SPECIAL PROVISIONS)</w:t>
      </w:r>
    </w:p>
    <w:p w14:paraId="60307B32" w14:textId="77777777" w:rsidR="00360DCC" w:rsidRPr="00150F41" w:rsidRDefault="00360DCC" w:rsidP="00360DCC">
      <w:pPr>
        <w:pStyle w:val="Paragraph"/>
        <w:rPr>
          <w:rFonts w:ascii="Arial" w:hAnsi="Arial" w:cs="Arial"/>
        </w:rPr>
      </w:pPr>
      <w:r w:rsidRPr="00150F41">
        <w:rPr>
          <w:rFonts w:ascii="Arial" w:hAnsi="Arial" w:cs="Arial"/>
        </w:rPr>
        <w:t>The Contractor is obligated to comply with the policies, procedures and guidelines relative to the implementation of an Equal Employment Opportunity Program on Federal and Federal Aid Highway construction contracts, except for those contracts awarded under 23 U.S.C. 117, and to the preparation and submission of reports pursuant thereto as per 23 CFR, Part 230, Subpart A, Appendix A to Subpart A - Special Provisions.</w:t>
      </w:r>
    </w:p>
    <w:p w14:paraId="3EF31577" w14:textId="77777777" w:rsidR="00360DCC" w:rsidRPr="00150F41" w:rsidRDefault="00360DCC" w:rsidP="00360DCC">
      <w:pPr>
        <w:pStyle w:val="A1paragraph0"/>
        <w:rPr>
          <w:rFonts w:ascii="Arial" w:hAnsi="Arial" w:cs="Arial"/>
          <w:b/>
        </w:rPr>
      </w:pPr>
      <w:r w:rsidRPr="00150F41">
        <w:rPr>
          <w:rFonts w:ascii="Arial" w:hAnsi="Arial" w:cs="Arial"/>
          <w:b/>
        </w:rPr>
        <w:t>A.</w:t>
      </w:r>
      <w:r w:rsidRPr="00150F41">
        <w:rPr>
          <w:rFonts w:ascii="Arial" w:hAnsi="Arial" w:cs="Arial"/>
          <w:b/>
        </w:rPr>
        <w:tab/>
        <w:t>General</w:t>
      </w:r>
    </w:p>
    <w:p w14:paraId="0E8B4A14" w14:textId="77777777" w:rsidR="00360DCC" w:rsidRPr="00150F41" w:rsidRDefault="00360DCC" w:rsidP="00360DCC">
      <w:pPr>
        <w:pStyle w:val="List0indent"/>
        <w:rPr>
          <w:rFonts w:ascii="Arial" w:hAnsi="Arial" w:cs="Arial"/>
        </w:rPr>
      </w:pPr>
      <w:r w:rsidRPr="00150F41">
        <w:rPr>
          <w:rFonts w:ascii="Arial" w:hAnsi="Arial" w:cs="Arial"/>
          <w:b/>
        </w:rPr>
        <w:t>1.</w:t>
      </w:r>
      <w:r w:rsidRPr="00150F41">
        <w:rPr>
          <w:rFonts w:ascii="Arial" w:hAnsi="Arial" w:cs="Arial"/>
          <w:b/>
        </w:rPr>
        <w:tab/>
        <w:t>Equal Employment Opportunity Requirements.</w:t>
      </w:r>
      <w:r w:rsidRPr="00150F41">
        <w:rPr>
          <w:rFonts w:ascii="Arial" w:hAnsi="Arial" w:cs="Arial"/>
        </w:rPr>
        <w:t xml:space="preserve">  Equal employment opportunity requirements not to discriminate and to take affirmative action to assure equal employment opportunity as required by Executive Order 11246 and Executive Order 11375 are set forth in Required Contract, Provisions (Form FHWA-1273 or 1316, as appropriate) and these Special Provisions which are imposed pursuant to 23 USC 140, as established by Section 22 of the Federal Aid Highway Act of 1968.  The requirements set forth in the Contract constitute the specific affirmative action requirements for project activities under this Contract and supplement the equal employment opportunity requirements set forth in the Required Contract Provisions.</w:t>
      </w:r>
    </w:p>
    <w:p w14:paraId="10A59E8F" w14:textId="77777777" w:rsidR="00360DCC" w:rsidRPr="00150F41" w:rsidRDefault="00360DCC" w:rsidP="00360DCC">
      <w:pPr>
        <w:pStyle w:val="List0indent"/>
        <w:rPr>
          <w:rFonts w:ascii="Arial" w:hAnsi="Arial" w:cs="Arial"/>
        </w:rPr>
      </w:pPr>
      <w:r w:rsidRPr="00150F41">
        <w:rPr>
          <w:rFonts w:ascii="Arial" w:hAnsi="Arial" w:cs="Arial"/>
          <w:b/>
        </w:rPr>
        <w:t>2.</w:t>
      </w:r>
      <w:r w:rsidRPr="00150F41">
        <w:rPr>
          <w:rFonts w:ascii="Arial" w:hAnsi="Arial" w:cs="Arial"/>
        </w:rPr>
        <w:tab/>
        <w:t>The Contractor will work with the State agencies and the Federal Government in carrying out Equal Employment Opportunity obligations and in their review of activities under the contract.</w:t>
      </w:r>
    </w:p>
    <w:p w14:paraId="3CC09DC1" w14:textId="77777777" w:rsidR="00360DCC" w:rsidRPr="00150F41" w:rsidRDefault="00360DCC" w:rsidP="00360DCC">
      <w:pPr>
        <w:pStyle w:val="List0indent"/>
        <w:rPr>
          <w:rFonts w:ascii="Arial" w:hAnsi="Arial" w:cs="Arial"/>
        </w:rPr>
      </w:pPr>
      <w:r w:rsidRPr="00150F41">
        <w:rPr>
          <w:rFonts w:ascii="Arial" w:hAnsi="Arial" w:cs="Arial"/>
          <w:b/>
        </w:rPr>
        <w:t>3.</w:t>
      </w:r>
      <w:r w:rsidRPr="00150F41">
        <w:rPr>
          <w:rFonts w:ascii="Arial" w:hAnsi="Arial" w:cs="Arial"/>
        </w:rPr>
        <w:tab/>
        <w:t>The Contractor, and all subcontractors holding subcontracts, not including material suppliers, of $10,000 or more, will comply with the following minimum specific requirement activities of Equal Employment Opportunity:  (The equal employment opportunity requirements of Executive Order 11246, as set forth in Volume 6, Chapter 4, Section 1, Subsection 1 of the Federal-Aid Highway Program Manual, are applicable to material suppliers, as well as contractors and subcontractors.)  The Contractor will include these requirements in every subcontract of $10,000 or more with such modification of language as is necessary to make them binding on the subcontractor.</w:t>
      </w:r>
    </w:p>
    <w:p w14:paraId="4470CBBB" w14:textId="77777777" w:rsidR="00360DCC" w:rsidRPr="00150F41" w:rsidRDefault="00360DCC" w:rsidP="00360DCC">
      <w:pPr>
        <w:pStyle w:val="A1paragraph0"/>
        <w:rPr>
          <w:rFonts w:ascii="Arial" w:hAnsi="Arial" w:cs="Arial"/>
        </w:rPr>
      </w:pPr>
      <w:r w:rsidRPr="00150F41">
        <w:rPr>
          <w:rFonts w:ascii="Arial" w:hAnsi="Arial" w:cs="Arial"/>
          <w:b/>
        </w:rPr>
        <w:t>B.</w:t>
      </w:r>
      <w:r w:rsidRPr="00150F41">
        <w:rPr>
          <w:rFonts w:ascii="Arial" w:hAnsi="Arial" w:cs="Arial"/>
          <w:b/>
        </w:rPr>
        <w:tab/>
        <w:t>Equal Employment Opportunity Policy.</w:t>
      </w:r>
      <w:r w:rsidRPr="00150F41">
        <w:rPr>
          <w:rFonts w:ascii="Arial" w:hAnsi="Arial" w:cs="Arial"/>
        </w:rPr>
        <w:t xml:space="preserve">  The Contractor will accept as its operating policy the following statement which is designed to further the provisions of equal employment opportunity to all persons without regard to their race, color, religion, sex, or national origin, and to promote the full realization of equal employment opportunity through a positive continuing program:</w:t>
      </w:r>
    </w:p>
    <w:p w14:paraId="36449DE0" w14:textId="77777777" w:rsidR="00360DCC" w:rsidRPr="00150F41" w:rsidRDefault="00360DCC" w:rsidP="00360DCC">
      <w:pPr>
        <w:pStyle w:val="A2paragraph"/>
        <w:rPr>
          <w:rFonts w:ascii="Arial" w:hAnsi="Arial" w:cs="Arial"/>
        </w:rPr>
      </w:pPr>
      <w:r w:rsidRPr="00150F41">
        <w:rPr>
          <w:rFonts w:ascii="Arial" w:hAnsi="Arial" w:cs="Arial"/>
        </w:rPr>
        <w:t>“It is the policy of this Company to assure that applicants are employed, and that employees are treated during employment, without regard to their race, religion, sex, sexual orientation, gender identity, color, national origin, age or disability.  Such action shall include:  employment, upgrading, demotion, or transfer; recruitment or recruitment advertising; layoff or termination; rates of pay or other forms of compensation; and selection for training, including apprenticeship, pre-apprenticeship, and/or on-the-job training.”</w:t>
      </w:r>
    </w:p>
    <w:p w14:paraId="01696528" w14:textId="77777777" w:rsidR="00360DCC" w:rsidRPr="00150F41" w:rsidRDefault="00360DCC" w:rsidP="00360DCC">
      <w:pPr>
        <w:pStyle w:val="A1paragraph0"/>
        <w:rPr>
          <w:rFonts w:ascii="Arial" w:hAnsi="Arial" w:cs="Arial"/>
        </w:rPr>
      </w:pPr>
      <w:r w:rsidRPr="00150F41">
        <w:rPr>
          <w:rFonts w:ascii="Arial" w:hAnsi="Arial" w:cs="Arial"/>
          <w:b/>
        </w:rPr>
        <w:t>C.</w:t>
      </w:r>
      <w:r w:rsidRPr="00150F41">
        <w:rPr>
          <w:rFonts w:ascii="Arial" w:hAnsi="Arial" w:cs="Arial"/>
          <w:b/>
        </w:rPr>
        <w:tab/>
        <w:t>Equal Employment Opportunity Officer.</w:t>
      </w:r>
      <w:r w:rsidRPr="00150F41">
        <w:rPr>
          <w:rFonts w:ascii="Arial" w:hAnsi="Arial" w:cs="Arial"/>
        </w:rPr>
        <w:t xml:space="preserve">  The Contractor will designate and make known to the Department contracting officers an Equal Employment Opportunity Officer (hereinafter referred to as the EEO Officer) who will have the responsibility for and must be capable of effectively administering and promoting an active EEO contractor program and who must be assigned adequate authority and responsibility to do so.</w:t>
      </w:r>
    </w:p>
    <w:p w14:paraId="435A6DA6" w14:textId="77777777" w:rsidR="00360DCC" w:rsidRPr="00150F41" w:rsidRDefault="00360DCC" w:rsidP="00360DCC">
      <w:pPr>
        <w:pStyle w:val="A1paragraph0"/>
        <w:rPr>
          <w:rFonts w:ascii="Arial" w:hAnsi="Arial" w:cs="Arial"/>
          <w:b/>
        </w:rPr>
      </w:pPr>
      <w:r w:rsidRPr="00150F41">
        <w:rPr>
          <w:rFonts w:ascii="Arial" w:hAnsi="Arial" w:cs="Arial"/>
          <w:b/>
        </w:rPr>
        <w:t>D.</w:t>
      </w:r>
      <w:r w:rsidRPr="00150F41">
        <w:rPr>
          <w:rFonts w:ascii="Arial" w:hAnsi="Arial" w:cs="Arial"/>
          <w:b/>
        </w:rPr>
        <w:tab/>
        <w:t>Dissemination of Policy</w:t>
      </w:r>
    </w:p>
    <w:p w14:paraId="7F2D4308" w14:textId="77777777" w:rsidR="00360DCC" w:rsidRPr="00150F41" w:rsidRDefault="00360DCC" w:rsidP="00360DCC">
      <w:pPr>
        <w:pStyle w:val="List0indent"/>
        <w:rPr>
          <w:rFonts w:ascii="Arial" w:hAnsi="Arial" w:cs="Arial"/>
        </w:rPr>
      </w:pPr>
      <w:r w:rsidRPr="00150F41">
        <w:rPr>
          <w:rFonts w:ascii="Arial" w:hAnsi="Arial" w:cs="Arial"/>
          <w:b/>
        </w:rPr>
        <w:t>1.</w:t>
      </w:r>
      <w:r w:rsidRPr="00150F41">
        <w:rPr>
          <w:rFonts w:ascii="Arial" w:hAnsi="Arial" w:cs="Arial"/>
          <w:b/>
        </w:rPr>
        <w:tab/>
        <w:t>Implementation.</w:t>
      </w:r>
      <w:r w:rsidRPr="00150F41">
        <w:rPr>
          <w:rFonts w:ascii="Arial" w:hAnsi="Arial" w:cs="Arial"/>
        </w:rPr>
        <w:t xml:space="preserve">  All members of the Contractor’s staff who are authorized to hire, supervise, promote, and discharge employees, or who recommended such action, or who are substantially involved in such action, will be made fully cognizant of, and will implement, the Contractor’s equal employment opportunity policy and contractual responsibilities to provide equal employment opportunity in each grade and classification of employment.  To ensure compliance with the above agreement, the following actions will be taken as a minimum:</w:t>
      </w:r>
    </w:p>
    <w:p w14:paraId="06718B63" w14:textId="77777777" w:rsidR="00360DCC" w:rsidRPr="00150F41" w:rsidRDefault="00360DCC" w:rsidP="00360DCC">
      <w:pPr>
        <w:pStyle w:val="List1indent"/>
        <w:rPr>
          <w:rFonts w:ascii="Arial" w:hAnsi="Arial" w:cs="Arial"/>
        </w:rPr>
      </w:pPr>
      <w:r w:rsidRPr="00150F41">
        <w:rPr>
          <w:rFonts w:ascii="Arial" w:hAnsi="Arial" w:cs="Arial"/>
          <w:b/>
        </w:rPr>
        <w:lastRenderedPageBreak/>
        <w:t>a.</w:t>
      </w:r>
      <w:r w:rsidRPr="00150F41">
        <w:rPr>
          <w:rFonts w:ascii="Arial" w:hAnsi="Arial" w:cs="Arial"/>
          <w:b/>
        </w:rPr>
        <w:tab/>
        <w:t>Initial Project Site Meeting.</w:t>
      </w:r>
      <w:r w:rsidRPr="00150F41">
        <w:rPr>
          <w:rFonts w:ascii="Arial" w:hAnsi="Arial" w:cs="Arial"/>
        </w:rPr>
        <w:t xml:space="preserve">  Conduct an initial project site meeting with key supervisory and office personnel before or at the start of work, and then not less than once every 6 months, at which time the Contractor’s Equal Employment Opportunity policy and its implementation will be reviewed and explained.  The meetings will be conducted by the EEO Officer.</w:t>
      </w:r>
    </w:p>
    <w:p w14:paraId="4CFD03A5" w14:textId="77777777" w:rsidR="00360DCC" w:rsidRPr="00150F41" w:rsidRDefault="00360DCC" w:rsidP="00360DCC">
      <w:pPr>
        <w:pStyle w:val="List1indent"/>
        <w:rPr>
          <w:rFonts w:ascii="Arial" w:hAnsi="Arial" w:cs="Arial"/>
        </w:rPr>
      </w:pPr>
      <w:r w:rsidRPr="00150F41">
        <w:rPr>
          <w:rFonts w:ascii="Arial" w:hAnsi="Arial" w:cs="Arial"/>
          <w:b/>
        </w:rPr>
        <w:t>b.</w:t>
      </w:r>
      <w:r w:rsidRPr="00150F41">
        <w:rPr>
          <w:rFonts w:ascii="Arial" w:hAnsi="Arial" w:cs="Arial"/>
          <w:b/>
        </w:rPr>
        <w:tab/>
        <w:t>EEO Obligations.</w:t>
      </w:r>
      <w:r w:rsidRPr="00150F41">
        <w:rPr>
          <w:rFonts w:ascii="Arial" w:hAnsi="Arial" w:cs="Arial"/>
        </w:rPr>
        <w:t xml:space="preserve">  All new supervisory and office personnel will be given a thorough indoctrination by the EEO Officer or other knowledgeable company official covering all major aspects of the Contractor’s equal employment opportunity obligations within 30 days following their reporting for duty with the Contractor.</w:t>
      </w:r>
    </w:p>
    <w:p w14:paraId="2181B100" w14:textId="77777777" w:rsidR="00360DCC" w:rsidRPr="00150F41" w:rsidRDefault="00360DCC" w:rsidP="00360DCC">
      <w:pPr>
        <w:pStyle w:val="List1indent"/>
        <w:rPr>
          <w:rFonts w:ascii="Arial" w:hAnsi="Arial" w:cs="Arial"/>
        </w:rPr>
      </w:pPr>
      <w:r w:rsidRPr="00150F41">
        <w:rPr>
          <w:rFonts w:ascii="Arial" w:hAnsi="Arial" w:cs="Arial"/>
          <w:b/>
        </w:rPr>
        <w:t>c.</w:t>
      </w:r>
      <w:r w:rsidRPr="00150F41">
        <w:rPr>
          <w:rFonts w:ascii="Arial" w:hAnsi="Arial" w:cs="Arial"/>
          <w:b/>
        </w:rPr>
        <w:tab/>
      </w:r>
      <w:r w:rsidRPr="00150F41">
        <w:rPr>
          <w:rFonts w:ascii="Arial" w:hAnsi="Arial" w:cs="Arial"/>
        </w:rPr>
        <w:t>All personnel engaged in direct recruitment for the project will be instructed by the EEO Officer or appropriate company official in the Contractor’s procedures for locating and hiring minority and female employees.</w:t>
      </w:r>
    </w:p>
    <w:p w14:paraId="07702199" w14:textId="77777777" w:rsidR="00360DCC" w:rsidRPr="00150F41" w:rsidRDefault="00360DCC" w:rsidP="00360DCC">
      <w:pPr>
        <w:pStyle w:val="List0indent"/>
        <w:rPr>
          <w:rStyle w:val="11paragraphChar"/>
          <w:rFonts w:ascii="Arial" w:eastAsia="Calibri" w:hAnsi="Arial" w:cs="Arial"/>
        </w:rPr>
      </w:pPr>
      <w:r w:rsidRPr="00150F41">
        <w:rPr>
          <w:rFonts w:ascii="Arial" w:hAnsi="Arial" w:cs="Arial"/>
          <w:b/>
        </w:rPr>
        <w:t>2.</w:t>
      </w:r>
      <w:r w:rsidRPr="00150F41">
        <w:rPr>
          <w:rFonts w:ascii="Arial" w:hAnsi="Arial" w:cs="Arial"/>
        </w:rPr>
        <w:tab/>
        <w:t>Take</w:t>
      </w:r>
      <w:r w:rsidRPr="00150F41">
        <w:rPr>
          <w:rStyle w:val="11paragraphChar"/>
          <w:rFonts w:ascii="Arial" w:eastAsia="Calibri" w:hAnsi="Arial" w:cs="Arial"/>
        </w:rPr>
        <w:t xml:space="preserve"> the following actions to  make the Contractor’s equal employment opportunity policy known to all employees, prospective employees and potential sources of employees, i.e., schools, employment agencies, labor unions (where appropriate), college placement officers, etc.:</w:t>
      </w:r>
    </w:p>
    <w:p w14:paraId="73C5A0D4" w14:textId="77777777" w:rsidR="00360DCC" w:rsidRPr="00150F41" w:rsidRDefault="00360DCC" w:rsidP="00360DCC">
      <w:pPr>
        <w:pStyle w:val="List1indent"/>
        <w:rPr>
          <w:rFonts w:ascii="Arial" w:hAnsi="Arial" w:cs="Arial"/>
        </w:rPr>
      </w:pPr>
      <w:r w:rsidRPr="00150F41">
        <w:rPr>
          <w:rFonts w:ascii="Arial" w:hAnsi="Arial" w:cs="Arial"/>
        </w:rPr>
        <w:t>a.</w:t>
      </w:r>
      <w:r w:rsidRPr="00150F41">
        <w:rPr>
          <w:rFonts w:ascii="Arial" w:hAnsi="Arial" w:cs="Arial"/>
        </w:rPr>
        <w:tab/>
        <w:t>Place notices and posters setting forth the Contractor’s equal employment opportunity policy in areas readily accessible to employees, applicants for employment and potential employees.</w:t>
      </w:r>
    </w:p>
    <w:p w14:paraId="7FB7D255" w14:textId="77777777" w:rsidR="00360DCC" w:rsidRPr="00150F41" w:rsidRDefault="00360DCC" w:rsidP="00360DCC">
      <w:pPr>
        <w:pStyle w:val="List1indent"/>
        <w:rPr>
          <w:rFonts w:ascii="Arial" w:hAnsi="Arial" w:cs="Arial"/>
        </w:rPr>
      </w:pPr>
      <w:r w:rsidRPr="00150F41">
        <w:rPr>
          <w:rFonts w:ascii="Arial" w:hAnsi="Arial" w:cs="Arial"/>
        </w:rPr>
        <w:t>b.</w:t>
      </w:r>
      <w:r w:rsidRPr="00150F41">
        <w:rPr>
          <w:rFonts w:ascii="Arial" w:hAnsi="Arial" w:cs="Arial"/>
        </w:rPr>
        <w:tab/>
        <w:t>Bring the Contractor’s equal employment opportunity policy and the procedures to implement such policy to the attention of employees by means of meetings, employee handbooks, and/or other appropriate means.</w:t>
      </w:r>
    </w:p>
    <w:p w14:paraId="4A0D07AE" w14:textId="77777777" w:rsidR="00360DCC" w:rsidRPr="00150F41" w:rsidRDefault="00360DCC" w:rsidP="00360DCC">
      <w:pPr>
        <w:pStyle w:val="A1paragraph0"/>
        <w:rPr>
          <w:rFonts w:ascii="Arial" w:hAnsi="Arial" w:cs="Arial"/>
          <w:b/>
        </w:rPr>
      </w:pPr>
      <w:r w:rsidRPr="00150F41">
        <w:rPr>
          <w:rFonts w:ascii="Arial" w:hAnsi="Arial" w:cs="Arial"/>
          <w:b/>
        </w:rPr>
        <w:t>E.</w:t>
      </w:r>
      <w:r w:rsidRPr="00150F41">
        <w:rPr>
          <w:rFonts w:ascii="Arial" w:hAnsi="Arial" w:cs="Arial"/>
          <w:b/>
        </w:rPr>
        <w:tab/>
        <w:t>Recruitment</w:t>
      </w:r>
    </w:p>
    <w:p w14:paraId="70EC8157"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When advertising for employees, include in all advertisements for employees the notation: “An Equal Opportunity Employer”.  Publish all such advertisements in newspapers or other publications having a large circulation among minorities and women in the area from which the project work force would normally be derived.</w:t>
      </w:r>
    </w:p>
    <w:p w14:paraId="3C2ACC5C"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Unless precluded by a valid bargaining agreement, conduct systematic and direct recruitment through public and private employee referral sources likely to yield qualified minority and female applicants, including, but not limited to, State employment agencies, schools, colleges and minority-group organizations.  To meet this requirement, the Contractor will, through their EEO Officer, identify sources of potential minority and female group employees, and establish procedures with such identified sources whereby minority and female group applicants may be referred to the Contractor for employment consideration.</w:t>
      </w:r>
    </w:p>
    <w:p w14:paraId="50EEB2AC"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In the event the Contractor has a valid bargaining agreement providing for exclusive hiring hall referrals, he/she is expected to observe the provisions of that agreement to the extent that the system permits the Contractor’s compliance with the equal employment opportunity contract provisions.  (The US Department of Labor has held that where implementation of such agreements have the effect of discriminating against minorities or women, or obligates the Contractor to do the same, such implementation violates Executive Order 11246, as amended).</w:t>
      </w:r>
    </w:p>
    <w:p w14:paraId="704954BC"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Encourage present employees to refer minority and female applicants for employment by posting appropriate notices or bulletins in areas accessible to all such employees.  In addition, information and procedures pertaining to the referral of applicants will be discussed with employees.</w:t>
      </w:r>
    </w:p>
    <w:p w14:paraId="4844B1D9" w14:textId="77777777" w:rsidR="00360DCC" w:rsidRPr="00150F41" w:rsidRDefault="00360DCC" w:rsidP="00360DCC">
      <w:pPr>
        <w:pStyle w:val="A1paragraph0"/>
        <w:rPr>
          <w:rFonts w:ascii="Arial" w:hAnsi="Arial" w:cs="Arial"/>
        </w:rPr>
      </w:pPr>
      <w:r w:rsidRPr="00150F41">
        <w:rPr>
          <w:rFonts w:ascii="Arial" w:hAnsi="Arial" w:cs="Arial"/>
          <w:b/>
        </w:rPr>
        <w:t>F.</w:t>
      </w:r>
      <w:r w:rsidRPr="00150F41">
        <w:rPr>
          <w:rFonts w:ascii="Arial" w:hAnsi="Arial" w:cs="Arial"/>
          <w:b/>
        </w:rPr>
        <w:tab/>
        <w:t>Personnel Actions.</w:t>
      </w:r>
      <w:r w:rsidRPr="00150F41">
        <w:rPr>
          <w:rFonts w:ascii="Arial" w:hAnsi="Arial" w:cs="Arial"/>
        </w:rPr>
        <w:t xml:space="preserve">  Wages, working conditions and employee benefits shall be established and administered, and personnel actions of every type, including hiring, upgrading, promotion, transfer, demotion, layoff, and termination, shall be taken without regard to race, color, religion, sex, sexual orientation, gender identity, national origin, age or disability.  The following procedures shall be followed:</w:t>
      </w:r>
    </w:p>
    <w:p w14:paraId="0E67ADEC"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Conduct a project site inspection at the start of work, and periodically thereafter, to ensure that working conditions and employee facilities do not indicate discriminatory treatment of project site personnel.</w:t>
      </w:r>
    </w:p>
    <w:p w14:paraId="3A87F347"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Periodically evaluate the spread of wages paid within each classification to determine any evidence of discriminatory wage practices.</w:t>
      </w:r>
    </w:p>
    <w:p w14:paraId="0C8CBBA5"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Periodically review selected personnel actions in depth to determine whether there is evidence of discrimination.  Where evidence is found, the Contractor will promptly take corrective action.  If the review indicates that the discrimination may extend beyond the actions reviewed, such corrective action shall include all affected persons.</w:t>
      </w:r>
    </w:p>
    <w:p w14:paraId="0E075C0C" w14:textId="77777777" w:rsidR="00360DCC" w:rsidRPr="00150F41" w:rsidRDefault="00360DCC" w:rsidP="00360DCC">
      <w:pPr>
        <w:pStyle w:val="List0indent"/>
        <w:rPr>
          <w:rFonts w:ascii="Arial" w:hAnsi="Arial" w:cs="Arial"/>
        </w:rPr>
      </w:pPr>
      <w:r w:rsidRPr="00150F41">
        <w:rPr>
          <w:rFonts w:ascii="Arial" w:hAnsi="Arial" w:cs="Arial"/>
        </w:rPr>
        <w:lastRenderedPageBreak/>
        <w:t>4.</w:t>
      </w:r>
      <w:r w:rsidRPr="00150F41">
        <w:rPr>
          <w:rFonts w:ascii="Arial" w:hAnsi="Arial" w:cs="Arial"/>
        </w:rPr>
        <w:tab/>
        <w:t>Promptly investigate all complaints of alleged discrimination made to the Contractor in connection with its obligations under this Contract, and will resolve or attempt to resolve such complaints, within a reasonable time.  If the investigation indicates that the discrimination may affect persons other than the complainant, corrective action shall include such other persons.  Upon completion of each investigation, inform complainants of all their avenues of appeal.</w:t>
      </w:r>
    </w:p>
    <w:p w14:paraId="4B62E730" w14:textId="77777777" w:rsidR="00360DCC" w:rsidRPr="00150F41" w:rsidRDefault="00360DCC" w:rsidP="00360DCC">
      <w:pPr>
        <w:pStyle w:val="A1paragraph0"/>
        <w:rPr>
          <w:rFonts w:ascii="Arial" w:hAnsi="Arial" w:cs="Arial"/>
          <w:b/>
        </w:rPr>
      </w:pPr>
      <w:r w:rsidRPr="00150F41">
        <w:rPr>
          <w:rFonts w:ascii="Arial" w:hAnsi="Arial" w:cs="Arial"/>
          <w:b/>
        </w:rPr>
        <w:t>G.</w:t>
      </w:r>
      <w:r w:rsidRPr="00150F41">
        <w:rPr>
          <w:rFonts w:ascii="Arial" w:hAnsi="Arial" w:cs="Arial"/>
          <w:b/>
        </w:rPr>
        <w:tab/>
        <w:t>Training and Promotion</w:t>
      </w:r>
    </w:p>
    <w:p w14:paraId="2C4C0A6F"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Assist in locating, qualifying, and increasing the skills of minority and women who are applicants for employment or current employees.</w:t>
      </w:r>
    </w:p>
    <w:p w14:paraId="7C3910AC"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Advise employees and applicants for employment of available training programs and entrance requirements for each.</w:t>
      </w:r>
    </w:p>
    <w:p w14:paraId="34419A36"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Periodically review the training and promotion potential of minority and female employees and encourage eligible employees to apply for such training and promotion.</w:t>
      </w:r>
    </w:p>
    <w:p w14:paraId="53C5C9AE" w14:textId="77777777" w:rsidR="00360DCC" w:rsidRPr="00150F41" w:rsidRDefault="00360DCC" w:rsidP="00360DCC">
      <w:pPr>
        <w:pStyle w:val="A1paragraph0"/>
        <w:rPr>
          <w:rFonts w:ascii="Arial" w:hAnsi="Arial" w:cs="Arial"/>
        </w:rPr>
      </w:pPr>
      <w:r w:rsidRPr="00150F41">
        <w:rPr>
          <w:rFonts w:ascii="Arial" w:hAnsi="Arial" w:cs="Arial"/>
          <w:b/>
        </w:rPr>
        <w:t>H.</w:t>
      </w:r>
      <w:r w:rsidRPr="00150F41">
        <w:rPr>
          <w:rFonts w:ascii="Arial" w:hAnsi="Arial" w:cs="Arial"/>
          <w:b/>
        </w:rPr>
        <w:tab/>
        <w:t xml:space="preserve">On-the-Job Training.  </w:t>
      </w:r>
      <w:r w:rsidRPr="00150F41">
        <w:rPr>
          <w:rFonts w:ascii="Arial" w:hAnsi="Arial" w:cs="Arial"/>
        </w:rPr>
        <w:t xml:space="preserve">The Contractor, as part of their equal employment opportunity affirmative action program, shall provide on-the-job training aimed at developing full journey people in the type of craft or job classification involved on the project.  </w:t>
      </w:r>
    </w:p>
    <w:p w14:paraId="65D6FDA9"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1.</w:t>
      </w:r>
      <w:r w:rsidRPr="00150F41">
        <w:rPr>
          <w:rFonts w:ascii="Arial" w:eastAsia="Calibri" w:hAnsi="Arial" w:cs="Arial"/>
        </w:rPr>
        <w:tab/>
        <w:t>Apprenticeship and Training Programs</w:t>
      </w:r>
    </w:p>
    <w:p w14:paraId="03CE3A5A" w14:textId="77777777" w:rsidR="00360DCC" w:rsidRPr="00150F41" w:rsidRDefault="00360DCC" w:rsidP="00360DCC">
      <w:pPr>
        <w:pStyle w:val="12paragraph"/>
        <w:rPr>
          <w:rFonts w:ascii="Arial" w:hAnsi="Arial" w:cs="Arial"/>
        </w:rPr>
      </w:pPr>
      <w:r w:rsidRPr="00150F41">
        <w:rPr>
          <w:rFonts w:ascii="Arial" w:hAnsi="Arial" w:cs="Arial"/>
        </w:rPr>
        <w:t>The minimum length and type of training for each position will be established in the training program selected by the Contractor and approved by the Department and the Federal Highway Administration.  The Department will approve a program if it is reasonably calculated to meet the equal employment opportunity obligations of the Contractor and to qualify the average apprentice or trainee for journeyperson status in the craft concerned by the end of the training period.</w:t>
      </w:r>
    </w:p>
    <w:p w14:paraId="19A14F23" w14:textId="77777777" w:rsidR="00360DCC" w:rsidRPr="00150F41" w:rsidRDefault="00360DCC" w:rsidP="00360DCC">
      <w:pPr>
        <w:pStyle w:val="12paragraph"/>
        <w:rPr>
          <w:rFonts w:ascii="Arial" w:hAnsi="Arial" w:cs="Arial"/>
        </w:rPr>
      </w:pPr>
      <w:r w:rsidRPr="00150F41">
        <w:rPr>
          <w:rFonts w:ascii="Arial" w:hAnsi="Arial" w:cs="Arial"/>
        </w:rPr>
        <w:t>Apprenticeship programs registered with the US Department of Labor, Bureau of Apprenticeship and Training, (BAT) or with a State apprenticeship agency recognized by USDOL BAT and training programs approved but not necessarily sponsored by the US Department of Labor, Employment and Training Administration, Bureau of Apprenticeship and Training shall also be considered acceptable provided such programs are being administered in a manner consistent with the equal employment obligations of Federal-aid highway contracts.  Approval or acceptance of a training program shall be obtained from the DCR/AA prior to commencing work in the classifications covered by the Contractor’s training program.  The Division will review guidelines developed by the Contractor for approval or disapproval in accordance with the Training Guideline Approval Process described in the “Revised Standard Training Guidelines”.  The Division will also review existing guidelines for revision based on the same process.</w:t>
      </w:r>
    </w:p>
    <w:p w14:paraId="5C65AD48" w14:textId="77777777" w:rsidR="00360DCC" w:rsidRPr="00150F41" w:rsidRDefault="00360DCC" w:rsidP="00360DCC">
      <w:pPr>
        <w:pStyle w:val="12paragraph"/>
        <w:rPr>
          <w:rFonts w:ascii="Arial" w:hAnsi="Arial" w:cs="Arial"/>
        </w:rPr>
      </w:pPr>
      <w:r w:rsidRPr="00150F41">
        <w:rPr>
          <w:rFonts w:ascii="Arial" w:hAnsi="Arial" w:cs="Arial"/>
        </w:rPr>
        <w:t>It is the intention of these provisions that training be provided in construction crafts rather than clerk-typist or secretarial-type positions.  Training is permitted in lower level management positions (e.g., timekeepers), where the training is oriented toward project site applications.  Training in semi-skilled laborer positions is permitted provided that significant and meaningful training is available on the project site and approved by DCR/AA.  Some offsite, classroom training (e.g., safety, first aid instruction) may be permitted as long as such training is an integral part of an approved training program and does not comprise a significant part of the overall training.</w:t>
      </w:r>
    </w:p>
    <w:p w14:paraId="43B58C81"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2.</w:t>
      </w:r>
      <w:r w:rsidRPr="00150F41">
        <w:rPr>
          <w:rFonts w:ascii="Arial" w:eastAsia="Calibri" w:hAnsi="Arial" w:cs="Arial"/>
        </w:rPr>
        <w:tab/>
        <w:t>Contractor Submission and Department Approval of the Initial Training Program</w:t>
      </w:r>
    </w:p>
    <w:p w14:paraId="26DC198A" w14:textId="77777777" w:rsidR="00360DCC" w:rsidRPr="00150F41" w:rsidRDefault="00360DCC" w:rsidP="00360DCC">
      <w:pPr>
        <w:pStyle w:val="12paragraph"/>
        <w:rPr>
          <w:rFonts w:ascii="Arial" w:hAnsi="Arial" w:cs="Arial"/>
        </w:rPr>
      </w:pPr>
      <w:r w:rsidRPr="00150F41">
        <w:rPr>
          <w:rFonts w:ascii="Arial" w:hAnsi="Arial" w:cs="Arial"/>
        </w:rPr>
        <w:t>At or after the preconstruction conference, and prior to the start of Work, submit a Training Program to the RE for review and comments prior to DCR/AA review and approval.  The Contractor’s training program shall include:</w:t>
      </w:r>
    </w:p>
    <w:p w14:paraId="64CC9374" w14:textId="77777777" w:rsidR="00360DCC" w:rsidRPr="00150F41" w:rsidRDefault="00360DCC" w:rsidP="00360DCC">
      <w:pPr>
        <w:pStyle w:val="List1indent"/>
        <w:rPr>
          <w:rFonts w:ascii="Arial" w:hAnsi="Arial" w:cs="Arial"/>
        </w:rPr>
      </w:pPr>
      <w:r w:rsidRPr="00150F41">
        <w:rPr>
          <w:rFonts w:ascii="Arial" w:hAnsi="Arial" w:cs="Arial"/>
        </w:rPr>
        <w:t>a.</w:t>
      </w:r>
      <w:r w:rsidRPr="00150F41">
        <w:rPr>
          <w:rFonts w:ascii="Arial" w:hAnsi="Arial" w:cs="Arial"/>
        </w:rPr>
        <w:tab/>
        <w:t>Number of trainees or apprentices to be trained in all selected Training Positions,</w:t>
      </w:r>
    </w:p>
    <w:p w14:paraId="1741BE8E" w14:textId="77777777" w:rsidR="00360DCC" w:rsidRPr="00150F41" w:rsidRDefault="00360DCC" w:rsidP="00360DCC">
      <w:pPr>
        <w:pStyle w:val="List1indent"/>
        <w:rPr>
          <w:rFonts w:ascii="Arial" w:hAnsi="Arial" w:cs="Arial"/>
        </w:rPr>
      </w:pPr>
      <w:r w:rsidRPr="00150F41">
        <w:rPr>
          <w:rFonts w:ascii="Arial" w:hAnsi="Arial" w:cs="Arial"/>
        </w:rPr>
        <w:t>b.</w:t>
      </w:r>
      <w:r w:rsidRPr="00150F41">
        <w:rPr>
          <w:rFonts w:ascii="Arial" w:hAnsi="Arial" w:cs="Arial"/>
        </w:rPr>
        <w:tab/>
        <w:t>Standard Program Hours for all positions,</w:t>
      </w:r>
    </w:p>
    <w:p w14:paraId="50381943" w14:textId="77777777" w:rsidR="00360DCC" w:rsidRPr="00150F41" w:rsidRDefault="00360DCC" w:rsidP="00360DCC">
      <w:pPr>
        <w:pStyle w:val="List1indent"/>
        <w:rPr>
          <w:rFonts w:ascii="Arial" w:hAnsi="Arial" w:cs="Arial"/>
        </w:rPr>
      </w:pPr>
      <w:r w:rsidRPr="00150F41">
        <w:rPr>
          <w:rFonts w:ascii="Arial" w:hAnsi="Arial" w:cs="Arial"/>
        </w:rPr>
        <w:t>c.</w:t>
      </w:r>
      <w:r w:rsidRPr="00150F41">
        <w:rPr>
          <w:rFonts w:ascii="Arial" w:hAnsi="Arial" w:cs="Arial"/>
        </w:rPr>
        <w:tab/>
        <w:t>Estimate of the Minimum Available Hours actually feasible on the project toward completion of the Standard Program Hours per position,</w:t>
      </w:r>
    </w:p>
    <w:p w14:paraId="132E0AB7" w14:textId="77777777" w:rsidR="00360DCC" w:rsidRPr="00150F41" w:rsidRDefault="00360DCC" w:rsidP="00360DCC">
      <w:pPr>
        <w:pStyle w:val="List1indent"/>
        <w:rPr>
          <w:rFonts w:ascii="Arial" w:hAnsi="Arial" w:cs="Arial"/>
        </w:rPr>
      </w:pPr>
      <w:r w:rsidRPr="00150F41">
        <w:rPr>
          <w:rFonts w:ascii="Arial" w:hAnsi="Arial" w:cs="Arial"/>
        </w:rPr>
        <w:t>d.</w:t>
      </w:r>
      <w:r w:rsidRPr="00150F41">
        <w:rPr>
          <w:rFonts w:ascii="Arial" w:hAnsi="Arial" w:cs="Arial"/>
        </w:rPr>
        <w:tab/>
        <w:t>Training schedule of Estimated Start Dates for the apprentices or trainees, developed and coordinated with the project’s work progress schedule,</w:t>
      </w:r>
    </w:p>
    <w:p w14:paraId="685DCD1E" w14:textId="77777777" w:rsidR="00360DCC" w:rsidRPr="00150F41" w:rsidRDefault="00360DCC" w:rsidP="00360DCC">
      <w:pPr>
        <w:pStyle w:val="List1indent"/>
        <w:rPr>
          <w:rFonts w:ascii="Arial" w:hAnsi="Arial" w:cs="Arial"/>
        </w:rPr>
      </w:pPr>
      <w:r w:rsidRPr="00150F41">
        <w:rPr>
          <w:rFonts w:ascii="Arial" w:hAnsi="Arial" w:cs="Arial"/>
        </w:rPr>
        <w:t>e.</w:t>
      </w:r>
      <w:r w:rsidRPr="00150F41">
        <w:rPr>
          <w:rFonts w:ascii="Arial" w:hAnsi="Arial" w:cs="Arial"/>
        </w:rPr>
        <w:tab/>
        <w:t>Training Guidelines for all positions, and</w:t>
      </w:r>
    </w:p>
    <w:p w14:paraId="7192F267" w14:textId="77777777" w:rsidR="00360DCC" w:rsidRPr="00150F41" w:rsidRDefault="00360DCC" w:rsidP="00360DCC">
      <w:pPr>
        <w:pStyle w:val="List1indent"/>
        <w:rPr>
          <w:rFonts w:ascii="Arial" w:hAnsi="Arial" w:cs="Arial"/>
        </w:rPr>
      </w:pPr>
      <w:r w:rsidRPr="00150F41">
        <w:rPr>
          <w:rFonts w:ascii="Arial" w:hAnsi="Arial" w:cs="Arial"/>
        </w:rPr>
        <w:t>f.</w:t>
      </w:r>
      <w:r w:rsidRPr="00150F41">
        <w:rPr>
          <w:rFonts w:ascii="Arial" w:hAnsi="Arial" w:cs="Arial"/>
        </w:rPr>
        <w:tab/>
        <w:t>Training that will be provided by the Contractor and provided by Subcontractors.</w:t>
      </w:r>
    </w:p>
    <w:p w14:paraId="2D6A58F3" w14:textId="77777777" w:rsidR="00360DCC" w:rsidRPr="00150F41" w:rsidRDefault="00360DCC" w:rsidP="00360DCC">
      <w:pPr>
        <w:pStyle w:val="12paragraph"/>
        <w:rPr>
          <w:rFonts w:ascii="Arial" w:hAnsi="Arial" w:cs="Arial"/>
        </w:rPr>
      </w:pPr>
      <w:r w:rsidRPr="00150F41">
        <w:rPr>
          <w:rFonts w:ascii="Arial" w:hAnsi="Arial" w:cs="Arial"/>
        </w:rPr>
        <w:lastRenderedPageBreak/>
        <w:t>The number of apprentices and trainees shall be distributed among the work classifications on the basis of the Contractor’s needs and the availability of journey people in the various crafts within a reasonable area of recruitment.  Submit timely, revised Training Programs, as required throughout the project to ensure that feasible and Maximum Available Training is provided.  Maximum Available Training is defined as bringing each apprentice or trainee onto the project when work first becomes available in his/her craft and providing all available training until hours are no longer available.</w:t>
      </w:r>
    </w:p>
    <w:p w14:paraId="63E31BBF"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3.</w:t>
      </w:r>
      <w:r w:rsidRPr="00150F41">
        <w:rPr>
          <w:rFonts w:ascii="Arial" w:eastAsia="Calibri" w:hAnsi="Arial" w:cs="Arial"/>
        </w:rPr>
        <w:tab/>
        <w:t>Assignment of Training to Subcontractors</w:t>
      </w:r>
    </w:p>
    <w:p w14:paraId="1AAC5471" w14:textId="77777777" w:rsidR="00360DCC" w:rsidRPr="00150F41" w:rsidRDefault="00360DCC" w:rsidP="00360DCC">
      <w:pPr>
        <w:pStyle w:val="12paragraph"/>
        <w:rPr>
          <w:rFonts w:ascii="Arial" w:hAnsi="Arial" w:cs="Arial"/>
        </w:rPr>
      </w:pPr>
      <w:r w:rsidRPr="00150F41">
        <w:rPr>
          <w:rFonts w:ascii="Arial" w:hAnsi="Arial" w:cs="Arial"/>
        </w:rPr>
        <w:t>In the event that portions of the Contract work are subcontracted, determine how many, if any, of the apprentices or trainees are to be trained by subcontractors, provided, however, that the Contractor shall retain the primary responsibility for meeting the training requirements imposed by these Training Special Provisions.  Ensure that these Training Special Provisions are made applicable to such subcontracts.</w:t>
      </w:r>
    </w:p>
    <w:p w14:paraId="603035A9"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4.</w:t>
      </w:r>
      <w:r w:rsidRPr="00150F41">
        <w:rPr>
          <w:rFonts w:ascii="Arial" w:eastAsia="Calibri" w:hAnsi="Arial" w:cs="Arial"/>
        </w:rPr>
        <w:tab/>
        <w:t>Reimbursement of the Contractor for Providing Training</w:t>
      </w:r>
    </w:p>
    <w:p w14:paraId="34878098" w14:textId="77777777" w:rsidR="00360DCC" w:rsidRPr="00150F41" w:rsidRDefault="00360DCC" w:rsidP="00360DCC">
      <w:pPr>
        <w:pStyle w:val="12paragraph"/>
        <w:rPr>
          <w:rFonts w:ascii="Arial" w:hAnsi="Arial" w:cs="Arial"/>
        </w:rPr>
      </w:pPr>
      <w:r w:rsidRPr="00150F41">
        <w:rPr>
          <w:rFonts w:ascii="Arial" w:hAnsi="Arial" w:cs="Arial"/>
        </w:rPr>
        <w:t>The Contractor will be credited for each apprentice or trainee employed on the construction site who is currently enrolled or becomes enrolled in an approved program and will be reimbursed for such apprentices or trainees as provided hereinafter.  Payment will be made under the pay item Trainees at the bid price in the Proposal per person-hour of training given an employee on this contract in accordance with an approved training program. If approved, payment will be made for training persons in excess of the number specified herein.  This reimbursement will be made even though the Contractor receives additional training program funds from other sources, provided such other sources do not specifically prohibit the Contractor from receiving other reimbursement.  Offsite, classroom training reimbursement may only be made to the Contractor when the company does one or more of the following and the apprentices or trainees are concurrently employed on a Federal-aid project:  contributes to the cost of the training and/or provides instruction to apprentices or trainees or pays their wages during the offsite, classroom training (e.g., safety, first aid instruction) period.</w:t>
      </w:r>
    </w:p>
    <w:p w14:paraId="4D5D05C9" w14:textId="77777777" w:rsidR="00360DCC" w:rsidRPr="00150F41" w:rsidRDefault="00360DCC" w:rsidP="00360DCC">
      <w:pPr>
        <w:pStyle w:val="12paragraph"/>
        <w:rPr>
          <w:rFonts w:ascii="Arial" w:hAnsi="Arial" w:cs="Arial"/>
        </w:rPr>
      </w:pPr>
      <w:r w:rsidRPr="00150F41">
        <w:rPr>
          <w:rFonts w:ascii="Arial" w:hAnsi="Arial" w:cs="Arial"/>
        </w:rPr>
        <w:t>Pay apprentices and trainees according to the project-specific New Jersey Department of Labor Prevailing Wage Rate Determination for the project.  Trainees will be paid at least 60 percent of the appropriate minimum journeyman's rate specified in the Contract for the first half of the training period, 75 percent for the third quarter of the training period, and 90 percent for the last quarter of the training period, unless apprentices or trainees in an approved existing program are enrolled as trainees on this project.  In that case, the appropriate rates approved by the Departments of Labor or Transportation in connection with the existing program shall apply to all trainees being trained for the same classification who are covered by this Training Special Provision.</w:t>
      </w:r>
    </w:p>
    <w:p w14:paraId="04B3BD33" w14:textId="77777777" w:rsidR="00360DCC" w:rsidRPr="00150F41" w:rsidRDefault="00360DCC" w:rsidP="00360DCC">
      <w:pPr>
        <w:pStyle w:val="A1paragraph0"/>
        <w:rPr>
          <w:rFonts w:ascii="Arial" w:hAnsi="Arial" w:cs="Arial"/>
          <w:b/>
        </w:rPr>
      </w:pPr>
      <w:r w:rsidRPr="00150F41">
        <w:rPr>
          <w:rFonts w:ascii="Arial" w:hAnsi="Arial" w:cs="Arial"/>
          <w:b/>
        </w:rPr>
        <w:t>I.</w:t>
      </w:r>
      <w:r w:rsidRPr="00150F41">
        <w:rPr>
          <w:rFonts w:ascii="Arial" w:hAnsi="Arial" w:cs="Arial"/>
          <w:b/>
        </w:rPr>
        <w:tab/>
        <w:t>Apprentice/Trainee Requirements of the Contract</w:t>
      </w:r>
    </w:p>
    <w:p w14:paraId="7E6E0472" w14:textId="77777777" w:rsidR="00360DCC" w:rsidRPr="00150F41" w:rsidRDefault="00360DCC" w:rsidP="00360DCC">
      <w:pPr>
        <w:pStyle w:val="A2paragraph"/>
        <w:rPr>
          <w:rFonts w:ascii="Arial" w:hAnsi="Arial" w:cs="Arial"/>
        </w:rPr>
      </w:pPr>
      <w:r w:rsidRPr="00150F41">
        <w:rPr>
          <w:rFonts w:ascii="Arial" w:hAnsi="Arial" w:cs="Arial"/>
        </w:rPr>
        <w:t>The number of training positions will be________, where feasible, consisting of at least_______ APPRENTICES and ________TRAINEES.  TRAINEE HOURS=__________.</w:t>
      </w:r>
    </w:p>
    <w:p w14:paraId="5DAD8F16" w14:textId="77777777" w:rsidR="00360DCC" w:rsidRPr="00150F41" w:rsidRDefault="00360DCC" w:rsidP="00360DCC">
      <w:pPr>
        <w:pStyle w:val="A2paragraph"/>
        <w:rPr>
          <w:rFonts w:ascii="Arial" w:hAnsi="Arial" w:cs="Arial"/>
        </w:rPr>
      </w:pPr>
      <w:r w:rsidRPr="00150F41">
        <w:rPr>
          <w:rFonts w:ascii="Arial" w:hAnsi="Arial" w:cs="Arial"/>
        </w:rPr>
        <w:t>Apprentices are defined as registered members of an approved apprenticeship program recognized by the United States Department of Labor (USDOL) Bureau of Apprenticeship and Training (BAT) or a New Jersey State apprenticeship agency recognized by USDOL BAT (e.g., New Jersey Department of Education).  Graduates of the Pre-Apprenticeship Training Cooperative Program shall be classified as apprentices.  Trainees are defined as skilled, semi-skilled or lower level management individuals receiving training per one of the approved NJDOT “Revised Standard Training Guidelines” (available from the DCR/AA).</w:t>
      </w:r>
    </w:p>
    <w:p w14:paraId="66571AA1" w14:textId="77777777" w:rsidR="00360DCC" w:rsidRPr="00150F41" w:rsidRDefault="00360DCC" w:rsidP="00360DCC">
      <w:pPr>
        <w:pStyle w:val="A2paragraph"/>
        <w:rPr>
          <w:rFonts w:ascii="Arial" w:hAnsi="Arial" w:cs="Arial"/>
        </w:rPr>
      </w:pPr>
      <w:r w:rsidRPr="00150F41">
        <w:rPr>
          <w:rFonts w:ascii="Arial" w:hAnsi="Arial" w:cs="Arial"/>
        </w:rPr>
        <w:t>Where feasible, assign at least 50% of the training positions to Skilled Crafts which include but are not limited to Carpenters, Dockbuilders, Electricians, Ironworkers and Operating Engineers.</w:t>
      </w:r>
    </w:p>
    <w:p w14:paraId="36A571F3"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1.</w:t>
      </w:r>
      <w:r w:rsidRPr="00150F41">
        <w:rPr>
          <w:rFonts w:ascii="Arial" w:eastAsia="Calibri" w:hAnsi="Arial" w:cs="Arial"/>
        </w:rPr>
        <w:tab/>
        <w:t>Requirements for Recruitment, Selection and Approval of Apprentices and Trainees</w:t>
      </w:r>
    </w:p>
    <w:p w14:paraId="04113A7E" w14:textId="77777777" w:rsidR="00360DCC" w:rsidRPr="00150F41" w:rsidRDefault="00360DCC" w:rsidP="00360DCC">
      <w:pPr>
        <w:pStyle w:val="12paragraph"/>
        <w:rPr>
          <w:rFonts w:ascii="Arial" w:hAnsi="Arial" w:cs="Arial"/>
        </w:rPr>
      </w:pPr>
      <w:r w:rsidRPr="00150F41">
        <w:rPr>
          <w:rFonts w:ascii="Arial" w:hAnsi="Arial" w:cs="Arial"/>
        </w:rPr>
        <w:t>Apprentices or trainees should be in their first year of apprenticeship or training.  Interview and screen trainee candidates to determine if their actual work experience is equivalent to or exceeds that offered by the training program prior to submitting candidates on the Apprentice/Trainee Approval Memorandum (Form CR-1), via the RE, to the Division for review and approval or disapproval.</w:t>
      </w:r>
    </w:p>
    <w:p w14:paraId="23FDA4A1" w14:textId="77777777" w:rsidR="00360DCC" w:rsidRPr="00150F41" w:rsidRDefault="00360DCC" w:rsidP="00360DCC">
      <w:pPr>
        <w:pStyle w:val="12paragraph"/>
        <w:rPr>
          <w:rFonts w:ascii="Arial" w:hAnsi="Arial" w:cs="Arial"/>
        </w:rPr>
      </w:pPr>
      <w:r w:rsidRPr="00150F41">
        <w:rPr>
          <w:rFonts w:ascii="Arial" w:hAnsi="Arial" w:cs="Arial"/>
        </w:rPr>
        <w:lastRenderedPageBreak/>
        <w:t>Training and upgrading of minorities (e.g., Blacks, Asians or Pacific Islanders, Native Americans or Alaskan Natives, Hispanics) and women toward journeyperson status is a primary objective of these Training Special Provisions.  Accordingly, the Contractor shall make every effort to enroll minorities and women, by conducting systematic and direct recruitment through public and private sources likely to yield minority and female apprentices or trainees, to the extent that such persons are available within a reasonable area of recruitment.  This training commitment is not intended, and shall not be used, to discriminate against any applicant for training, whether a member of a minority group or not.</w:t>
      </w:r>
    </w:p>
    <w:p w14:paraId="54A17873" w14:textId="77777777" w:rsidR="00360DCC" w:rsidRPr="00150F41" w:rsidRDefault="00360DCC" w:rsidP="00360DCC">
      <w:pPr>
        <w:pStyle w:val="12paragraph"/>
        <w:rPr>
          <w:rFonts w:ascii="Arial" w:hAnsi="Arial" w:cs="Arial"/>
        </w:rPr>
      </w:pPr>
      <w:r w:rsidRPr="00150F41">
        <w:rPr>
          <w:rFonts w:ascii="Arial" w:hAnsi="Arial" w:cs="Arial"/>
        </w:rPr>
        <w:t>No employee shall be employed as an apprentice or trainee in any position in which he or she has successfully completed a training course leading to journeyperson status or in which he or she has been employed as a journeyperson.  The Contractor shall satisfy this requirement by including appropriate questions in the employment application or by other suitable means and by submitting an accurate and complete “Apprentice/Trainee Approval Memorandum” (Form CR-1) prior to the apprentice or trainee starting work on the project.  Regardless of the methods used, the Contractor’s records should document the findings in each case.</w:t>
      </w:r>
    </w:p>
    <w:p w14:paraId="5196A3F3" w14:textId="77777777" w:rsidR="00360DCC" w:rsidRPr="00150F41" w:rsidRDefault="00360DCC" w:rsidP="00360DCC">
      <w:pPr>
        <w:pStyle w:val="12paragraph"/>
        <w:rPr>
          <w:rFonts w:ascii="Arial" w:hAnsi="Arial" w:cs="Arial"/>
        </w:rPr>
      </w:pPr>
      <w:r w:rsidRPr="00150F41">
        <w:rPr>
          <w:rFonts w:ascii="Arial" w:hAnsi="Arial" w:cs="Arial"/>
        </w:rPr>
        <w:t>Skilled craft trainees may complete up to 3,000 total training hours on Department projects, with an extension of an additional 1,000 hours permitted on a case-by-case basis.  Semi-skilled and lower-level management trainees attain journeyperson status upon completion of a training guideline and may complete up to three (3) different positions.</w:t>
      </w:r>
    </w:p>
    <w:p w14:paraId="1B1C88C2"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2.</w:t>
      </w:r>
      <w:r w:rsidRPr="00150F41">
        <w:rPr>
          <w:rFonts w:ascii="Arial" w:eastAsia="Calibri" w:hAnsi="Arial" w:cs="Arial"/>
        </w:rPr>
        <w:tab/>
        <w:t>Documentation Required to be Signed by Apprentices or Trainees, and provided to the Department</w:t>
      </w:r>
    </w:p>
    <w:p w14:paraId="30B72809" w14:textId="77777777" w:rsidR="00360DCC" w:rsidRPr="00150F41" w:rsidRDefault="00360DCC" w:rsidP="00360DCC">
      <w:pPr>
        <w:pStyle w:val="12paragraph"/>
        <w:rPr>
          <w:rFonts w:ascii="Arial" w:hAnsi="Arial" w:cs="Arial"/>
        </w:rPr>
      </w:pPr>
      <w:r w:rsidRPr="00150F41">
        <w:rPr>
          <w:rFonts w:ascii="Arial" w:hAnsi="Arial" w:cs="Arial"/>
        </w:rPr>
        <w:t>Prior to the apprentice/trainee starting work on the project, submit an accurate, complete and signed Apprentice/Trainee Approval Memorandum for each apprentice/trainee to the RE for review, and final approval by DCR/AA.  Once the notice that said apprentice/trainee has been approved to work on the Contract, said apprentice/trainee may start work on the Contract.  No credit will be given for apprentices/trainees prior to said apprentice/trainee being approved by DCR/AA.</w:t>
      </w:r>
    </w:p>
    <w:p w14:paraId="7D87A587" w14:textId="77777777" w:rsidR="00360DCC" w:rsidRPr="00150F41" w:rsidRDefault="00360DCC" w:rsidP="00360DCC">
      <w:pPr>
        <w:pStyle w:val="12paragraph"/>
        <w:rPr>
          <w:rFonts w:ascii="Arial" w:hAnsi="Arial" w:cs="Arial"/>
        </w:rPr>
      </w:pPr>
      <w:r w:rsidRPr="00150F41">
        <w:rPr>
          <w:rFonts w:ascii="Arial" w:hAnsi="Arial" w:cs="Arial"/>
        </w:rPr>
        <w:t>At the start of training, provide the RE and each apprentice or trainee with an applicable “Training Guideline” and, at the conclusion of training, an accurate and complete “Training Certificate for Reporting Hours to NJDOT” (Form CR-3), showing hours of training satisfactorily completed.</w:t>
      </w:r>
    </w:p>
    <w:p w14:paraId="57E61817" w14:textId="77777777" w:rsidR="00360DCC" w:rsidRPr="00150F41" w:rsidRDefault="00360DCC" w:rsidP="00360DCC">
      <w:pPr>
        <w:pStyle w:val="12paragraph"/>
        <w:rPr>
          <w:rFonts w:ascii="Arial" w:hAnsi="Arial" w:cs="Arial"/>
        </w:rPr>
      </w:pPr>
      <w:r w:rsidRPr="00150F41">
        <w:rPr>
          <w:rFonts w:ascii="Arial" w:hAnsi="Arial" w:cs="Arial"/>
        </w:rPr>
        <w:t>Maintain and submit an accurate and complete “NJDOT Contractor’s 1409 Quarterly Training Report” (Form-CR-1409) to the RE within ten (10) days of the end of each training quarter (e.g., January 10, April 10, July 10, October 10); also provide a copy to each apprentice or trainee.</w:t>
      </w:r>
    </w:p>
    <w:p w14:paraId="31370180" w14:textId="77777777" w:rsidR="00360DCC" w:rsidRPr="00150F41" w:rsidRDefault="00360DCC" w:rsidP="00360DCC">
      <w:pPr>
        <w:pStyle w:val="12paragraph"/>
        <w:rPr>
          <w:rFonts w:ascii="Arial" w:hAnsi="Arial" w:cs="Arial"/>
        </w:rPr>
      </w:pPr>
      <w:r w:rsidRPr="00150F41">
        <w:rPr>
          <w:rFonts w:ascii="Arial" w:hAnsi="Arial" w:cs="Arial"/>
        </w:rPr>
        <w:t>Maintain and submit accurate and complete “Biweekly Training Reports” (Form CR-2) to the RE, and each apprentice or trainee, as periodic reports documenting their performance under the Contract.</w:t>
      </w:r>
    </w:p>
    <w:p w14:paraId="2641487E"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3.</w:t>
      </w:r>
      <w:r w:rsidRPr="00150F41">
        <w:rPr>
          <w:rFonts w:ascii="Arial" w:eastAsia="Calibri" w:hAnsi="Arial" w:cs="Arial"/>
        </w:rPr>
        <w:tab/>
        <w:t>Determining Good Faith Compliance of Contract Apprentice/Trainee Program</w:t>
      </w:r>
    </w:p>
    <w:p w14:paraId="3186DE12" w14:textId="77777777" w:rsidR="00360DCC" w:rsidRPr="00150F41" w:rsidRDefault="00360DCC" w:rsidP="00360DCC">
      <w:pPr>
        <w:pStyle w:val="12paragraph"/>
        <w:rPr>
          <w:rFonts w:ascii="Arial" w:hAnsi="Arial" w:cs="Arial"/>
        </w:rPr>
      </w:pPr>
      <w:r w:rsidRPr="00150F41">
        <w:rPr>
          <w:rFonts w:ascii="Arial" w:hAnsi="Arial" w:cs="Arial"/>
        </w:rPr>
        <w:t>Per the approved program or guideline, provide Maximum Available Training to apprentices and trainees by beginning their training as soon as feasible with the start of craft work utilizing the skill involved on the project construction site and by retaining them as long as training opportunities exist in their crafts or until their training program positions are completed.</w:t>
      </w:r>
    </w:p>
    <w:p w14:paraId="1E021948" w14:textId="77777777" w:rsidR="00360DCC" w:rsidRPr="00150F41" w:rsidRDefault="00360DCC" w:rsidP="00360DCC">
      <w:pPr>
        <w:pStyle w:val="12paragraph"/>
        <w:rPr>
          <w:rFonts w:ascii="Arial" w:hAnsi="Arial" w:cs="Arial"/>
        </w:rPr>
      </w:pPr>
      <w:r w:rsidRPr="00150F41">
        <w:rPr>
          <w:rFonts w:ascii="Arial" w:hAnsi="Arial" w:cs="Arial"/>
        </w:rPr>
        <w:t>Recall apprentices or trainees released due to reductions in force when the work scope permits and they are available to return.  When they are unavailable to resume training on the project site, submit written proof of recall efforts and replacement candidates and/or positions in a timely manner.  Do not terminate apprentices or trainees prior to completion of their training program positions without Department consultation and authorization.  Apprentices or trainees are not required to be on board for the entire length of the Contract.</w:t>
      </w:r>
    </w:p>
    <w:p w14:paraId="5190903C" w14:textId="77777777" w:rsidR="00360DCC" w:rsidRPr="00150F41" w:rsidRDefault="00360DCC" w:rsidP="00360DCC">
      <w:pPr>
        <w:pStyle w:val="12paragraph"/>
        <w:rPr>
          <w:rFonts w:ascii="Arial" w:hAnsi="Arial" w:cs="Arial"/>
        </w:rPr>
      </w:pPr>
      <w:r w:rsidRPr="00150F41">
        <w:rPr>
          <w:rFonts w:ascii="Arial" w:hAnsi="Arial" w:cs="Arial"/>
        </w:rPr>
        <w:t>The Contractor shall have fulfilled the contractual responsibilities under these Training Special Provisions as specified in 23 CFR 230, Appendix B to Subpart A of Part 230 if the company has provided Acceptable Training to the number of apprentices or trainees specified in this contract and/or by providing the remaining hours required to complete training positions begun by apprentices or trainees on other projects.  The number trained shall be determined on the basis of the total number enrolled on the Contract for a significant period.</w:t>
      </w:r>
    </w:p>
    <w:p w14:paraId="31FA26AA" w14:textId="77777777" w:rsidR="00360DCC" w:rsidRPr="00150F41" w:rsidRDefault="00360DCC" w:rsidP="00360DCC">
      <w:pPr>
        <w:pStyle w:val="12paragraph"/>
        <w:rPr>
          <w:rFonts w:ascii="Arial" w:hAnsi="Arial" w:cs="Arial"/>
        </w:rPr>
      </w:pPr>
      <w:r w:rsidRPr="00150F41">
        <w:rPr>
          <w:rFonts w:ascii="Arial" w:hAnsi="Arial" w:cs="Arial"/>
        </w:rPr>
        <w:lastRenderedPageBreak/>
        <w:t>Demonstrate all steps that have been taken in pursuance of enrolling minorities and women in the training program positions, prior to a determination as to whether the Contractor is in compliance with the Training Special Provisions of the Contract.</w:t>
      </w:r>
    </w:p>
    <w:p w14:paraId="64AA0B91" w14:textId="77777777" w:rsidR="00360DCC" w:rsidRPr="00150F41" w:rsidRDefault="00360DCC" w:rsidP="00360DCC">
      <w:pPr>
        <w:pStyle w:val="12paragraph"/>
        <w:rPr>
          <w:rFonts w:ascii="Arial" w:hAnsi="Arial" w:cs="Arial"/>
        </w:rPr>
      </w:pPr>
      <w:r w:rsidRPr="00150F41">
        <w:rPr>
          <w:rFonts w:ascii="Arial" w:hAnsi="Arial" w:cs="Arial"/>
        </w:rPr>
        <w:t>Submit to the RE written training program summaries at the 50% time and/or cost stage of the contract and also prior to project completion, describing all good faith efforts and particularly addressing Maximum Available Training for incomplete training positions, per the procedure found in the revised “Instructions for Implementing the Training Special Provisions”.</w:t>
      </w:r>
    </w:p>
    <w:p w14:paraId="6A8AA246" w14:textId="77777777" w:rsidR="00360DCC" w:rsidRPr="00150F41" w:rsidRDefault="00360DCC" w:rsidP="00360DCC">
      <w:pPr>
        <w:pStyle w:val="List0indent"/>
        <w:rPr>
          <w:rFonts w:ascii="Arial" w:eastAsia="Calibri" w:hAnsi="Arial" w:cs="Arial"/>
        </w:rPr>
      </w:pPr>
      <w:r w:rsidRPr="00150F41">
        <w:rPr>
          <w:rFonts w:ascii="Arial" w:eastAsia="Calibri" w:hAnsi="Arial" w:cs="Arial"/>
        </w:rPr>
        <w:t>4.</w:t>
      </w:r>
      <w:r w:rsidRPr="00150F41">
        <w:rPr>
          <w:rFonts w:ascii="Arial" w:eastAsia="Calibri" w:hAnsi="Arial" w:cs="Arial"/>
        </w:rPr>
        <w:tab/>
        <w:t>Enforcement Measures and Contractor’s Rating</w:t>
      </w:r>
    </w:p>
    <w:p w14:paraId="63804725" w14:textId="77777777" w:rsidR="00360DCC" w:rsidRPr="00150F41" w:rsidRDefault="00360DCC" w:rsidP="00360DCC">
      <w:pPr>
        <w:pStyle w:val="12paragraph"/>
        <w:rPr>
          <w:rFonts w:ascii="Arial" w:hAnsi="Arial" w:cs="Arial"/>
        </w:rPr>
      </w:pPr>
      <w:r w:rsidRPr="00150F41">
        <w:rPr>
          <w:rFonts w:ascii="Arial" w:hAnsi="Arial" w:cs="Arial"/>
        </w:rPr>
        <w:t>Payment will not be made if either the failure to provide the required training or the failure to hire the apprentice or trainee as a journeyperson is caused by the Contractor and evidences a lack of good faith on the part of the Contractor in meeting the requirements of the Contract.</w:t>
      </w:r>
    </w:p>
    <w:p w14:paraId="4B364FFA" w14:textId="77777777" w:rsidR="00360DCC" w:rsidRPr="00150F41" w:rsidRDefault="00360DCC" w:rsidP="00360DCC">
      <w:pPr>
        <w:pStyle w:val="12paragraph"/>
        <w:rPr>
          <w:rFonts w:ascii="Arial" w:hAnsi="Arial" w:cs="Arial"/>
        </w:rPr>
      </w:pPr>
      <w:r w:rsidRPr="00150F41">
        <w:rPr>
          <w:rFonts w:ascii="Arial" w:hAnsi="Arial" w:cs="Arial"/>
        </w:rPr>
        <w:t>Per established procedures and scheduled Contract Compliance Reviews, the Contractor’s performance will be rated and reviewed periodically by the Department.</w:t>
      </w:r>
    </w:p>
    <w:p w14:paraId="7DA6F51F" w14:textId="77777777" w:rsidR="00360DCC" w:rsidRPr="00150F41" w:rsidRDefault="00360DCC" w:rsidP="00360DCC">
      <w:pPr>
        <w:pStyle w:val="12paragraph"/>
        <w:rPr>
          <w:rFonts w:ascii="Arial" w:hAnsi="Arial" w:cs="Arial"/>
        </w:rPr>
      </w:pPr>
      <w:r w:rsidRPr="00150F41">
        <w:rPr>
          <w:rFonts w:ascii="Arial" w:hAnsi="Arial" w:cs="Arial"/>
        </w:rPr>
        <w:t>Failure of a Contractor to comply with the Training Special Provisions of the Contract, and as specified in 23 CFR Part 230, Appendix B to Subpart A of Part 230, may result in the actions as set forth as specified in Section 105.</w:t>
      </w:r>
    </w:p>
    <w:p w14:paraId="09169529" w14:textId="77777777" w:rsidR="00360DCC" w:rsidRPr="00150F41" w:rsidRDefault="00360DCC" w:rsidP="00360DCC">
      <w:pPr>
        <w:pStyle w:val="A1paragraph0"/>
        <w:rPr>
          <w:rFonts w:ascii="Arial" w:hAnsi="Arial" w:cs="Arial"/>
        </w:rPr>
      </w:pPr>
      <w:r w:rsidRPr="00150F41">
        <w:rPr>
          <w:rFonts w:ascii="Arial" w:hAnsi="Arial" w:cs="Arial"/>
          <w:b/>
        </w:rPr>
        <w:t>J.</w:t>
      </w:r>
      <w:r w:rsidRPr="00150F41">
        <w:rPr>
          <w:rFonts w:ascii="Arial" w:hAnsi="Arial" w:cs="Arial"/>
          <w:b/>
        </w:rPr>
        <w:tab/>
        <w:t>Unions.</w:t>
      </w:r>
      <w:r w:rsidRPr="00150F41">
        <w:rPr>
          <w:rFonts w:ascii="Arial" w:hAnsi="Arial" w:cs="Arial"/>
        </w:rPr>
        <w:t xml:space="preserve">  If the Contractor relies in whole or in part upon unions as a source of employees, use good faith efforts to obtain the cooperation of such unions to increase opportunities for minorities and women within the unions, and to effect such union referrals to the construction project.  Actions by the Contractor, either directly or through a contractor’s association acting as agent, will include the procedures set forth below:</w:t>
      </w:r>
    </w:p>
    <w:p w14:paraId="4264F2C7"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Use maximum effort to develop, in cooperation with the unions, joint training programs aimed at qualifying more minorities and women for union membership and increasing their skills in order for them to qualify for higher paying employment.</w:t>
      </w:r>
    </w:p>
    <w:p w14:paraId="35C28E91"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Use maximum effort to incorporate an equal employment opportunity clause into each union agreement to the end that such union will be contractually bound to refer applicants without regard to race, color, religion, sex, sexual orientation, gender identity, national origin, age, or disability.</w:t>
      </w:r>
    </w:p>
    <w:p w14:paraId="03E41517"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Obtain information concerning the referral practices and policies of the labor unions except that to the extent such information is within the exclusive possession of the labor unions and such labor unions refuse to furnish this information to the Contractor, certify to the Department and set forth what efforts have been made to obtain this information.</w:t>
      </w:r>
    </w:p>
    <w:p w14:paraId="6009C09C"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In the event the unions are unable to provide the Contractor with a reasonable flow of minority and female referrals within the time limit set forth in the collective bargaining agreement, through independent recruitment efforts, fill the employment vacancies without regard to race, color, religion, sex, sexual orientation, gender identity, national origin, age or disability, making full efforts to obtain qualified and/or qualifiable minorities and women.  (The US Department of Labor has held that it shall be no excuse that the union with which the Contractor has a collective bargaining agreement providing for exclusive referral failed to refer minority employees).  In the event the union referral practice prevents the Contractor from meeting the obligations pursuant to Executive Order 11246, as amended, and these special provisions, such Contractor shall immediately notify the Department.</w:t>
      </w:r>
    </w:p>
    <w:p w14:paraId="712F15C8" w14:textId="77777777" w:rsidR="00360DCC" w:rsidRPr="00150F41" w:rsidRDefault="00360DCC" w:rsidP="00360DCC">
      <w:pPr>
        <w:pStyle w:val="A1paragraph0"/>
        <w:rPr>
          <w:rFonts w:ascii="Arial" w:hAnsi="Arial" w:cs="Arial"/>
          <w:b/>
        </w:rPr>
      </w:pPr>
      <w:r w:rsidRPr="00150F41">
        <w:rPr>
          <w:rFonts w:ascii="Arial" w:hAnsi="Arial" w:cs="Arial"/>
          <w:b/>
        </w:rPr>
        <w:t>K.</w:t>
      </w:r>
      <w:r w:rsidRPr="00150F41">
        <w:rPr>
          <w:rFonts w:ascii="Arial" w:hAnsi="Arial" w:cs="Arial"/>
          <w:b/>
        </w:rPr>
        <w:tab/>
        <w:t xml:space="preserve">Subcontracting </w:t>
      </w:r>
    </w:p>
    <w:p w14:paraId="36639630"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Use maximum effort to solicit bids from and to utilize minority subcontractors or subcontractors with meaningful minority and female representation among their employees.  The Contractor may use lists of minority-owned construction firms as issued by the Department.</w:t>
      </w:r>
    </w:p>
    <w:p w14:paraId="25858515"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Ensure subcontractor compliance with the Contract Equal Employment Opportunity obligations.</w:t>
      </w:r>
    </w:p>
    <w:p w14:paraId="0E4F41B6" w14:textId="77777777" w:rsidR="00360DCC" w:rsidRPr="00150F41" w:rsidRDefault="00360DCC" w:rsidP="00360DCC">
      <w:pPr>
        <w:pStyle w:val="A1paragraph0"/>
        <w:rPr>
          <w:rFonts w:ascii="Arial" w:hAnsi="Arial" w:cs="Arial"/>
          <w:b/>
        </w:rPr>
      </w:pPr>
      <w:r w:rsidRPr="00150F41">
        <w:rPr>
          <w:rFonts w:ascii="Arial" w:hAnsi="Arial" w:cs="Arial"/>
          <w:b/>
        </w:rPr>
        <w:t>L.</w:t>
      </w:r>
      <w:r w:rsidRPr="00150F41">
        <w:rPr>
          <w:rFonts w:ascii="Arial" w:hAnsi="Arial" w:cs="Arial"/>
          <w:b/>
        </w:rPr>
        <w:tab/>
        <w:t>Records and Reports</w:t>
      </w:r>
    </w:p>
    <w:p w14:paraId="119896BF"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Maintain records necessary to determine compliance with the Contractor’s equal employment opportunity requirements.  Documents will include the following:</w:t>
      </w:r>
    </w:p>
    <w:p w14:paraId="25DBD6A2" w14:textId="77777777" w:rsidR="00360DCC" w:rsidRPr="00150F41" w:rsidRDefault="00360DCC" w:rsidP="00360DCC">
      <w:pPr>
        <w:pStyle w:val="List1indent"/>
        <w:rPr>
          <w:rFonts w:ascii="Arial" w:hAnsi="Arial" w:cs="Arial"/>
        </w:rPr>
      </w:pPr>
      <w:r w:rsidRPr="00150F41">
        <w:rPr>
          <w:rFonts w:ascii="Arial" w:hAnsi="Arial" w:cs="Arial"/>
        </w:rPr>
        <w:t>a.</w:t>
      </w:r>
      <w:r w:rsidRPr="00150F41">
        <w:rPr>
          <w:rFonts w:ascii="Arial" w:hAnsi="Arial" w:cs="Arial"/>
        </w:rPr>
        <w:tab/>
        <w:t>Number of minorities, non-minorities, and women employed in each work classification on the Contract.</w:t>
      </w:r>
    </w:p>
    <w:p w14:paraId="7DC5D5FF" w14:textId="77777777" w:rsidR="00360DCC" w:rsidRPr="00150F41" w:rsidRDefault="00360DCC" w:rsidP="00360DCC">
      <w:pPr>
        <w:pStyle w:val="List1indent"/>
        <w:rPr>
          <w:rFonts w:ascii="Arial" w:hAnsi="Arial" w:cs="Arial"/>
        </w:rPr>
      </w:pPr>
      <w:r w:rsidRPr="00150F41">
        <w:rPr>
          <w:rFonts w:ascii="Arial" w:hAnsi="Arial" w:cs="Arial"/>
        </w:rPr>
        <w:t>b.</w:t>
      </w:r>
      <w:r w:rsidRPr="00150F41">
        <w:rPr>
          <w:rFonts w:ascii="Arial" w:hAnsi="Arial" w:cs="Arial"/>
        </w:rPr>
        <w:tab/>
        <w:t>Progress and efforts being made in cooperation with unions to increase employment opportunities for minorities and women (applicable only to Contractors who rely in whole or in part on unions as a source of their work force).</w:t>
      </w:r>
    </w:p>
    <w:p w14:paraId="29AF8CFA" w14:textId="77777777" w:rsidR="00360DCC" w:rsidRPr="00150F41" w:rsidRDefault="00360DCC" w:rsidP="00360DCC">
      <w:pPr>
        <w:pStyle w:val="List1indent"/>
        <w:rPr>
          <w:rFonts w:ascii="Arial" w:hAnsi="Arial" w:cs="Arial"/>
        </w:rPr>
      </w:pPr>
      <w:r w:rsidRPr="00150F41">
        <w:rPr>
          <w:rFonts w:ascii="Arial" w:hAnsi="Arial" w:cs="Arial"/>
        </w:rPr>
        <w:t>c.</w:t>
      </w:r>
      <w:r w:rsidRPr="00150F41">
        <w:rPr>
          <w:rFonts w:ascii="Arial" w:hAnsi="Arial" w:cs="Arial"/>
        </w:rPr>
        <w:tab/>
        <w:t>Progress and efforts being made in locating, hiring, training, qualifying, and upgrading minority and female employees, and</w:t>
      </w:r>
    </w:p>
    <w:p w14:paraId="4EC017AE" w14:textId="77777777" w:rsidR="00360DCC" w:rsidRPr="00150F41" w:rsidRDefault="00360DCC" w:rsidP="00360DCC">
      <w:pPr>
        <w:pStyle w:val="List1indent"/>
        <w:rPr>
          <w:rFonts w:ascii="Arial" w:hAnsi="Arial" w:cs="Arial"/>
        </w:rPr>
      </w:pPr>
      <w:r w:rsidRPr="00150F41">
        <w:rPr>
          <w:rFonts w:ascii="Arial" w:hAnsi="Arial" w:cs="Arial"/>
        </w:rPr>
        <w:t>d.</w:t>
      </w:r>
      <w:r w:rsidRPr="00150F41">
        <w:rPr>
          <w:rFonts w:ascii="Arial" w:hAnsi="Arial" w:cs="Arial"/>
        </w:rPr>
        <w:tab/>
        <w:t>Progress and efforts being made in securing the services of minority and female subcontractors or subcontractors with meaningful minority and female representation among their employees.</w:t>
      </w:r>
    </w:p>
    <w:p w14:paraId="3A594547"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All such documents must be retained for a period of 3 years following completion of the Contract work and shall be available at reasonable times and places for inspection by authorized representatives of the Department and the Federal funding agencies.</w:t>
      </w:r>
    </w:p>
    <w:p w14:paraId="0DC3912F" w14:textId="77777777" w:rsidR="00360DCC" w:rsidRPr="00150F41" w:rsidRDefault="00360DCC" w:rsidP="00360DCC">
      <w:pPr>
        <w:pStyle w:val="List0indent"/>
        <w:rPr>
          <w:rFonts w:ascii="Arial" w:hAnsi="Arial" w:cs="Arial"/>
        </w:rPr>
        <w:sectPr w:rsidR="00360DCC" w:rsidRPr="00150F41" w:rsidSect="002B1D46">
          <w:headerReference w:type="even" r:id="rId63"/>
          <w:headerReference w:type="default" r:id="rId64"/>
          <w:footerReference w:type="even" r:id="rId65"/>
          <w:footerReference w:type="default" r:id="rId66"/>
          <w:headerReference w:type="first" r:id="rId67"/>
          <w:pgSz w:w="12240" w:h="15840" w:code="1"/>
          <w:pgMar w:top="1440" w:right="1080" w:bottom="1440" w:left="1440" w:header="720" w:footer="720" w:gutter="0"/>
          <w:pgNumType w:start="1"/>
          <w:cols w:space="720"/>
          <w:docGrid w:linePitch="299"/>
        </w:sectPr>
      </w:pPr>
    </w:p>
    <w:p w14:paraId="22A56A21" w14:textId="77777777" w:rsidR="00360DCC" w:rsidRPr="00150F41" w:rsidRDefault="00360DCC" w:rsidP="00360DCC">
      <w:pPr>
        <w:pStyle w:val="000Section"/>
        <w:rPr>
          <w:rFonts w:ascii="Arial" w:hAnsi="Arial" w:cs="Arial"/>
        </w:rPr>
      </w:pPr>
      <w:bookmarkStart w:id="706" w:name="FHWA_2"/>
      <w:r w:rsidRPr="00FF0C74">
        <w:rPr>
          <w:rFonts w:ascii="Arial" w:hAnsi="Arial"/>
          <w:bCs/>
        </w:rPr>
        <w:t xml:space="preserve">FEDERAL AID PROJECT ATTACHMENT </w:t>
      </w:r>
      <w:r w:rsidRPr="00150F41">
        <w:rPr>
          <w:rFonts w:ascii="Arial" w:hAnsi="Arial" w:cs="Arial"/>
        </w:rPr>
        <w:t>3</w:t>
      </w:r>
    </w:p>
    <w:bookmarkEnd w:id="706"/>
    <w:p w14:paraId="3EE5345A" w14:textId="77777777" w:rsidR="00360DCC" w:rsidRPr="00BD7DEB" w:rsidRDefault="00360DCC" w:rsidP="00360DCC">
      <w:pPr>
        <w:pStyle w:val="00000Subsection"/>
        <w:rPr>
          <w:rFonts w:ascii="Arial" w:hAnsi="Arial"/>
          <w:bCs/>
        </w:rPr>
      </w:pPr>
      <w:r w:rsidRPr="00BD7DEB">
        <w:rPr>
          <w:rFonts w:ascii="Arial" w:hAnsi="Arial"/>
          <w:bCs/>
        </w:rPr>
        <w:t>REQUIREMENTS FOR AFFIRMATIVE ACTION TO ENSURE EQUAL EMPLOYMENT OPPORTUNITY ON NJDOT FEDERAL AID PROJECTS</w:t>
      </w:r>
    </w:p>
    <w:p w14:paraId="7A163BA8" w14:textId="77777777" w:rsidR="00360DCC" w:rsidRPr="00BD7DEB" w:rsidRDefault="00360DCC" w:rsidP="00360DCC">
      <w:pPr>
        <w:pStyle w:val="00000Subsection"/>
        <w:rPr>
          <w:rFonts w:ascii="Arial" w:hAnsi="Arial"/>
          <w:bCs/>
        </w:rPr>
      </w:pPr>
      <w:r w:rsidRPr="00BD7DEB">
        <w:rPr>
          <w:rFonts w:ascii="Arial" w:hAnsi="Arial"/>
          <w:bCs/>
        </w:rPr>
        <w:t>(MINORITY AND WOMEN WORK EMPLOYMENT GOAL OBLIGATIONS)</w:t>
      </w:r>
    </w:p>
    <w:p w14:paraId="40C585F2" w14:textId="77777777" w:rsidR="00360DCC" w:rsidRPr="00E17188" w:rsidRDefault="00360DCC" w:rsidP="00E17188">
      <w:pPr>
        <w:pStyle w:val="A1paragraph0"/>
        <w:rPr>
          <w:rFonts w:ascii="Arial" w:hAnsi="Arial"/>
          <w:b/>
        </w:rPr>
      </w:pPr>
      <w:r w:rsidRPr="00E17188">
        <w:rPr>
          <w:rFonts w:ascii="Arial" w:hAnsi="Arial"/>
          <w:b/>
        </w:rPr>
        <w:t>A.</w:t>
      </w:r>
      <w:r w:rsidRPr="00E17188">
        <w:rPr>
          <w:rFonts w:ascii="Arial" w:hAnsi="Arial"/>
          <w:b/>
        </w:rPr>
        <w:tab/>
        <w:t>Employment Goals.</w:t>
      </w:r>
    </w:p>
    <w:p w14:paraId="74B06AEE" w14:textId="77777777" w:rsidR="00360DCC" w:rsidRPr="00E17188" w:rsidRDefault="00360DCC" w:rsidP="00E17188">
      <w:pPr>
        <w:pStyle w:val="A2paragraph"/>
        <w:rPr>
          <w:rFonts w:ascii="Arial" w:hAnsi="Arial"/>
        </w:rPr>
      </w:pPr>
      <w:r w:rsidRPr="00E17188">
        <w:rPr>
          <w:rFonts w:ascii="Arial" w:hAnsi="Arial"/>
        </w:rPr>
        <w:t>The goals for minority and female participation, in the covered area, expressed in percentage terms for the Contractor’s aggregate work force in each trade, on all construction work are:</w:t>
      </w:r>
    </w:p>
    <w:p w14:paraId="2F033163" w14:textId="77777777" w:rsidR="00360DCC" w:rsidRPr="00EC016F" w:rsidRDefault="00360DCC" w:rsidP="00E17188">
      <w:pPr>
        <w:pStyle w:val="Blanklinehalf"/>
      </w:pPr>
    </w:p>
    <w:tbl>
      <w:tblPr>
        <w:tblW w:w="6704" w:type="dxa"/>
        <w:tblInd w:w="1211" w:type="dxa"/>
        <w:tblLook w:val="04A0" w:firstRow="1" w:lastRow="0" w:firstColumn="1" w:lastColumn="0" w:noHBand="0" w:noVBand="1"/>
      </w:tblPr>
      <w:tblGrid>
        <w:gridCol w:w="2700"/>
        <w:gridCol w:w="2070"/>
        <w:gridCol w:w="1934"/>
      </w:tblGrid>
      <w:tr w:rsidR="00360DCC" w:rsidRPr="00EC016F" w14:paraId="30947B7A" w14:textId="77777777" w:rsidTr="00A73444">
        <w:trPr>
          <w:trHeight w:val="585"/>
        </w:trPr>
        <w:tc>
          <w:tcPr>
            <w:tcW w:w="6704"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288A5F6F" w14:textId="77777777" w:rsidR="00360DCC" w:rsidRPr="00E17188" w:rsidRDefault="00360DCC" w:rsidP="00E17188">
            <w:pPr>
              <w:pStyle w:val="Tabletitle"/>
              <w:rPr>
                <w:rFonts w:ascii="Arial" w:hAnsi="Arial"/>
                <w:bCs/>
              </w:rPr>
            </w:pPr>
            <w:r w:rsidRPr="00E17188">
              <w:rPr>
                <w:rFonts w:ascii="Arial" w:hAnsi="Arial"/>
                <w:bCs/>
              </w:rPr>
              <w:t>Minority And Women Employment Goal Obligations</w:t>
            </w:r>
          </w:p>
          <w:p w14:paraId="5F7BEF34" w14:textId="77777777" w:rsidR="00360DCC" w:rsidRPr="00E17188" w:rsidRDefault="00360DCC" w:rsidP="00E17188">
            <w:pPr>
              <w:pStyle w:val="Tabletitle"/>
              <w:rPr>
                <w:rFonts w:ascii="Arial" w:hAnsi="Arial"/>
                <w:bCs/>
              </w:rPr>
            </w:pPr>
            <w:r w:rsidRPr="00E17188">
              <w:rPr>
                <w:rFonts w:ascii="Arial" w:hAnsi="Arial"/>
                <w:bCs/>
              </w:rPr>
              <w:t>For Construction Contractors and Subcontractors on Federal Aid Projects</w:t>
            </w:r>
          </w:p>
        </w:tc>
      </w:tr>
      <w:tr w:rsidR="00360DCC" w:rsidRPr="00EC016F" w14:paraId="2E005BD1" w14:textId="77777777" w:rsidTr="00A73444">
        <w:trPr>
          <w:trHeight w:val="521"/>
        </w:trPr>
        <w:tc>
          <w:tcPr>
            <w:tcW w:w="2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51CC24" w14:textId="77777777" w:rsidR="00360DCC" w:rsidRPr="00E17188" w:rsidRDefault="00360DCC" w:rsidP="00E17188">
            <w:pPr>
              <w:rPr>
                <w:rFonts w:ascii="Arial" w:hAnsi="Arial"/>
              </w:rPr>
            </w:pPr>
            <w:r w:rsidRPr="00E17188">
              <w:rPr>
                <w:rFonts w:ascii="Arial" w:hAnsi="Arial"/>
              </w:rPr>
              <w:t>County</w:t>
            </w:r>
          </w:p>
        </w:tc>
        <w:tc>
          <w:tcPr>
            <w:tcW w:w="2070" w:type="dxa"/>
            <w:tcBorders>
              <w:top w:val="single" w:sz="4" w:space="0" w:color="auto"/>
              <w:left w:val="nil"/>
              <w:bottom w:val="nil"/>
              <w:right w:val="single" w:sz="4" w:space="0" w:color="auto"/>
            </w:tcBorders>
            <w:shd w:val="clear" w:color="auto" w:fill="auto"/>
            <w:vAlign w:val="center"/>
            <w:hideMark/>
          </w:tcPr>
          <w:p w14:paraId="1C114C3C" w14:textId="77777777" w:rsidR="00360DCC" w:rsidRPr="00E17188" w:rsidRDefault="00360DCC" w:rsidP="00E17188">
            <w:pPr>
              <w:rPr>
                <w:rFonts w:ascii="Arial" w:hAnsi="Arial"/>
              </w:rPr>
            </w:pPr>
            <w:r w:rsidRPr="00E17188">
              <w:rPr>
                <w:rFonts w:ascii="Arial" w:hAnsi="Arial"/>
              </w:rPr>
              <w:t>Minority Participation</w:t>
            </w:r>
          </w:p>
        </w:tc>
        <w:tc>
          <w:tcPr>
            <w:tcW w:w="1934" w:type="dxa"/>
            <w:tcBorders>
              <w:top w:val="single" w:sz="4" w:space="0" w:color="auto"/>
              <w:left w:val="nil"/>
              <w:bottom w:val="nil"/>
              <w:right w:val="single" w:sz="4" w:space="0" w:color="auto"/>
            </w:tcBorders>
            <w:shd w:val="clear" w:color="auto" w:fill="auto"/>
            <w:vAlign w:val="center"/>
            <w:hideMark/>
          </w:tcPr>
          <w:p w14:paraId="5EA65464" w14:textId="77777777" w:rsidR="00360DCC" w:rsidRPr="00E17188" w:rsidRDefault="00360DCC" w:rsidP="00E17188">
            <w:pPr>
              <w:rPr>
                <w:rFonts w:ascii="Arial" w:hAnsi="Arial"/>
              </w:rPr>
            </w:pPr>
            <w:r w:rsidRPr="00E17188">
              <w:rPr>
                <w:rFonts w:ascii="Arial" w:hAnsi="Arial"/>
              </w:rPr>
              <w:t>Women Participation</w:t>
            </w:r>
          </w:p>
        </w:tc>
      </w:tr>
      <w:tr w:rsidR="00360DCC" w:rsidRPr="00EC016F" w14:paraId="4797BAEC" w14:textId="77777777" w:rsidTr="00A73444">
        <w:trPr>
          <w:trHeight w:val="300"/>
        </w:trPr>
        <w:tc>
          <w:tcPr>
            <w:tcW w:w="2700" w:type="dxa"/>
            <w:vMerge/>
            <w:tcBorders>
              <w:top w:val="single" w:sz="4" w:space="0" w:color="auto"/>
              <w:left w:val="single" w:sz="4" w:space="0" w:color="auto"/>
              <w:bottom w:val="single" w:sz="4" w:space="0" w:color="000000"/>
              <w:right w:val="single" w:sz="4" w:space="0" w:color="auto"/>
            </w:tcBorders>
            <w:vAlign w:val="center"/>
            <w:hideMark/>
          </w:tcPr>
          <w:p w14:paraId="5ECF3272" w14:textId="77777777" w:rsidR="00360DCC" w:rsidRPr="00E17188" w:rsidRDefault="00360DCC" w:rsidP="00E17188">
            <w:pPr>
              <w:pStyle w:val="TableheaderCentered"/>
              <w:rPr>
                <w:rFonts w:ascii="Arial" w:hAnsi="Arial"/>
              </w:rPr>
            </w:pPr>
          </w:p>
        </w:tc>
        <w:tc>
          <w:tcPr>
            <w:tcW w:w="2070" w:type="dxa"/>
            <w:tcBorders>
              <w:top w:val="nil"/>
              <w:left w:val="nil"/>
              <w:bottom w:val="single" w:sz="4" w:space="0" w:color="auto"/>
              <w:right w:val="single" w:sz="4" w:space="0" w:color="auto"/>
            </w:tcBorders>
            <w:shd w:val="clear" w:color="auto" w:fill="auto"/>
            <w:noWrap/>
            <w:vAlign w:val="center"/>
            <w:hideMark/>
          </w:tcPr>
          <w:p w14:paraId="4DCF313B" w14:textId="77777777" w:rsidR="00360DCC" w:rsidRPr="00E17188" w:rsidRDefault="00360DCC" w:rsidP="00E17188">
            <w:pPr>
              <w:rPr>
                <w:rFonts w:ascii="Arial" w:hAnsi="Arial"/>
              </w:rPr>
            </w:pPr>
            <w:r w:rsidRPr="00E17188">
              <w:rPr>
                <w:rFonts w:ascii="Arial" w:hAnsi="Arial"/>
              </w:rPr>
              <w:t>Percent</w:t>
            </w:r>
          </w:p>
        </w:tc>
        <w:tc>
          <w:tcPr>
            <w:tcW w:w="1934" w:type="dxa"/>
            <w:tcBorders>
              <w:top w:val="nil"/>
              <w:left w:val="nil"/>
              <w:bottom w:val="single" w:sz="4" w:space="0" w:color="auto"/>
              <w:right w:val="single" w:sz="4" w:space="0" w:color="auto"/>
            </w:tcBorders>
            <w:shd w:val="clear" w:color="auto" w:fill="auto"/>
            <w:noWrap/>
            <w:vAlign w:val="center"/>
            <w:hideMark/>
          </w:tcPr>
          <w:p w14:paraId="20A07AE7" w14:textId="77777777" w:rsidR="00360DCC" w:rsidRPr="00E17188" w:rsidRDefault="00360DCC" w:rsidP="00E17188">
            <w:pPr>
              <w:rPr>
                <w:rFonts w:ascii="Arial" w:hAnsi="Arial"/>
              </w:rPr>
            </w:pPr>
            <w:r w:rsidRPr="00E17188">
              <w:rPr>
                <w:rFonts w:ascii="Arial" w:hAnsi="Arial"/>
              </w:rPr>
              <w:t>Percent</w:t>
            </w:r>
          </w:p>
        </w:tc>
      </w:tr>
      <w:tr w:rsidR="00360DCC" w:rsidRPr="00EC016F" w14:paraId="4E468105"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2EAC2C2" w14:textId="77777777" w:rsidR="00360DCC" w:rsidRPr="00E17188" w:rsidRDefault="00360DCC" w:rsidP="00E17188">
            <w:pPr>
              <w:pStyle w:val="Tabletext"/>
              <w:jc w:val="center"/>
              <w:rPr>
                <w:rFonts w:ascii="Arial" w:hAnsi="Arial"/>
              </w:rPr>
            </w:pPr>
            <w:r w:rsidRPr="00E17188">
              <w:rPr>
                <w:rFonts w:ascii="Arial" w:hAnsi="Arial"/>
              </w:rPr>
              <w:t>Atlantic</w:t>
            </w:r>
          </w:p>
        </w:tc>
        <w:tc>
          <w:tcPr>
            <w:tcW w:w="2070" w:type="dxa"/>
            <w:tcBorders>
              <w:top w:val="nil"/>
              <w:left w:val="nil"/>
              <w:bottom w:val="single" w:sz="4" w:space="0" w:color="auto"/>
              <w:right w:val="single" w:sz="4" w:space="0" w:color="auto"/>
            </w:tcBorders>
            <w:shd w:val="clear" w:color="auto" w:fill="auto"/>
            <w:noWrap/>
            <w:vAlign w:val="center"/>
            <w:hideMark/>
          </w:tcPr>
          <w:p w14:paraId="233E49D8" w14:textId="77777777" w:rsidR="00360DCC" w:rsidRPr="00E17188" w:rsidRDefault="00360DCC" w:rsidP="00E17188">
            <w:pPr>
              <w:pStyle w:val="Tabletext"/>
              <w:jc w:val="center"/>
              <w:rPr>
                <w:rFonts w:ascii="Arial" w:hAnsi="Arial"/>
              </w:rPr>
            </w:pPr>
            <w:r w:rsidRPr="00E17188">
              <w:rPr>
                <w:rFonts w:ascii="Arial" w:hAnsi="Arial"/>
              </w:rPr>
              <w:t>18.2</w:t>
            </w:r>
          </w:p>
        </w:tc>
        <w:tc>
          <w:tcPr>
            <w:tcW w:w="1934" w:type="dxa"/>
            <w:tcBorders>
              <w:top w:val="nil"/>
              <w:left w:val="nil"/>
              <w:bottom w:val="single" w:sz="4" w:space="0" w:color="auto"/>
              <w:right w:val="single" w:sz="4" w:space="0" w:color="auto"/>
            </w:tcBorders>
            <w:shd w:val="clear" w:color="auto" w:fill="auto"/>
            <w:noWrap/>
            <w:vAlign w:val="center"/>
            <w:hideMark/>
          </w:tcPr>
          <w:p w14:paraId="27A3B43E"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5154B277"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1D07623" w14:textId="77777777" w:rsidR="00360DCC" w:rsidRPr="00E17188" w:rsidRDefault="00360DCC" w:rsidP="00E17188">
            <w:pPr>
              <w:pStyle w:val="Tabletext"/>
              <w:jc w:val="center"/>
              <w:rPr>
                <w:rFonts w:ascii="Arial" w:hAnsi="Arial"/>
              </w:rPr>
            </w:pPr>
            <w:r w:rsidRPr="00E17188">
              <w:rPr>
                <w:rFonts w:ascii="Arial" w:hAnsi="Arial"/>
              </w:rPr>
              <w:t>Bergen</w:t>
            </w:r>
          </w:p>
        </w:tc>
        <w:tc>
          <w:tcPr>
            <w:tcW w:w="2070" w:type="dxa"/>
            <w:tcBorders>
              <w:top w:val="nil"/>
              <w:left w:val="nil"/>
              <w:bottom w:val="single" w:sz="4" w:space="0" w:color="auto"/>
              <w:right w:val="single" w:sz="4" w:space="0" w:color="auto"/>
            </w:tcBorders>
            <w:shd w:val="clear" w:color="auto" w:fill="auto"/>
            <w:noWrap/>
            <w:vAlign w:val="center"/>
            <w:hideMark/>
          </w:tcPr>
          <w:p w14:paraId="3550BD9C" w14:textId="77777777" w:rsidR="00360DCC" w:rsidRPr="00E17188" w:rsidRDefault="00360DCC" w:rsidP="00E17188">
            <w:pPr>
              <w:pStyle w:val="Tabletext"/>
              <w:jc w:val="center"/>
              <w:rPr>
                <w:rFonts w:ascii="Arial" w:hAnsi="Arial"/>
              </w:rPr>
            </w:pPr>
            <w:r w:rsidRPr="00E17188">
              <w:rPr>
                <w:rFonts w:ascii="Arial" w:hAnsi="Arial"/>
              </w:rPr>
              <w:t>22.6</w:t>
            </w:r>
          </w:p>
        </w:tc>
        <w:tc>
          <w:tcPr>
            <w:tcW w:w="1934" w:type="dxa"/>
            <w:tcBorders>
              <w:top w:val="nil"/>
              <w:left w:val="nil"/>
              <w:bottom w:val="single" w:sz="4" w:space="0" w:color="auto"/>
              <w:right w:val="single" w:sz="4" w:space="0" w:color="auto"/>
            </w:tcBorders>
            <w:shd w:val="clear" w:color="auto" w:fill="auto"/>
            <w:noWrap/>
            <w:vAlign w:val="center"/>
            <w:hideMark/>
          </w:tcPr>
          <w:p w14:paraId="7586D98B"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761C4D01"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94F5A92" w14:textId="77777777" w:rsidR="00360DCC" w:rsidRPr="00E17188" w:rsidRDefault="00360DCC" w:rsidP="00E17188">
            <w:pPr>
              <w:pStyle w:val="Tabletext"/>
              <w:jc w:val="center"/>
              <w:rPr>
                <w:rFonts w:ascii="Arial" w:hAnsi="Arial"/>
              </w:rPr>
            </w:pPr>
            <w:r w:rsidRPr="00E17188">
              <w:rPr>
                <w:rFonts w:ascii="Arial" w:hAnsi="Arial"/>
              </w:rPr>
              <w:t>Burlington</w:t>
            </w:r>
          </w:p>
        </w:tc>
        <w:tc>
          <w:tcPr>
            <w:tcW w:w="2070" w:type="dxa"/>
            <w:tcBorders>
              <w:top w:val="nil"/>
              <w:left w:val="nil"/>
              <w:bottom w:val="single" w:sz="4" w:space="0" w:color="auto"/>
              <w:right w:val="single" w:sz="4" w:space="0" w:color="auto"/>
            </w:tcBorders>
            <w:shd w:val="clear" w:color="auto" w:fill="auto"/>
            <w:noWrap/>
            <w:vAlign w:val="center"/>
            <w:hideMark/>
          </w:tcPr>
          <w:p w14:paraId="345256A0"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55D20BD2"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406EF663"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6C317C6" w14:textId="77777777" w:rsidR="00360DCC" w:rsidRPr="00E17188" w:rsidRDefault="00360DCC" w:rsidP="00E17188">
            <w:pPr>
              <w:pStyle w:val="Tabletext"/>
              <w:jc w:val="center"/>
              <w:rPr>
                <w:rFonts w:ascii="Arial" w:hAnsi="Arial"/>
              </w:rPr>
            </w:pPr>
            <w:r w:rsidRPr="00E17188">
              <w:rPr>
                <w:rFonts w:ascii="Arial" w:hAnsi="Arial"/>
              </w:rPr>
              <w:t>Camden</w:t>
            </w:r>
          </w:p>
        </w:tc>
        <w:tc>
          <w:tcPr>
            <w:tcW w:w="2070" w:type="dxa"/>
            <w:tcBorders>
              <w:top w:val="nil"/>
              <w:left w:val="nil"/>
              <w:bottom w:val="single" w:sz="4" w:space="0" w:color="auto"/>
              <w:right w:val="single" w:sz="4" w:space="0" w:color="auto"/>
            </w:tcBorders>
            <w:shd w:val="clear" w:color="auto" w:fill="auto"/>
            <w:noWrap/>
            <w:vAlign w:val="center"/>
            <w:hideMark/>
          </w:tcPr>
          <w:p w14:paraId="7573DCDF"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78ED3DF6"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1D79C223"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BEEFCB8" w14:textId="77777777" w:rsidR="00360DCC" w:rsidRPr="00E17188" w:rsidRDefault="00360DCC" w:rsidP="00E17188">
            <w:pPr>
              <w:pStyle w:val="Tabletext"/>
              <w:jc w:val="center"/>
              <w:rPr>
                <w:rFonts w:ascii="Arial" w:hAnsi="Arial"/>
              </w:rPr>
            </w:pPr>
            <w:r w:rsidRPr="00E17188">
              <w:rPr>
                <w:rFonts w:ascii="Arial" w:hAnsi="Arial"/>
              </w:rPr>
              <w:t>Cape May</w:t>
            </w:r>
          </w:p>
        </w:tc>
        <w:tc>
          <w:tcPr>
            <w:tcW w:w="2070" w:type="dxa"/>
            <w:tcBorders>
              <w:top w:val="nil"/>
              <w:left w:val="nil"/>
              <w:bottom w:val="single" w:sz="4" w:space="0" w:color="auto"/>
              <w:right w:val="single" w:sz="4" w:space="0" w:color="auto"/>
            </w:tcBorders>
            <w:shd w:val="clear" w:color="auto" w:fill="auto"/>
            <w:noWrap/>
            <w:vAlign w:val="center"/>
            <w:hideMark/>
          </w:tcPr>
          <w:p w14:paraId="1A6206FF" w14:textId="77777777" w:rsidR="00360DCC" w:rsidRPr="00E17188" w:rsidRDefault="00360DCC" w:rsidP="00E17188">
            <w:pPr>
              <w:pStyle w:val="Tabletext"/>
              <w:jc w:val="center"/>
              <w:rPr>
                <w:rFonts w:ascii="Arial" w:hAnsi="Arial"/>
              </w:rPr>
            </w:pPr>
            <w:r w:rsidRPr="00E17188">
              <w:rPr>
                <w:rFonts w:ascii="Arial" w:hAnsi="Arial"/>
              </w:rPr>
              <w:t>14.5</w:t>
            </w:r>
          </w:p>
        </w:tc>
        <w:tc>
          <w:tcPr>
            <w:tcW w:w="1934" w:type="dxa"/>
            <w:tcBorders>
              <w:top w:val="nil"/>
              <w:left w:val="nil"/>
              <w:bottom w:val="single" w:sz="4" w:space="0" w:color="auto"/>
              <w:right w:val="single" w:sz="4" w:space="0" w:color="auto"/>
            </w:tcBorders>
            <w:shd w:val="clear" w:color="auto" w:fill="auto"/>
            <w:noWrap/>
            <w:vAlign w:val="center"/>
            <w:hideMark/>
          </w:tcPr>
          <w:p w14:paraId="3DB32AB2"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65A564A6"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3197987" w14:textId="77777777" w:rsidR="00360DCC" w:rsidRPr="00E17188" w:rsidRDefault="00360DCC" w:rsidP="00E17188">
            <w:pPr>
              <w:pStyle w:val="Tabletext"/>
              <w:jc w:val="center"/>
              <w:rPr>
                <w:rFonts w:ascii="Arial" w:hAnsi="Arial"/>
              </w:rPr>
            </w:pPr>
            <w:r w:rsidRPr="00E17188">
              <w:rPr>
                <w:rFonts w:ascii="Arial" w:hAnsi="Arial"/>
              </w:rPr>
              <w:t>Cumberland</w:t>
            </w:r>
          </w:p>
        </w:tc>
        <w:tc>
          <w:tcPr>
            <w:tcW w:w="2070" w:type="dxa"/>
            <w:tcBorders>
              <w:top w:val="nil"/>
              <w:left w:val="nil"/>
              <w:bottom w:val="single" w:sz="4" w:space="0" w:color="auto"/>
              <w:right w:val="single" w:sz="4" w:space="0" w:color="auto"/>
            </w:tcBorders>
            <w:shd w:val="clear" w:color="auto" w:fill="auto"/>
            <w:noWrap/>
            <w:vAlign w:val="center"/>
            <w:hideMark/>
          </w:tcPr>
          <w:p w14:paraId="63580E73" w14:textId="77777777" w:rsidR="00360DCC" w:rsidRPr="00E17188" w:rsidRDefault="00360DCC" w:rsidP="00E17188">
            <w:pPr>
              <w:pStyle w:val="Tabletext"/>
              <w:jc w:val="center"/>
              <w:rPr>
                <w:rFonts w:ascii="Arial" w:hAnsi="Arial"/>
              </w:rPr>
            </w:pPr>
            <w:r w:rsidRPr="00E17188">
              <w:rPr>
                <w:rFonts w:ascii="Arial" w:hAnsi="Arial"/>
              </w:rPr>
              <w:t>16.0</w:t>
            </w:r>
          </w:p>
        </w:tc>
        <w:tc>
          <w:tcPr>
            <w:tcW w:w="1934" w:type="dxa"/>
            <w:tcBorders>
              <w:top w:val="nil"/>
              <w:left w:val="nil"/>
              <w:bottom w:val="single" w:sz="4" w:space="0" w:color="auto"/>
              <w:right w:val="single" w:sz="4" w:space="0" w:color="auto"/>
            </w:tcBorders>
            <w:shd w:val="clear" w:color="auto" w:fill="auto"/>
            <w:noWrap/>
            <w:vAlign w:val="center"/>
            <w:hideMark/>
          </w:tcPr>
          <w:p w14:paraId="442F4CE2"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75CF68B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5131963" w14:textId="77777777" w:rsidR="00360DCC" w:rsidRPr="00E17188" w:rsidRDefault="00360DCC" w:rsidP="00E17188">
            <w:pPr>
              <w:pStyle w:val="Tabletext"/>
              <w:jc w:val="center"/>
              <w:rPr>
                <w:rFonts w:ascii="Arial" w:hAnsi="Arial"/>
              </w:rPr>
            </w:pPr>
            <w:r w:rsidRPr="00E17188">
              <w:rPr>
                <w:rFonts w:ascii="Arial" w:hAnsi="Arial"/>
              </w:rPr>
              <w:t>Essex</w:t>
            </w:r>
          </w:p>
        </w:tc>
        <w:tc>
          <w:tcPr>
            <w:tcW w:w="2070" w:type="dxa"/>
            <w:tcBorders>
              <w:top w:val="nil"/>
              <w:left w:val="nil"/>
              <w:bottom w:val="single" w:sz="4" w:space="0" w:color="auto"/>
              <w:right w:val="single" w:sz="4" w:space="0" w:color="auto"/>
            </w:tcBorders>
            <w:shd w:val="clear" w:color="auto" w:fill="auto"/>
            <w:noWrap/>
            <w:vAlign w:val="center"/>
            <w:hideMark/>
          </w:tcPr>
          <w:p w14:paraId="18C19FB8"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57190486"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5ED37DC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0F1EF41" w14:textId="77777777" w:rsidR="00360DCC" w:rsidRPr="00E17188" w:rsidRDefault="00360DCC" w:rsidP="00E17188">
            <w:pPr>
              <w:pStyle w:val="Tabletext"/>
              <w:jc w:val="center"/>
              <w:rPr>
                <w:rFonts w:ascii="Arial" w:hAnsi="Arial"/>
              </w:rPr>
            </w:pPr>
            <w:r w:rsidRPr="00E17188">
              <w:rPr>
                <w:rFonts w:ascii="Arial" w:hAnsi="Arial"/>
              </w:rPr>
              <w:t>Gloucester</w:t>
            </w:r>
          </w:p>
        </w:tc>
        <w:tc>
          <w:tcPr>
            <w:tcW w:w="2070" w:type="dxa"/>
            <w:tcBorders>
              <w:top w:val="nil"/>
              <w:left w:val="nil"/>
              <w:bottom w:val="single" w:sz="4" w:space="0" w:color="auto"/>
              <w:right w:val="single" w:sz="4" w:space="0" w:color="auto"/>
            </w:tcBorders>
            <w:shd w:val="clear" w:color="auto" w:fill="auto"/>
            <w:noWrap/>
            <w:vAlign w:val="center"/>
            <w:hideMark/>
          </w:tcPr>
          <w:p w14:paraId="4C746D4D"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2991F0E6"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3D0B1350"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28DD791" w14:textId="77777777" w:rsidR="00360DCC" w:rsidRPr="00E17188" w:rsidRDefault="00360DCC" w:rsidP="00E17188">
            <w:pPr>
              <w:pStyle w:val="Tabletext"/>
              <w:jc w:val="center"/>
              <w:rPr>
                <w:rFonts w:ascii="Arial" w:hAnsi="Arial"/>
              </w:rPr>
            </w:pPr>
            <w:r w:rsidRPr="00E17188">
              <w:rPr>
                <w:rFonts w:ascii="Arial" w:hAnsi="Arial"/>
              </w:rPr>
              <w:t>Hudson</w:t>
            </w:r>
          </w:p>
        </w:tc>
        <w:tc>
          <w:tcPr>
            <w:tcW w:w="2070" w:type="dxa"/>
            <w:tcBorders>
              <w:top w:val="nil"/>
              <w:left w:val="nil"/>
              <w:bottom w:val="single" w:sz="4" w:space="0" w:color="auto"/>
              <w:right w:val="single" w:sz="4" w:space="0" w:color="auto"/>
            </w:tcBorders>
            <w:shd w:val="clear" w:color="auto" w:fill="auto"/>
            <w:noWrap/>
            <w:vAlign w:val="center"/>
            <w:hideMark/>
          </w:tcPr>
          <w:p w14:paraId="4693DB6C" w14:textId="77777777" w:rsidR="00360DCC" w:rsidRPr="00E17188" w:rsidRDefault="00360DCC" w:rsidP="00E17188">
            <w:pPr>
              <w:pStyle w:val="Tabletext"/>
              <w:jc w:val="center"/>
              <w:rPr>
                <w:rFonts w:ascii="Arial" w:hAnsi="Arial"/>
              </w:rPr>
            </w:pPr>
            <w:r w:rsidRPr="00E17188">
              <w:rPr>
                <w:rFonts w:ascii="Arial" w:hAnsi="Arial"/>
              </w:rPr>
              <w:t>12.8</w:t>
            </w:r>
          </w:p>
        </w:tc>
        <w:tc>
          <w:tcPr>
            <w:tcW w:w="1934" w:type="dxa"/>
            <w:tcBorders>
              <w:top w:val="nil"/>
              <w:left w:val="nil"/>
              <w:bottom w:val="single" w:sz="4" w:space="0" w:color="auto"/>
              <w:right w:val="single" w:sz="4" w:space="0" w:color="auto"/>
            </w:tcBorders>
            <w:shd w:val="clear" w:color="auto" w:fill="auto"/>
            <w:noWrap/>
            <w:vAlign w:val="center"/>
            <w:hideMark/>
          </w:tcPr>
          <w:p w14:paraId="3155A0EB"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745A495E"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CF0C9E3" w14:textId="77777777" w:rsidR="00360DCC" w:rsidRPr="00E17188" w:rsidRDefault="00360DCC" w:rsidP="00E17188">
            <w:pPr>
              <w:pStyle w:val="Tabletext"/>
              <w:jc w:val="center"/>
              <w:rPr>
                <w:rFonts w:ascii="Arial" w:hAnsi="Arial"/>
              </w:rPr>
            </w:pPr>
            <w:r w:rsidRPr="00E17188">
              <w:rPr>
                <w:rFonts w:ascii="Arial" w:hAnsi="Arial"/>
              </w:rPr>
              <w:t>Hunterdon</w:t>
            </w:r>
          </w:p>
        </w:tc>
        <w:tc>
          <w:tcPr>
            <w:tcW w:w="2070" w:type="dxa"/>
            <w:tcBorders>
              <w:top w:val="nil"/>
              <w:left w:val="nil"/>
              <w:bottom w:val="single" w:sz="4" w:space="0" w:color="auto"/>
              <w:right w:val="single" w:sz="4" w:space="0" w:color="auto"/>
            </w:tcBorders>
            <w:shd w:val="clear" w:color="auto" w:fill="auto"/>
            <w:noWrap/>
            <w:vAlign w:val="center"/>
            <w:hideMark/>
          </w:tcPr>
          <w:p w14:paraId="6C7E03E5" w14:textId="77777777" w:rsidR="00360DCC" w:rsidRPr="00E17188" w:rsidRDefault="00360DCC" w:rsidP="00E17188">
            <w:pPr>
              <w:pStyle w:val="Tabletext"/>
              <w:jc w:val="center"/>
              <w:rPr>
                <w:rFonts w:ascii="Arial" w:hAnsi="Arial"/>
              </w:rPr>
            </w:pPr>
            <w:r w:rsidRPr="00E17188">
              <w:rPr>
                <w:rFonts w:ascii="Arial" w:hAnsi="Arial"/>
              </w:rPr>
              <w:t>17</w:t>
            </w:r>
          </w:p>
        </w:tc>
        <w:tc>
          <w:tcPr>
            <w:tcW w:w="1934" w:type="dxa"/>
            <w:tcBorders>
              <w:top w:val="nil"/>
              <w:left w:val="nil"/>
              <w:bottom w:val="single" w:sz="4" w:space="0" w:color="auto"/>
              <w:right w:val="single" w:sz="4" w:space="0" w:color="auto"/>
            </w:tcBorders>
            <w:shd w:val="clear" w:color="auto" w:fill="auto"/>
            <w:noWrap/>
            <w:vAlign w:val="center"/>
            <w:hideMark/>
          </w:tcPr>
          <w:p w14:paraId="396860E7"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64904F2A"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6BD97FB" w14:textId="77777777" w:rsidR="00360DCC" w:rsidRPr="00E17188" w:rsidRDefault="00360DCC" w:rsidP="00E17188">
            <w:pPr>
              <w:pStyle w:val="Tabletext"/>
              <w:jc w:val="center"/>
              <w:rPr>
                <w:rFonts w:ascii="Arial" w:hAnsi="Arial"/>
              </w:rPr>
            </w:pPr>
            <w:r w:rsidRPr="00E17188">
              <w:rPr>
                <w:rFonts w:ascii="Arial" w:hAnsi="Arial"/>
              </w:rPr>
              <w:t>Mercer</w:t>
            </w:r>
          </w:p>
        </w:tc>
        <w:tc>
          <w:tcPr>
            <w:tcW w:w="2070" w:type="dxa"/>
            <w:tcBorders>
              <w:top w:val="nil"/>
              <w:left w:val="nil"/>
              <w:bottom w:val="single" w:sz="4" w:space="0" w:color="auto"/>
              <w:right w:val="single" w:sz="4" w:space="0" w:color="auto"/>
            </w:tcBorders>
            <w:shd w:val="clear" w:color="auto" w:fill="auto"/>
            <w:noWrap/>
            <w:vAlign w:val="center"/>
            <w:hideMark/>
          </w:tcPr>
          <w:p w14:paraId="727C4355" w14:textId="77777777" w:rsidR="00360DCC" w:rsidRPr="00E17188" w:rsidRDefault="00360DCC" w:rsidP="00E17188">
            <w:pPr>
              <w:pStyle w:val="Tabletext"/>
              <w:jc w:val="center"/>
              <w:rPr>
                <w:rFonts w:ascii="Arial" w:hAnsi="Arial"/>
              </w:rPr>
            </w:pPr>
            <w:r w:rsidRPr="00E17188">
              <w:rPr>
                <w:rFonts w:ascii="Arial" w:hAnsi="Arial"/>
              </w:rPr>
              <w:t>16.4</w:t>
            </w:r>
          </w:p>
        </w:tc>
        <w:tc>
          <w:tcPr>
            <w:tcW w:w="1934" w:type="dxa"/>
            <w:tcBorders>
              <w:top w:val="nil"/>
              <w:left w:val="nil"/>
              <w:bottom w:val="single" w:sz="4" w:space="0" w:color="auto"/>
              <w:right w:val="single" w:sz="4" w:space="0" w:color="auto"/>
            </w:tcBorders>
            <w:shd w:val="clear" w:color="auto" w:fill="auto"/>
            <w:noWrap/>
            <w:vAlign w:val="center"/>
            <w:hideMark/>
          </w:tcPr>
          <w:p w14:paraId="24301B34"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13187B4D"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F39DDB8" w14:textId="77777777" w:rsidR="00360DCC" w:rsidRPr="00E17188" w:rsidRDefault="00360DCC" w:rsidP="00E17188">
            <w:pPr>
              <w:pStyle w:val="Tabletext"/>
              <w:jc w:val="center"/>
              <w:rPr>
                <w:rFonts w:ascii="Arial" w:hAnsi="Arial"/>
              </w:rPr>
            </w:pPr>
            <w:r w:rsidRPr="00E17188">
              <w:rPr>
                <w:rFonts w:ascii="Arial" w:hAnsi="Arial"/>
              </w:rPr>
              <w:t>Middlesex</w:t>
            </w:r>
          </w:p>
        </w:tc>
        <w:tc>
          <w:tcPr>
            <w:tcW w:w="2070" w:type="dxa"/>
            <w:tcBorders>
              <w:top w:val="nil"/>
              <w:left w:val="nil"/>
              <w:bottom w:val="single" w:sz="4" w:space="0" w:color="auto"/>
              <w:right w:val="single" w:sz="4" w:space="0" w:color="auto"/>
            </w:tcBorders>
            <w:shd w:val="clear" w:color="auto" w:fill="auto"/>
            <w:noWrap/>
            <w:vAlign w:val="center"/>
            <w:hideMark/>
          </w:tcPr>
          <w:p w14:paraId="39FB9F0E" w14:textId="77777777" w:rsidR="00360DCC" w:rsidRPr="00E17188" w:rsidRDefault="00360DCC" w:rsidP="00E17188">
            <w:pPr>
              <w:pStyle w:val="Tabletext"/>
              <w:jc w:val="center"/>
              <w:rPr>
                <w:rFonts w:ascii="Arial" w:hAnsi="Arial"/>
              </w:rPr>
            </w:pPr>
            <w:r w:rsidRPr="00E17188">
              <w:rPr>
                <w:rFonts w:ascii="Arial" w:hAnsi="Arial"/>
              </w:rPr>
              <w:t>5.8</w:t>
            </w:r>
          </w:p>
        </w:tc>
        <w:tc>
          <w:tcPr>
            <w:tcW w:w="1934" w:type="dxa"/>
            <w:tcBorders>
              <w:top w:val="nil"/>
              <w:left w:val="nil"/>
              <w:bottom w:val="single" w:sz="4" w:space="0" w:color="auto"/>
              <w:right w:val="single" w:sz="4" w:space="0" w:color="auto"/>
            </w:tcBorders>
            <w:shd w:val="clear" w:color="auto" w:fill="auto"/>
            <w:noWrap/>
            <w:vAlign w:val="center"/>
            <w:hideMark/>
          </w:tcPr>
          <w:p w14:paraId="0511B34E"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7E7647B0"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D3EE2C9" w14:textId="77777777" w:rsidR="00360DCC" w:rsidRPr="00E17188" w:rsidRDefault="00360DCC" w:rsidP="00E17188">
            <w:pPr>
              <w:pStyle w:val="Tabletext"/>
              <w:jc w:val="center"/>
              <w:rPr>
                <w:rFonts w:ascii="Arial" w:hAnsi="Arial"/>
              </w:rPr>
            </w:pPr>
            <w:r w:rsidRPr="00E17188">
              <w:rPr>
                <w:rFonts w:ascii="Arial" w:hAnsi="Arial"/>
              </w:rPr>
              <w:t>Monmouth</w:t>
            </w:r>
          </w:p>
        </w:tc>
        <w:tc>
          <w:tcPr>
            <w:tcW w:w="2070" w:type="dxa"/>
            <w:tcBorders>
              <w:top w:val="nil"/>
              <w:left w:val="nil"/>
              <w:bottom w:val="single" w:sz="4" w:space="0" w:color="auto"/>
              <w:right w:val="single" w:sz="4" w:space="0" w:color="auto"/>
            </w:tcBorders>
            <w:shd w:val="clear" w:color="auto" w:fill="auto"/>
            <w:noWrap/>
            <w:vAlign w:val="center"/>
            <w:hideMark/>
          </w:tcPr>
          <w:p w14:paraId="608EFA21" w14:textId="77777777" w:rsidR="00360DCC" w:rsidRPr="00E17188" w:rsidRDefault="00360DCC" w:rsidP="00E17188">
            <w:pPr>
              <w:pStyle w:val="Tabletext"/>
              <w:jc w:val="center"/>
              <w:rPr>
                <w:rFonts w:ascii="Arial" w:hAnsi="Arial"/>
              </w:rPr>
            </w:pPr>
            <w:r w:rsidRPr="00E17188">
              <w:rPr>
                <w:rFonts w:ascii="Arial" w:hAnsi="Arial"/>
              </w:rPr>
              <w:t>9.5</w:t>
            </w:r>
          </w:p>
        </w:tc>
        <w:tc>
          <w:tcPr>
            <w:tcW w:w="1934" w:type="dxa"/>
            <w:tcBorders>
              <w:top w:val="nil"/>
              <w:left w:val="nil"/>
              <w:bottom w:val="single" w:sz="4" w:space="0" w:color="auto"/>
              <w:right w:val="single" w:sz="4" w:space="0" w:color="auto"/>
            </w:tcBorders>
            <w:shd w:val="clear" w:color="auto" w:fill="auto"/>
            <w:noWrap/>
            <w:vAlign w:val="center"/>
            <w:hideMark/>
          </w:tcPr>
          <w:p w14:paraId="681EBE45"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2937C08B"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AA916FD" w14:textId="77777777" w:rsidR="00360DCC" w:rsidRPr="00E17188" w:rsidRDefault="00360DCC" w:rsidP="00E17188">
            <w:pPr>
              <w:pStyle w:val="Tabletext"/>
              <w:jc w:val="center"/>
              <w:rPr>
                <w:rFonts w:ascii="Arial" w:hAnsi="Arial"/>
              </w:rPr>
            </w:pPr>
            <w:r w:rsidRPr="00E17188">
              <w:rPr>
                <w:rFonts w:ascii="Arial" w:hAnsi="Arial"/>
              </w:rPr>
              <w:t>Morris</w:t>
            </w:r>
          </w:p>
        </w:tc>
        <w:tc>
          <w:tcPr>
            <w:tcW w:w="2070" w:type="dxa"/>
            <w:tcBorders>
              <w:top w:val="nil"/>
              <w:left w:val="nil"/>
              <w:bottom w:val="single" w:sz="4" w:space="0" w:color="auto"/>
              <w:right w:val="single" w:sz="4" w:space="0" w:color="auto"/>
            </w:tcBorders>
            <w:shd w:val="clear" w:color="auto" w:fill="auto"/>
            <w:noWrap/>
            <w:vAlign w:val="center"/>
            <w:hideMark/>
          </w:tcPr>
          <w:p w14:paraId="63E398B0"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2D657B4B"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2AD19F5B"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AE2553C" w14:textId="77777777" w:rsidR="00360DCC" w:rsidRPr="00E17188" w:rsidRDefault="00360DCC" w:rsidP="00E17188">
            <w:pPr>
              <w:pStyle w:val="Tabletext"/>
              <w:jc w:val="center"/>
              <w:rPr>
                <w:rFonts w:ascii="Arial" w:hAnsi="Arial"/>
              </w:rPr>
            </w:pPr>
            <w:r w:rsidRPr="00E17188">
              <w:rPr>
                <w:rFonts w:ascii="Arial" w:hAnsi="Arial"/>
              </w:rPr>
              <w:t>Ocean</w:t>
            </w:r>
          </w:p>
        </w:tc>
        <w:tc>
          <w:tcPr>
            <w:tcW w:w="2070" w:type="dxa"/>
            <w:tcBorders>
              <w:top w:val="nil"/>
              <w:left w:val="nil"/>
              <w:bottom w:val="single" w:sz="4" w:space="0" w:color="auto"/>
              <w:right w:val="single" w:sz="4" w:space="0" w:color="auto"/>
            </w:tcBorders>
            <w:shd w:val="clear" w:color="auto" w:fill="auto"/>
            <w:noWrap/>
            <w:vAlign w:val="center"/>
            <w:hideMark/>
          </w:tcPr>
          <w:p w14:paraId="37ECB63D" w14:textId="77777777" w:rsidR="00360DCC" w:rsidRPr="00E17188" w:rsidRDefault="00360DCC" w:rsidP="00E17188">
            <w:pPr>
              <w:pStyle w:val="Tabletext"/>
              <w:jc w:val="center"/>
              <w:rPr>
                <w:rFonts w:ascii="Arial" w:hAnsi="Arial"/>
              </w:rPr>
            </w:pPr>
            <w:r w:rsidRPr="00E17188">
              <w:rPr>
                <w:rFonts w:ascii="Arial" w:hAnsi="Arial"/>
              </w:rPr>
              <w:t>17</w:t>
            </w:r>
          </w:p>
        </w:tc>
        <w:tc>
          <w:tcPr>
            <w:tcW w:w="1934" w:type="dxa"/>
            <w:tcBorders>
              <w:top w:val="nil"/>
              <w:left w:val="nil"/>
              <w:bottom w:val="single" w:sz="4" w:space="0" w:color="auto"/>
              <w:right w:val="single" w:sz="4" w:space="0" w:color="auto"/>
            </w:tcBorders>
            <w:shd w:val="clear" w:color="auto" w:fill="auto"/>
            <w:noWrap/>
            <w:vAlign w:val="center"/>
            <w:hideMark/>
          </w:tcPr>
          <w:p w14:paraId="0F181B07"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660C7B38"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6DB284C" w14:textId="77777777" w:rsidR="00360DCC" w:rsidRPr="00E17188" w:rsidRDefault="00360DCC" w:rsidP="00E17188">
            <w:pPr>
              <w:pStyle w:val="Tabletext"/>
              <w:jc w:val="center"/>
              <w:rPr>
                <w:rFonts w:ascii="Arial" w:hAnsi="Arial"/>
              </w:rPr>
            </w:pPr>
            <w:r w:rsidRPr="00E17188">
              <w:rPr>
                <w:rFonts w:ascii="Arial" w:hAnsi="Arial"/>
              </w:rPr>
              <w:t>Passaic</w:t>
            </w:r>
          </w:p>
        </w:tc>
        <w:tc>
          <w:tcPr>
            <w:tcW w:w="2070" w:type="dxa"/>
            <w:tcBorders>
              <w:top w:val="nil"/>
              <w:left w:val="nil"/>
              <w:bottom w:val="single" w:sz="4" w:space="0" w:color="auto"/>
              <w:right w:val="single" w:sz="4" w:space="0" w:color="auto"/>
            </w:tcBorders>
            <w:shd w:val="clear" w:color="auto" w:fill="auto"/>
            <w:noWrap/>
            <w:vAlign w:val="center"/>
            <w:hideMark/>
          </w:tcPr>
          <w:p w14:paraId="60A5B4F6" w14:textId="77777777" w:rsidR="00360DCC" w:rsidRPr="00E17188" w:rsidRDefault="00360DCC" w:rsidP="00E17188">
            <w:pPr>
              <w:pStyle w:val="Tabletext"/>
              <w:jc w:val="center"/>
              <w:rPr>
                <w:rFonts w:ascii="Arial" w:hAnsi="Arial"/>
              </w:rPr>
            </w:pPr>
            <w:r w:rsidRPr="00E17188">
              <w:rPr>
                <w:rFonts w:ascii="Arial" w:hAnsi="Arial"/>
              </w:rPr>
              <w:t>12.9</w:t>
            </w:r>
          </w:p>
        </w:tc>
        <w:tc>
          <w:tcPr>
            <w:tcW w:w="1934" w:type="dxa"/>
            <w:tcBorders>
              <w:top w:val="nil"/>
              <w:left w:val="nil"/>
              <w:bottom w:val="single" w:sz="4" w:space="0" w:color="auto"/>
              <w:right w:val="single" w:sz="4" w:space="0" w:color="auto"/>
            </w:tcBorders>
            <w:shd w:val="clear" w:color="auto" w:fill="auto"/>
            <w:noWrap/>
            <w:vAlign w:val="center"/>
            <w:hideMark/>
          </w:tcPr>
          <w:p w14:paraId="501C3AE6"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3F5A9E7F"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7E0023E" w14:textId="77777777" w:rsidR="00360DCC" w:rsidRPr="00E17188" w:rsidRDefault="00360DCC" w:rsidP="00E17188">
            <w:pPr>
              <w:pStyle w:val="Tabletext"/>
              <w:jc w:val="center"/>
              <w:rPr>
                <w:rFonts w:ascii="Arial" w:hAnsi="Arial"/>
              </w:rPr>
            </w:pPr>
            <w:r w:rsidRPr="00E17188">
              <w:rPr>
                <w:rFonts w:ascii="Arial" w:hAnsi="Arial"/>
              </w:rPr>
              <w:t>Salem</w:t>
            </w:r>
          </w:p>
        </w:tc>
        <w:tc>
          <w:tcPr>
            <w:tcW w:w="2070" w:type="dxa"/>
            <w:tcBorders>
              <w:top w:val="nil"/>
              <w:left w:val="nil"/>
              <w:bottom w:val="single" w:sz="4" w:space="0" w:color="auto"/>
              <w:right w:val="single" w:sz="4" w:space="0" w:color="auto"/>
            </w:tcBorders>
            <w:shd w:val="clear" w:color="auto" w:fill="auto"/>
            <w:noWrap/>
            <w:vAlign w:val="center"/>
            <w:hideMark/>
          </w:tcPr>
          <w:p w14:paraId="37C2B168" w14:textId="77777777" w:rsidR="00360DCC" w:rsidRPr="00E17188" w:rsidRDefault="00360DCC" w:rsidP="00E17188">
            <w:pPr>
              <w:pStyle w:val="Tabletext"/>
              <w:jc w:val="center"/>
              <w:rPr>
                <w:rFonts w:ascii="Arial" w:hAnsi="Arial"/>
              </w:rPr>
            </w:pPr>
            <w:r w:rsidRPr="00E17188">
              <w:rPr>
                <w:rFonts w:ascii="Arial" w:hAnsi="Arial"/>
              </w:rPr>
              <w:t>12.3</w:t>
            </w:r>
          </w:p>
        </w:tc>
        <w:tc>
          <w:tcPr>
            <w:tcW w:w="1934" w:type="dxa"/>
            <w:tcBorders>
              <w:top w:val="nil"/>
              <w:left w:val="nil"/>
              <w:bottom w:val="single" w:sz="4" w:space="0" w:color="auto"/>
              <w:right w:val="single" w:sz="4" w:space="0" w:color="auto"/>
            </w:tcBorders>
            <w:shd w:val="clear" w:color="auto" w:fill="auto"/>
            <w:noWrap/>
            <w:vAlign w:val="center"/>
            <w:hideMark/>
          </w:tcPr>
          <w:p w14:paraId="431CB50D"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1C34F2A8"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27F41C3" w14:textId="77777777" w:rsidR="00360DCC" w:rsidRPr="00E17188" w:rsidRDefault="00360DCC" w:rsidP="00E17188">
            <w:pPr>
              <w:pStyle w:val="Tabletext"/>
              <w:jc w:val="center"/>
              <w:rPr>
                <w:rFonts w:ascii="Arial" w:hAnsi="Arial"/>
              </w:rPr>
            </w:pPr>
            <w:r w:rsidRPr="00E17188">
              <w:rPr>
                <w:rFonts w:ascii="Arial" w:hAnsi="Arial"/>
              </w:rPr>
              <w:t>Somerset</w:t>
            </w:r>
          </w:p>
        </w:tc>
        <w:tc>
          <w:tcPr>
            <w:tcW w:w="2070" w:type="dxa"/>
            <w:tcBorders>
              <w:top w:val="nil"/>
              <w:left w:val="nil"/>
              <w:bottom w:val="single" w:sz="4" w:space="0" w:color="auto"/>
              <w:right w:val="single" w:sz="4" w:space="0" w:color="auto"/>
            </w:tcBorders>
            <w:shd w:val="clear" w:color="auto" w:fill="auto"/>
            <w:noWrap/>
            <w:vAlign w:val="center"/>
            <w:hideMark/>
          </w:tcPr>
          <w:p w14:paraId="370A7E3A"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28994D3D"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56822A4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64DD42C" w14:textId="77777777" w:rsidR="00360DCC" w:rsidRPr="00E17188" w:rsidRDefault="00360DCC" w:rsidP="00E17188">
            <w:pPr>
              <w:pStyle w:val="Tabletext"/>
              <w:jc w:val="center"/>
              <w:rPr>
                <w:rFonts w:ascii="Arial" w:hAnsi="Arial"/>
              </w:rPr>
            </w:pPr>
            <w:r w:rsidRPr="00E17188">
              <w:rPr>
                <w:rFonts w:ascii="Arial" w:hAnsi="Arial"/>
              </w:rPr>
              <w:t>Sussex</w:t>
            </w:r>
          </w:p>
        </w:tc>
        <w:tc>
          <w:tcPr>
            <w:tcW w:w="2070" w:type="dxa"/>
            <w:tcBorders>
              <w:top w:val="nil"/>
              <w:left w:val="nil"/>
              <w:bottom w:val="single" w:sz="4" w:space="0" w:color="auto"/>
              <w:right w:val="single" w:sz="4" w:space="0" w:color="auto"/>
            </w:tcBorders>
            <w:shd w:val="clear" w:color="auto" w:fill="auto"/>
            <w:noWrap/>
            <w:vAlign w:val="center"/>
            <w:hideMark/>
          </w:tcPr>
          <w:p w14:paraId="62D17E37" w14:textId="77777777" w:rsidR="00360DCC" w:rsidRPr="00E17188" w:rsidRDefault="00360DCC" w:rsidP="00E17188">
            <w:pPr>
              <w:pStyle w:val="Tabletext"/>
              <w:jc w:val="center"/>
              <w:rPr>
                <w:rFonts w:ascii="Arial" w:hAnsi="Arial"/>
              </w:rPr>
            </w:pPr>
            <w:r w:rsidRPr="00E17188">
              <w:rPr>
                <w:rFonts w:ascii="Arial" w:hAnsi="Arial"/>
              </w:rPr>
              <w:t>17</w:t>
            </w:r>
          </w:p>
        </w:tc>
        <w:tc>
          <w:tcPr>
            <w:tcW w:w="1934" w:type="dxa"/>
            <w:tcBorders>
              <w:top w:val="nil"/>
              <w:left w:val="nil"/>
              <w:bottom w:val="single" w:sz="4" w:space="0" w:color="auto"/>
              <w:right w:val="single" w:sz="4" w:space="0" w:color="auto"/>
            </w:tcBorders>
            <w:shd w:val="clear" w:color="auto" w:fill="auto"/>
            <w:noWrap/>
            <w:vAlign w:val="center"/>
            <w:hideMark/>
          </w:tcPr>
          <w:p w14:paraId="19E3E2D8"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35B60B27"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A9D776E" w14:textId="77777777" w:rsidR="00360DCC" w:rsidRPr="00E17188" w:rsidRDefault="00360DCC" w:rsidP="00E17188">
            <w:pPr>
              <w:pStyle w:val="Tabletext"/>
              <w:jc w:val="center"/>
              <w:rPr>
                <w:rFonts w:ascii="Arial" w:hAnsi="Arial"/>
              </w:rPr>
            </w:pPr>
            <w:r w:rsidRPr="00E17188">
              <w:rPr>
                <w:rFonts w:ascii="Arial" w:hAnsi="Arial"/>
              </w:rPr>
              <w:t>Union</w:t>
            </w:r>
          </w:p>
        </w:tc>
        <w:tc>
          <w:tcPr>
            <w:tcW w:w="2070" w:type="dxa"/>
            <w:tcBorders>
              <w:top w:val="nil"/>
              <w:left w:val="nil"/>
              <w:bottom w:val="single" w:sz="4" w:space="0" w:color="auto"/>
              <w:right w:val="single" w:sz="4" w:space="0" w:color="auto"/>
            </w:tcBorders>
            <w:shd w:val="clear" w:color="auto" w:fill="auto"/>
            <w:noWrap/>
            <w:vAlign w:val="center"/>
            <w:hideMark/>
          </w:tcPr>
          <w:p w14:paraId="65FB9E49" w14:textId="77777777" w:rsidR="00360DCC" w:rsidRPr="00E17188" w:rsidRDefault="00360DCC" w:rsidP="00E17188">
            <w:pPr>
              <w:pStyle w:val="Tabletext"/>
              <w:jc w:val="center"/>
              <w:rPr>
                <w:rFonts w:ascii="Arial" w:hAnsi="Arial"/>
              </w:rPr>
            </w:pPr>
            <w:r w:rsidRPr="00E17188">
              <w:rPr>
                <w:rFonts w:ascii="Arial" w:hAnsi="Arial"/>
              </w:rPr>
              <w:t>17.3</w:t>
            </w:r>
          </w:p>
        </w:tc>
        <w:tc>
          <w:tcPr>
            <w:tcW w:w="1934" w:type="dxa"/>
            <w:tcBorders>
              <w:top w:val="nil"/>
              <w:left w:val="nil"/>
              <w:bottom w:val="single" w:sz="4" w:space="0" w:color="auto"/>
              <w:right w:val="single" w:sz="4" w:space="0" w:color="auto"/>
            </w:tcBorders>
            <w:shd w:val="clear" w:color="auto" w:fill="auto"/>
            <w:noWrap/>
            <w:vAlign w:val="center"/>
            <w:hideMark/>
          </w:tcPr>
          <w:p w14:paraId="00F442DF" w14:textId="77777777" w:rsidR="00360DCC" w:rsidRPr="00E17188" w:rsidRDefault="00360DCC" w:rsidP="00E17188">
            <w:pPr>
              <w:pStyle w:val="Tabletext"/>
              <w:jc w:val="center"/>
              <w:rPr>
                <w:rFonts w:ascii="Arial" w:hAnsi="Arial"/>
              </w:rPr>
            </w:pPr>
            <w:r w:rsidRPr="00E17188">
              <w:rPr>
                <w:rFonts w:ascii="Arial" w:hAnsi="Arial"/>
              </w:rPr>
              <w:t>6.9</w:t>
            </w:r>
          </w:p>
        </w:tc>
      </w:tr>
      <w:tr w:rsidR="00360DCC" w:rsidRPr="00EC016F" w14:paraId="1038216B"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3D69C1B" w14:textId="77777777" w:rsidR="00360DCC" w:rsidRPr="00E17188" w:rsidRDefault="00360DCC" w:rsidP="00E17188">
            <w:pPr>
              <w:pStyle w:val="Tabletext"/>
              <w:jc w:val="center"/>
              <w:rPr>
                <w:rFonts w:ascii="Arial" w:hAnsi="Arial"/>
              </w:rPr>
            </w:pPr>
            <w:r w:rsidRPr="00E17188">
              <w:rPr>
                <w:rFonts w:ascii="Arial" w:hAnsi="Arial"/>
              </w:rPr>
              <w:t>Warren</w:t>
            </w:r>
          </w:p>
        </w:tc>
        <w:tc>
          <w:tcPr>
            <w:tcW w:w="2070" w:type="dxa"/>
            <w:tcBorders>
              <w:top w:val="nil"/>
              <w:left w:val="nil"/>
              <w:bottom w:val="single" w:sz="4" w:space="0" w:color="auto"/>
              <w:right w:val="single" w:sz="4" w:space="0" w:color="auto"/>
            </w:tcBorders>
            <w:shd w:val="clear" w:color="auto" w:fill="auto"/>
            <w:noWrap/>
            <w:vAlign w:val="center"/>
            <w:hideMark/>
          </w:tcPr>
          <w:p w14:paraId="7B2F7AF1" w14:textId="77777777" w:rsidR="00360DCC" w:rsidRPr="00E17188" w:rsidRDefault="00360DCC" w:rsidP="00E17188">
            <w:pPr>
              <w:pStyle w:val="Tabletext"/>
              <w:jc w:val="center"/>
              <w:rPr>
                <w:rFonts w:ascii="Arial" w:hAnsi="Arial"/>
              </w:rPr>
            </w:pPr>
            <w:r w:rsidRPr="00E17188">
              <w:rPr>
                <w:rFonts w:ascii="Arial" w:hAnsi="Arial"/>
              </w:rPr>
              <w:t>1.6</w:t>
            </w:r>
          </w:p>
        </w:tc>
        <w:tc>
          <w:tcPr>
            <w:tcW w:w="1934" w:type="dxa"/>
            <w:tcBorders>
              <w:top w:val="nil"/>
              <w:left w:val="nil"/>
              <w:bottom w:val="single" w:sz="4" w:space="0" w:color="auto"/>
              <w:right w:val="single" w:sz="4" w:space="0" w:color="auto"/>
            </w:tcBorders>
            <w:shd w:val="clear" w:color="auto" w:fill="auto"/>
            <w:noWrap/>
            <w:vAlign w:val="center"/>
            <w:hideMark/>
          </w:tcPr>
          <w:p w14:paraId="678C6629" w14:textId="77777777" w:rsidR="00360DCC" w:rsidRPr="00E17188" w:rsidRDefault="00360DCC" w:rsidP="00E17188">
            <w:pPr>
              <w:pStyle w:val="Tabletext"/>
              <w:jc w:val="center"/>
              <w:rPr>
                <w:rFonts w:ascii="Arial" w:hAnsi="Arial"/>
              </w:rPr>
            </w:pPr>
            <w:r w:rsidRPr="00E17188">
              <w:rPr>
                <w:rFonts w:ascii="Arial" w:hAnsi="Arial"/>
              </w:rPr>
              <w:t>6.9</w:t>
            </w:r>
          </w:p>
        </w:tc>
      </w:tr>
    </w:tbl>
    <w:p w14:paraId="5466B646" w14:textId="77777777" w:rsidR="00360DCC" w:rsidRPr="00E17188" w:rsidRDefault="00360DCC" w:rsidP="00E17188">
      <w:pPr>
        <w:pStyle w:val="A2paragraph"/>
        <w:rPr>
          <w:rFonts w:ascii="Arial" w:hAnsi="Arial"/>
        </w:rPr>
      </w:pPr>
      <w:r w:rsidRPr="00E17188">
        <w:rPr>
          <w:rFonts w:ascii="Arial" w:hAnsi="Arial"/>
        </w:rPr>
        <w:t>These goals are applicable to all the Contractor’s construction work (whether or not it is Federal or Federally assisted) performed in the covered area.  If the Contractor performs construction work in a geographical area located outside of the covered area, it shall apply the goals established for such geographical area where the work is actually performed.  With regard to this second area, the Contractor also is subject to the goals for both its Federally involved and non-Federally involved construction.</w:t>
      </w:r>
    </w:p>
    <w:p w14:paraId="036B824F" w14:textId="77777777" w:rsidR="00360DCC" w:rsidRPr="00E17188" w:rsidRDefault="00360DCC" w:rsidP="00E17188">
      <w:pPr>
        <w:pStyle w:val="A2paragraph"/>
        <w:rPr>
          <w:rFonts w:ascii="Arial" w:hAnsi="Arial"/>
        </w:rPr>
      </w:pPr>
      <w:r w:rsidRPr="00E17188">
        <w:rPr>
          <w:rFonts w:ascii="Arial" w:hAnsi="Arial"/>
        </w:rPr>
        <w:t>The Contractor’s compliance with the Executive Order 11246 and the regulations in 41 CFR Part 60-4 shall be based on its implementation of the Equal Opportunity Clause, specific affirmative action obligations required by the specifications set forth in 41 CFR 60-4(3)a, and its efforts to meet the goals.  The hours of minority and female employment and training must be substantially uniform throughout the length of the Contract, and in each trade.  Make a good faith effort to employ minorities and women evenly on each project.  The transfer of minority or female employees or trainees from Contractor to Contractor or from project to project for sole purpose of meeting the Contractor’s goals is  a violation of the Contract, the Executive Order and the regulations in 41 CFR Part 60-4.  Compliance with the goals will be measured against the total work hours performed.</w:t>
      </w:r>
    </w:p>
    <w:p w14:paraId="4E72D33C" w14:textId="77777777" w:rsidR="00360DCC" w:rsidRPr="00E17188" w:rsidRDefault="00360DCC" w:rsidP="00E17188">
      <w:pPr>
        <w:pStyle w:val="A2paragraph"/>
        <w:rPr>
          <w:rFonts w:ascii="Arial" w:hAnsi="Arial"/>
        </w:rPr>
      </w:pPr>
      <w:r w:rsidRPr="00E17188">
        <w:rPr>
          <w:rFonts w:ascii="Arial" w:hAnsi="Arial"/>
        </w:rPr>
        <w:t>If a project is located in more than one county, the minority work hour goal, only, will be determined by the county which serves as the primary source of hiring or, if workers are obtained almost equally from one or more counties, the single minority goal will be the average of the affected county goals.</w:t>
      </w:r>
    </w:p>
    <w:p w14:paraId="261E8A07" w14:textId="77777777" w:rsidR="00360DCC" w:rsidRPr="00E17188" w:rsidRDefault="00360DCC" w:rsidP="00E17188">
      <w:pPr>
        <w:pStyle w:val="A1paragraph0"/>
        <w:rPr>
          <w:rFonts w:ascii="Arial" w:hAnsi="Arial"/>
          <w:b/>
          <w:bCs/>
        </w:rPr>
      </w:pPr>
      <w:r w:rsidRPr="00E17188">
        <w:rPr>
          <w:rFonts w:ascii="Arial" w:hAnsi="Arial"/>
          <w:b/>
          <w:bCs/>
        </w:rPr>
        <w:t>B.</w:t>
      </w:r>
      <w:r w:rsidRPr="00E17188">
        <w:rPr>
          <w:rFonts w:ascii="Arial" w:hAnsi="Arial"/>
          <w:b/>
          <w:bCs/>
        </w:rPr>
        <w:tab/>
        <w:t>Reporting Requirements.</w:t>
      </w:r>
    </w:p>
    <w:p w14:paraId="7CA1F13A" w14:textId="77777777" w:rsidR="00360DCC" w:rsidRPr="00E17188" w:rsidRDefault="00360DCC" w:rsidP="00E17188">
      <w:pPr>
        <w:pStyle w:val="11paragraph"/>
        <w:rPr>
          <w:rFonts w:ascii="Arial" w:hAnsi="Arial"/>
        </w:rPr>
      </w:pPr>
      <w:r w:rsidRPr="00E17188">
        <w:rPr>
          <w:rFonts w:ascii="Arial" w:hAnsi="Arial"/>
        </w:rPr>
        <w:t>1.</w:t>
      </w:r>
      <w:r w:rsidRPr="00E17188">
        <w:rPr>
          <w:rFonts w:ascii="Arial" w:hAnsi="Arial"/>
        </w:rPr>
        <w:tab/>
        <w:t>Provide the Department with written notification in triplicate within 10 working days of award of any construction subcontract in excess of $10,000 at any tier for construction work under the contract resulting from this solicitation.  The notification will list the name, address and telephone number of the subcontractor; employer identification number of the subcontractor; estimated dollar amount of the subcontract; estimated starting and completion dates of the subcontract; and the geographical area in which the contract is to be performed.</w:t>
      </w:r>
    </w:p>
    <w:p w14:paraId="6BB0313C" w14:textId="77777777" w:rsidR="00360DCC" w:rsidRPr="00E17188" w:rsidRDefault="00360DCC" w:rsidP="00E17188">
      <w:pPr>
        <w:pStyle w:val="11paragraph"/>
        <w:rPr>
          <w:rFonts w:ascii="Arial" w:hAnsi="Arial"/>
        </w:rPr>
      </w:pPr>
      <w:r w:rsidRPr="00E17188">
        <w:rPr>
          <w:rFonts w:ascii="Arial" w:hAnsi="Arial"/>
        </w:rPr>
        <w:t>2.</w:t>
      </w:r>
      <w:r w:rsidRPr="00E17188">
        <w:rPr>
          <w:rFonts w:ascii="Arial" w:hAnsi="Arial"/>
        </w:rPr>
        <w:tab/>
        <w:t xml:space="preserve">Directly provide the Department with employment workforce data of the number and work hours of minority and non-minority group members and women employed in each work classification for the Contract.  The Contractor, subcontractors, professional service firms and others working on the project must submit this information via a web-based application through the New Jersey portal, Vendor Workforce Reporting Manager.  Instructions on how to complete Form CC-257R are provided within the web application.  Instructions for registering and receiving the authentication code to access the web based application can be found at the Contractor Manpower Project Reporting CC-257R website at: </w:t>
      </w:r>
      <w:hyperlink r:id="rId68" w:history="1">
        <w:r w:rsidRPr="00E17188">
          <w:rPr>
            <w:rStyle w:val="Hyperlink"/>
            <w:rFonts w:ascii="Arial" w:hAnsi="Arial"/>
          </w:rPr>
          <w:t>http://www.state.nj.us/transportation/business/civilrights/pdf/cc257.pdf</w:t>
        </w:r>
      </w:hyperlink>
      <w:r w:rsidRPr="00E17188">
        <w:rPr>
          <w:rFonts w:ascii="Arial" w:hAnsi="Arial"/>
        </w:rPr>
        <w:t>.</w:t>
      </w:r>
    </w:p>
    <w:p w14:paraId="615DABAD" w14:textId="77777777" w:rsidR="00360DCC" w:rsidRPr="00E17188" w:rsidRDefault="00360DCC" w:rsidP="00E17188">
      <w:pPr>
        <w:pStyle w:val="List1indent"/>
        <w:rPr>
          <w:rFonts w:ascii="Arial" w:hAnsi="Arial"/>
        </w:rPr>
      </w:pPr>
      <w:r w:rsidRPr="00E17188">
        <w:rPr>
          <w:rFonts w:ascii="Arial" w:hAnsi="Arial"/>
        </w:rPr>
        <w:t>a.</w:t>
      </w:r>
      <w:r w:rsidRPr="00E17188">
        <w:rPr>
          <w:rFonts w:ascii="Arial" w:hAnsi="Arial"/>
        </w:rPr>
        <w:tab/>
        <w:t>On a monthly basis, submit Form CC-257R through the web based application within 10 days following the end of each reporting month.</w:t>
      </w:r>
    </w:p>
    <w:p w14:paraId="619006CE" w14:textId="77777777" w:rsidR="00360DCC" w:rsidRPr="00E17188" w:rsidRDefault="00360DCC" w:rsidP="00E17188">
      <w:pPr>
        <w:pStyle w:val="List1indent"/>
        <w:rPr>
          <w:rFonts w:ascii="Arial" w:hAnsi="Arial"/>
        </w:rPr>
      </w:pPr>
      <w:r w:rsidRPr="00E17188">
        <w:rPr>
          <w:rFonts w:ascii="Arial" w:hAnsi="Arial"/>
        </w:rPr>
        <w:t>b.</w:t>
      </w:r>
      <w:r w:rsidRPr="00E17188">
        <w:rPr>
          <w:rFonts w:ascii="Arial" w:hAnsi="Arial"/>
        </w:rPr>
        <w:tab/>
        <w:t>In addition to the above, submit a hard copy of the electronic Form CC-257R to the RE within 10 days following the end of each reporting month</w:t>
      </w:r>
    </w:p>
    <w:p w14:paraId="6D61E972" w14:textId="77777777" w:rsidR="00360DCC" w:rsidRPr="00E17188" w:rsidRDefault="00360DCC" w:rsidP="00E17188">
      <w:pPr>
        <w:pStyle w:val="List1indent"/>
        <w:rPr>
          <w:rFonts w:ascii="Arial" w:hAnsi="Arial"/>
        </w:rPr>
      </w:pPr>
      <w:r w:rsidRPr="00E17188">
        <w:rPr>
          <w:rFonts w:ascii="Arial" w:hAnsi="Arial"/>
        </w:rPr>
        <w:t>c.</w:t>
      </w:r>
      <w:r w:rsidRPr="00E17188">
        <w:rPr>
          <w:rFonts w:ascii="Arial" w:hAnsi="Arial"/>
        </w:rPr>
        <w:tab/>
        <w:t>Submit a copy of the confirmation e-mail of the successful submission of Monthly Employment Utilization Report to the RE within 10 days following the end of each reporting month.</w:t>
      </w:r>
    </w:p>
    <w:p w14:paraId="6045A7BC" w14:textId="77777777" w:rsidR="00360DCC" w:rsidRPr="00E17188" w:rsidRDefault="00360DCC" w:rsidP="00E17188">
      <w:pPr>
        <w:pStyle w:val="11paragraph"/>
        <w:rPr>
          <w:rFonts w:ascii="Arial" w:hAnsi="Arial"/>
        </w:rPr>
      </w:pPr>
      <w:r w:rsidRPr="00E17188">
        <w:rPr>
          <w:rFonts w:ascii="Arial" w:hAnsi="Arial"/>
        </w:rPr>
        <w:t>3.</w:t>
      </w:r>
      <w:r w:rsidRPr="00E17188">
        <w:rPr>
          <w:rFonts w:ascii="Arial" w:hAnsi="Arial"/>
        </w:rPr>
        <w:tab/>
        <w:t>All employment data must be accurate and consistent with the certified payroll records.  The Contractor is responsible for ensuring compliance with these reporting requirements.  Failure of the Contractor, subcontractors, professional service firms and others working on the Contract, to report monthly employment data may result in payments being delayed or withheld as per 105.01, or impact the Contractor’s prequalification rating with the Department.</w:t>
      </w:r>
    </w:p>
    <w:p w14:paraId="7268DEC0" w14:textId="77777777" w:rsidR="00360DCC" w:rsidRPr="006819D2" w:rsidRDefault="00360DCC" w:rsidP="00360DCC">
      <w:pPr>
        <w:pStyle w:val="a1paragraph"/>
        <w:rPr>
          <w:rFonts w:ascii="Arial" w:hAnsi="Arial"/>
        </w:rPr>
        <w:sectPr w:rsidR="00360DCC" w:rsidRPr="006819D2" w:rsidSect="002B1D46">
          <w:headerReference w:type="even" r:id="rId69"/>
          <w:headerReference w:type="default" r:id="rId70"/>
          <w:footerReference w:type="default" r:id="rId71"/>
          <w:headerReference w:type="first" r:id="rId72"/>
          <w:pgSz w:w="12240" w:h="15840" w:code="1"/>
          <w:pgMar w:top="1440" w:right="1080" w:bottom="1440" w:left="1440" w:header="720" w:footer="720" w:gutter="0"/>
          <w:pgNumType w:start="1"/>
          <w:cols w:space="720"/>
          <w:docGrid w:linePitch="299"/>
        </w:sectPr>
      </w:pPr>
    </w:p>
    <w:p w14:paraId="3C366E94" w14:textId="77777777" w:rsidR="00360DCC" w:rsidRPr="00150F41" w:rsidRDefault="00360DCC" w:rsidP="00360DCC">
      <w:pPr>
        <w:pStyle w:val="000Section"/>
        <w:rPr>
          <w:rFonts w:ascii="Arial" w:hAnsi="Arial" w:cs="Arial"/>
        </w:rPr>
      </w:pPr>
      <w:r w:rsidRPr="00FF0C74">
        <w:rPr>
          <w:rFonts w:ascii="Arial" w:hAnsi="Arial"/>
          <w:bCs/>
        </w:rPr>
        <w:t xml:space="preserve">FEDERAL AID PROJECT ATTACHMENT </w:t>
      </w:r>
      <w:r w:rsidRPr="00150F41">
        <w:rPr>
          <w:rFonts w:ascii="Arial" w:hAnsi="Arial" w:cs="Arial"/>
        </w:rPr>
        <w:t>4</w:t>
      </w:r>
    </w:p>
    <w:p w14:paraId="0F3CF3DE" w14:textId="77777777" w:rsidR="00360DCC" w:rsidRPr="00BD7DEB" w:rsidRDefault="00360DCC" w:rsidP="00360DCC">
      <w:pPr>
        <w:pStyle w:val="00000Subsection"/>
        <w:rPr>
          <w:rFonts w:ascii="Arial" w:hAnsi="Arial"/>
          <w:bCs/>
        </w:rPr>
      </w:pPr>
      <w:r w:rsidRPr="00BD7DEB">
        <w:rPr>
          <w:rFonts w:ascii="Arial" w:hAnsi="Arial"/>
          <w:bCs/>
        </w:rPr>
        <w:t>FEDERAL EQUAL EMPLOYMENT OPPORTUNITY CONTRACT SPECIFICATIONS FOR NJDOT FEDERAL AID PROJECTS</w:t>
      </w:r>
    </w:p>
    <w:p w14:paraId="306445CB" w14:textId="77777777" w:rsidR="00360DCC" w:rsidRPr="003F2A75" w:rsidRDefault="00360DCC" w:rsidP="00360DCC">
      <w:pPr>
        <w:pStyle w:val="00000Subsection"/>
        <w:rPr>
          <w:rFonts w:ascii="Arial" w:hAnsi="Arial"/>
          <w:bCs/>
        </w:rPr>
      </w:pPr>
      <w:r w:rsidRPr="003F2A75">
        <w:rPr>
          <w:rFonts w:ascii="Arial" w:hAnsi="Arial"/>
          <w:bCs/>
        </w:rPr>
        <w:t>(AS REQUIRED PER EXECUTIVE ORDER 11246 AS AMENDED BY EXECUTIVE ORDER 11375 AND IMPLEMENTING REGULATIONS AT 41 C.F.R. PART 60)</w:t>
      </w:r>
    </w:p>
    <w:p w14:paraId="11D654CA" w14:textId="77777777" w:rsidR="00360DCC" w:rsidRPr="00AF34EE" w:rsidRDefault="00360DCC" w:rsidP="00AF34EE">
      <w:pPr>
        <w:pStyle w:val="A1paragraph0"/>
        <w:rPr>
          <w:rFonts w:ascii="Arial" w:hAnsi="Arial"/>
        </w:rPr>
      </w:pPr>
      <w:r w:rsidRPr="00AF34EE">
        <w:rPr>
          <w:rFonts w:ascii="Arial" w:hAnsi="Arial"/>
        </w:rPr>
        <w:t>A.</w:t>
      </w:r>
      <w:r w:rsidRPr="00AF34EE">
        <w:rPr>
          <w:rFonts w:ascii="Arial" w:hAnsi="Arial"/>
        </w:rPr>
        <w:tab/>
        <w:t>As used in these Specifications:</w:t>
      </w:r>
    </w:p>
    <w:p w14:paraId="667F8D44" w14:textId="77777777" w:rsidR="00360DCC" w:rsidRPr="00A15519" w:rsidRDefault="00360DCC" w:rsidP="00A15519">
      <w:pPr>
        <w:pStyle w:val="List0indent"/>
        <w:rPr>
          <w:rFonts w:ascii="Arial" w:hAnsi="Arial"/>
        </w:rPr>
      </w:pPr>
      <w:r w:rsidRPr="00A15519">
        <w:rPr>
          <w:rFonts w:ascii="Arial" w:hAnsi="Arial"/>
        </w:rPr>
        <w:t>1.</w:t>
      </w:r>
      <w:r w:rsidRPr="00A15519">
        <w:rPr>
          <w:rFonts w:ascii="Arial" w:hAnsi="Arial"/>
        </w:rPr>
        <w:tab/>
        <w:t>Covered area means the County or Counties in which the Project is located.</w:t>
      </w:r>
    </w:p>
    <w:p w14:paraId="465B5945" w14:textId="77777777" w:rsidR="00360DCC" w:rsidRPr="00A15519" w:rsidRDefault="00360DCC" w:rsidP="00A15519">
      <w:pPr>
        <w:pStyle w:val="List0indent"/>
        <w:rPr>
          <w:rFonts w:ascii="Arial" w:hAnsi="Arial"/>
        </w:rPr>
      </w:pPr>
      <w:r w:rsidRPr="00A15519">
        <w:rPr>
          <w:rFonts w:ascii="Arial" w:hAnsi="Arial"/>
        </w:rPr>
        <w:t>2.</w:t>
      </w:r>
      <w:r w:rsidRPr="00A15519">
        <w:rPr>
          <w:rFonts w:ascii="Arial" w:hAnsi="Arial"/>
        </w:rPr>
        <w:tab/>
        <w:t>Director means Director, Office of Federal Contract Compliance Programs, United States Department of Labor or any person to whom the Director delegates authority.</w:t>
      </w:r>
    </w:p>
    <w:p w14:paraId="397C97AA" w14:textId="77777777" w:rsidR="00360DCC" w:rsidRPr="00A15519" w:rsidRDefault="00360DCC" w:rsidP="00A15519">
      <w:pPr>
        <w:pStyle w:val="List0indent"/>
        <w:rPr>
          <w:rFonts w:ascii="Arial" w:hAnsi="Arial"/>
        </w:rPr>
      </w:pPr>
      <w:r w:rsidRPr="00A15519">
        <w:rPr>
          <w:rFonts w:ascii="Arial" w:hAnsi="Arial"/>
        </w:rPr>
        <w:t>3.</w:t>
      </w:r>
      <w:r w:rsidRPr="00A15519">
        <w:rPr>
          <w:rFonts w:ascii="Arial" w:hAnsi="Arial"/>
        </w:rPr>
        <w:tab/>
        <w:t>Employer identification number means the Federal Social Security number used on the Employer’s Quarterly Federal Tax Return, US Treasury Department Form 941.</w:t>
      </w:r>
    </w:p>
    <w:p w14:paraId="7BD3284D" w14:textId="77777777" w:rsidR="00360DCC" w:rsidRPr="00A15519" w:rsidRDefault="00360DCC" w:rsidP="00A15519">
      <w:pPr>
        <w:pStyle w:val="List0indent"/>
        <w:rPr>
          <w:rFonts w:ascii="Arial" w:hAnsi="Arial"/>
        </w:rPr>
      </w:pPr>
      <w:r w:rsidRPr="00A15519">
        <w:rPr>
          <w:rFonts w:ascii="Arial" w:hAnsi="Arial"/>
        </w:rPr>
        <w:t>4.</w:t>
      </w:r>
      <w:r w:rsidRPr="00A15519">
        <w:rPr>
          <w:rFonts w:ascii="Arial" w:hAnsi="Arial"/>
        </w:rPr>
        <w:tab/>
        <w:t>Minority includes:</w:t>
      </w:r>
    </w:p>
    <w:p w14:paraId="6EBE001D" w14:textId="77777777" w:rsidR="00360DCC" w:rsidRPr="00A15519" w:rsidRDefault="00360DCC" w:rsidP="00A15519">
      <w:pPr>
        <w:pStyle w:val="List1indent"/>
        <w:rPr>
          <w:rFonts w:ascii="Arial" w:hAnsi="Arial"/>
        </w:rPr>
      </w:pPr>
      <w:r w:rsidRPr="00A15519">
        <w:rPr>
          <w:rFonts w:ascii="Arial" w:hAnsi="Arial"/>
        </w:rPr>
        <w:t>a.</w:t>
      </w:r>
      <w:r w:rsidRPr="00A15519">
        <w:rPr>
          <w:rFonts w:ascii="Arial" w:hAnsi="Arial"/>
        </w:rPr>
        <w:tab/>
        <w:t>Black (a person having origins in any of the black African racial groups not of Hispanic origin);</w:t>
      </w:r>
    </w:p>
    <w:p w14:paraId="0A175957" w14:textId="77777777" w:rsidR="00360DCC" w:rsidRPr="00A15519" w:rsidRDefault="00360DCC" w:rsidP="00A15519">
      <w:pPr>
        <w:pStyle w:val="List1indent"/>
        <w:rPr>
          <w:rFonts w:ascii="Arial" w:hAnsi="Arial"/>
        </w:rPr>
      </w:pPr>
      <w:r w:rsidRPr="00A15519">
        <w:rPr>
          <w:rFonts w:ascii="Arial" w:hAnsi="Arial"/>
        </w:rPr>
        <w:t>b.</w:t>
      </w:r>
      <w:r w:rsidRPr="00A15519">
        <w:rPr>
          <w:rFonts w:ascii="Arial" w:hAnsi="Arial"/>
        </w:rPr>
        <w:tab/>
        <w:t>Hispanic (a person of Mexican, Puerto Rican, Cuban, Central or South American or other Spanish culture or origin, regardless of race);</w:t>
      </w:r>
    </w:p>
    <w:p w14:paraId="3CCB1B5F" w14:textId="77777777" w:rsidR="00360DCC" w:rsidRPr="00A15519" w:rsidRDefault="00360DCC" w:rsidP="00A15519">
      <w:pPr>
        <w:pStyle w:val="List1indent"/>
        <w:rPr>
          <w:rFonts w:ascii="Arial" w:hAnsi="Arial"/>
        </w:rPr>
      </w:pPr>
      <w:r w:rsidRPr="00A15519">
        <w:rPr>
          <w:rFonts w:ascii="Arial" w:hAnsi="Arial"/>
        </w:rPr>
        <w:t>c.</w:t>
      </w:r>
      <w:r w:rsidRPr="00A15519">
        <w:rPr>
          <w:rFonts w:ascii="Arial" w:hAnsi="Arial"/>
        </w:rPr>
        <w:tab/>
        <w:t>Asian and Pacific Islander (a person having originals in any of the original peoples of the Far East, Southeast Asia, the Indian Subcontinent, or the Pacific Islands); and</w:t>
      </w:r>
    </w:p>
    <w:p w14:paraId="56E5F143" w14:textId="77777777" w:rsidR="00360DCC" w:rsidRPr="00A15519" w:rsidRDefault="00360DCC" w:rsidP="00A15519">
      <w:pPr>
        <w:pStyle w:val="List1indent"/>
        <w:rPr>
          <w:rFonts w:ascii="Arial" w:hAnsi="Arial"/>
        </w:rPr>
      </w:pPr>
      <w:r w:rsidRPr="00A15519">
        <w:rPr>
          <w:rFonts w:ascii="Arial" w:hAnsi="Arial"/>
        </w:rPr>
        <w:t>d.</w:t>
      </w:r>
      <w:r w:rsidRPr="00A15519">
        <w:rPr>
          <w:rFonts w:ascii="Arial" w:hAnsi="Arial"/>
        </w:rPr>
        <w:tab/>
        <w:t>American Indian or Alaskan Native (a person having origins in any of the original peoples of North America and maintaining identifiable tribal affiliations through membership and participating or community identification).</w:t>
      </w:r>
    </w:p>
    <w:p w14:paraId="4E658ACE" w14:textId="77777777" w:rsidR="00360DCC" w:rsidRPr="00AF34EE" w:rsidRDefault="00360DCC" w:rsidP="00AF34EE">
      <w:pPr>
        <w:pStyle w:val="A1paragraph0"/>
        <w:rPr>
          <w:rFonts w:ascii="Arial" w:hAnsi="Arial"/>
        </w:rPr>
      </w:pPr>
      <w:r w:rsidRPr="00AF34EE">
        <w:rPr>
          <w:rFonts w:ascii="Arial" w:hAnsi="Arial"/>
        </w:rPr>
        <w:t>B.</w:t>
      </w:r>
      <w:r w:rsidRPr="00AF34EE">
        <w:rPr>
          <w:rFonts w:ascii="Arial" w:hAnsi="Arial"/>
        </w:rPr>
        <w:tab/>
        <w:t>Whenever the Contractor, or any subcontractor at any tier, subcontracts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
    <w:p w14:paraId="288AD728" w14:textId="77777777" w:rsidR="00360DCC" w:rsidRPr="00AF34EE" w:rsidRDefault="00360DCC" w:rsidP="00AF34EE">
      <w:pPr>
        <w:pStyle w:val="A1paragraph0"/>
        <w:rPr>
          <w:rFonts w:ascii="Arial" w:hAnsi="Arial"/>
        </w:rPr>
      </w:pPr>
      <w:r w:rsidRPr="00AF34EE">
        <w:rPr>
          <w:rFonts w:ascii="Arial" w:hAnsi="Arial"/>
        </w:rPr>
        <w:t>C.</w:t>
      </w:r>
      <w:r w:rsidRPr="00AF34EE">
        <w:rPr>
          <w:rFonts w:ascii="Arial" w:hAnsi="Arial"/>
        </w:rPr>
        <w:tab/>
        <w:t>Implement the specific affirmative action standards provided in paragraphs F1 through 16 of these specifications.  The goals set forth in the solicitation from which this contract resulted are expressed as percentages of the total hours of employment and training of minority and female utilization the Contractor should reasonably be able to achieve in each construction trade in which it has employees in the covered area.  Covered Construction Contractors performing construction work in geographical areas where they do not have a Federal or Federally assisted construction contract shall apply the minority and female goals established for the geographical area where the work is being performed.  The Contractor is expected to make substantially uniform progress in meeting its goals in each craft during the period specified.</w:t>
      </w:r>
    </w:p>
    <w:p w14:paraId="716CD698" w14:textId="77777777" w:rsidR="00360DCC" w:rsidRPr="00AF34EE" w:rsidRDefault="00360DCC" w:rsidP="00AF34EE">
      <w:pPr>
        <w:pStyle w:val="A1paragraph0"/>
        <w:rPr>
          <w:rFonts w:ascii="Arial" w:hAnsi="Arial"/>
        </w:rPr>
      </w:pPr>
      <w:r w:rsidRPr="00AF34EE">
        <w:rPr>
          <w:rFonts w:ascii="Arial" w:hAnsi="Arial"/>
        </w:rPr>
        <w:t>D.</w:t>
      </w:r>
      <w:r w:rsidRPr="00AF34EE">
        <w:rPr>
          <w:rFonts w:ascii="Arial" w:hAnsi="Arial"/>
        </w:rPr>
        <w:tab/>
        <w:t>Neither the provisions of any collective bargaining agreement nor the failure by a union with whom the Contractor has a collective bargaining agreement to refer either minorities or women excuses the Contractor’s obligations under these Specifications, Executive Order 11246, or the regulations promulgated pursuant thereto.</w:t>
      </w:r>
    </w:p>
    <w:p w14:paraId="777186D7" w14:textId="77777777" w:rsidR="00360DCC" w:rsidRPr="00AF34EE" w:rsidRDefault="00360DCC" w:rsidP="00AF34EE">
      <w:pPr>
        <w:pStyle w:val="A1paragraph0"/>
        <w:rPr>
          <w:rFonts w:ascii="Arial" w:hAnsi="Arial"/>
        </w:rPr>
      </w:pPr>
      <w:r w:rsidRPr="00AF34EE">
        <w:rPr>
          <w:rFonts w:ascii="Arial" w:hAnsi="Arial"/>
        </w:rPr>
        <w:t>E.</w:t>
      </w:r>
      <w:r w:rsidRPr="00AF34EE">
        <w:rPr>
          <w:rFonts w:ascii="Arial" w:hAnsi="Arial"/>
        </w:rPr>
        <w:tab/>
        <w:t>In order for the nonworking training hours of apprentices and trainees to be counted in meeting the goals, such apprentices and trainees must be employed by the Contractor during the training period, and the Contractor must have made a commitment to employ the apprentices and trainees at the completion of their training, subject to the availability of employment opportunities.  Trainees must be trained pursuant to training programs approved by the US Department of Labor.</w:t>
      </w:r>
    </w:p>
    <w:p w14:paraId="594EEF99" w14:textId="77777777" w:rsidR="00360DCC" w:rsidRPr="00AF34EE" w:rsidRDefault="00360DCC" w:rsidP="00AF34EE">
      <w:pPr>
        <w:pStyle w:val="A1paragraph0"/>
        <w:rPr>
          <w:rFonts w:ascii="Arial" w:hAnsi="Arial"/>
        </w:rPr>
      </w:pPr>
      <w:r w:rsidRPr="00AF34EE">
        <w:rPr>
          <w:rFonts w:ascii="Arial" w:hAnsi="Arial"/>
        </w:rPr>
        <w:t>F.</w:t>
      </w:r>
      <w:r w:rsidRPr="00AF34EE">
        <w:rPr>
          <w:rFonts w:ascii="Arial" w:hAnsi="Arial"/>
        </w:rPr>
        <w:tab/>
        <w:t>Take specific affirmative action to ensure equal employment opportunity.  The evaluation of the Contractor’s compliance with these specifications shall be based upon its effort to achieve maximum results from its actions.  Document these efforts fully, and shall implement affirmative action steps at least as extensive as the following:</w:t>
      </w:r>
    </w:p>
    <w:p w14:paraId="444AA669" w14:textId="77777777" w:rsidR="00360DCC" w:rsidRPr="00AF34EE" w:rsidRDefault="00360DCC" w:rsidP="00AF34EE">
      <w:pPr>
        <w:pStyle w:val="11paragraph"/>
        <w:rPr>
          <w:rFonts w:ascii="Arial" w:hAnsi="Arial"/>
        </w:rPr>
      </w:pPr>
      <w:r w:rsidRPr="00AF34EE">
        <w:rPr>
          <w:rFonts w:ascii="Arial" w:hAnsi="Arial"/>
        </w:rPr>
        <w:t>1.</w:t>
      </w:r>
      <w:r w:rsidRPr="00AF34EE">
        <w:rPr>
          <w:rFonts w:ascii="Arial" w:hAnsi="Arial"/>
        </w:rPr>
        <w:tab/>
        <w:t>Ensure and maintain a working environment free of harassment, intimidation, and coercion at all sites, and in all facilities at which the Contractor’s employees are assigned to work.  Where possible, assign two or more women to each construction project.  Specifically ensure that all foreman, superintendents, and other on-site supervisory personnel are aware of and carry out the Contractor’s obligation to maintain such a working environment with specific attention to minority or female individuals working at such sites or in such facilities.</w:t>
      </w:r>
    </w:p>
    <w:p w14:paraId="7EDEDE36" w14:textId="77777777" w:rsidR="00360DCC" w:rsidRPr="00AF34EE" w:rsidRDefault="00360DCC" w:rsidP="00AF34EE">
      <w:pPr>
        <w:pStyle w:val="11paragraph"/>
        <w:rPr>
          <w:rFonts w:ascii="Arial" w:hAnsi="Arial"/>
        </w:rPr>
      </w:pPr>
      <w:r w:rsidRPr="00AF34EE">
        <w:rPr>
          <w:rFonts w:ascii="Arial" w:hAnsi="Arial"/>
        </w:rPr>
        <w:t>2.</w:t>
      </w:r>
      <w:r w:rsidRPr="00AF34EE">
        <w:rPr>
          <w:rFonts w:ascii="Arial" w:hAnsi="Arial"/>
        </w:rPr>
        <w:tab/>
        <w:t>Establish and maintain a current list of minority and female recruitment sources, provide written notification to minority and female recruitment sources and to community organizations when the Contractor or its unions have employment opportunities available, and maintain a record of the organizations’ responses.</w:t>
      </w:r>
    </w:p>
    <w:p w14:paraId="46FFB62D" w14:textId="77777777" w:rsidR="00360DCC" w:rsidRPr="00AF34EE" w:rsidRDefault="00360DCC" w:rsidP="00AF34EE">
      <w:pPr>
        <w:pStyle w:val="11paragraph"/>
        <w:rPr>
          <w:rFonts w:ascii="Arial" w:hAnsi="Arial"/>
        </w:rPr>
      </w:pPr>
      <w:r w:rsidRPr="00AF34EE">
        <w:rPr>
          <w:rFonts w:ascii="Arial" w:hAnsi="Arial"/>
        </w:rPr>
        <w:t>3.</w:t>
      </w:r>
      <w:r w:rsidRPr="00AF34EE">
        <w:rPr>
          <w:rFonts w:ascii="Arial" w:hAnsi="Arial"/>
        </w:rPr>
        <w:tab/>
        <w:t>Maintain a current file of the names, addresses and telephone numbers of each minority and female off-the-street applicant and minority or female referral from a union, a recruitment source or community and of what action was taken with respect to each such individual.  If such individual was sent to the union hiring hall for referral and was not referred back to the Contractor by the union or, if referred back to the Contractor, this shall be documented in the file with the reason therefore, along with whatever additional actions the Contractor may have taken.</w:t>
      </w:r>
    </w:p>
    <w:p w14:paraId="5AFCC03A" w14:textId="77777777" w:rsidR="00360DCC" w:rsidRPr="00AF34EE" w:rsidRDefault="00360DCC" w:rsidP="00AF34EE">
      <w:pPr>
        <w:pStyle w:val="11paragraph"/>
        <w:rPr>
          <w:rFonts w:ascii="Arial" w:hAnsi="Arial"/>
        </w:rPr>
      </w:pPr>
      <w:r w:rsidRPr="00AF34EE">
        <w:rPr>
          <w:rFonts w:ascii="Arial" w:hAnsi="Arial"/>
        </w:rPr>
        <w:t>4.</w:t>
      </w:r>
      <w:r w:rsidRPr="00AF34EE">
        <w:rPr>
          <w:rFonts w:ascii="Arial" w:hAnsi="Arial"/>
        </w:rPr>
        <w:tab/>
        <w:t>Provide immediate written notification to the Director when the union or unions with which the Contractor has a collective bargaining agreement has not referred to the Contractor a minority person or woman sent by the Contractor, or when the Contractor has other information that the union referral process has impeded the Contractor’s efforts to meet its obligations.</w:t>
      </w:r>
    </w:p>
    <w:p w14:paraId="2D674FC8" w14:textId="77777777" w:rsidR="00360DCC" w:rsidRPr="00AF34EE" w:rsidRDefault="00360DCC" w:rsidP="00AF34EE">
      <w:pPr>
        <w:pStyle w:val="11paragraph"/>
        <w:rPr>
          <w:rFonts w:ascii="Arial" w:hAnsi="Arial"/>
        </w:rPr>
      </w:pPr>
      <w:r w:rsidRPr="00AF34EE">
        <w:rPr>
          <w:rFonts w:ascii="Arial" w:hAnsi="Arial"/>
        </w:rPr>
        <w:t>5.</w:t>
      </w:r>
      <w:r w:rsidRPr="00AF34EE">
        <w:rPr>
          <w:rFonts w:ascii="Arial" w:hAnsi="Arial"/>
        </w:rPr>
        <w:tab/>
        <w:t>Develop on-the-job training opportunities and/or participate in training programs for the area which expressly include minorities and women including upgrading programs and apprenticeship and trainee programs relevant to the Contractor’s employment needs, especially those programs funded or approved by the Department of Labor.  The Contractor shall provide notice of these programs to the source compiled under F2 above.</w:t>
      </w:r>
    </w:p>
    <w:p w14:paraId="6F6C75E8" w14:textId="77777777" w:rsidR="00360DCC" w:rsidRPr="00AF34EE" w:rsidRDefault="00360DCC" w:rsidP="00AF34EE">
      <w:pPr>
        <w:pStyle w:val="11paragraph"/>
        <w:rPr>
          <w:rFonts w:ascii="Arial" w:hAnsi="Arial"/>
        </w:rPr>
      </w:pPr>
      <w:r w:rsidRPr="00AF34EE">
        <w:rPr>
          <w:rFonts w:ascii="Arial" w:hAnsi="Arial"/>
        </w:rPr>
        <w:t>6.</w:t>
      </w:r>
      <w:r w:rsidRPr="00AF34EE">
        <w:rPr>
          <w:rFonts w:ascii="Arial" w:hAnsi="Arial"/>
        </w:rPr>
        <w:tab/>
        <w:t>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once a year; and by posting the company EEO policy on bulletin boards accessible to all employees at each location where construction work is performed.</w:t>
      </w:r>
    </w:p>
    <w:p w14:paraId="2EF445B6" w14:textId="77777777" w:rsidR="00360DCC" w:rsidRPr="00AF34EE" w:rsidRDefault="00360DCC" w:rsidP="00AF34EE">
      <w:pPr>
        <w:pStyle w:val="11paragraph"/>
        <w:rPr>
          <w:rFonts w:ascii="Arial" w:hAnsi="Arial"/>
        </w:rPr>
      </w:pPr>
      <w:r w:rsidRPr="00AF34EE">
        <w:rPr>
          <w:rFonts w:ascii="Arial" w:hAnsi="Arial"/>
        </w:rPr>
        <w:t>7.</w:t>
      </w:r>
      <w:r w:rsidRPr="00AF34EE">
        <w:rPr>
          <w:rFonts w:ascii="Arial" w:hAnsi="Arial"/>
        </w:rPr>
        <w:tab/>
        <w:t>Review, at least annually, the company’s EEO policy and affirmative action obligations under these specifications with all employees having any responsibility for hiring, assignment, layoff, termination or other employment decisions including specific review of these items with on-site supervisory personnel such as Superintendents, General Foremen, etc., prior to the initiation of construction work at any job site.  A written record shall be made and maintained identifying the time and place of these meetings, persons attending, subject matter discussed, and disposition of the subject matter.</w:t>
      </w:r>
    </w:p>
    <w:p w14:paraId="6C23177A" w14:textId="77777777" w:rsidR="00360DCC" w:rsidRPr="00AF34EE" w:rsidRDefault="00360DCC" w:rsidP="00AF34EE">
      <w:pPr>
        <w:pStyle w:val="11paragraph"/>
        <w:rPr>
          <w:rFonts w:ascii="Arial" w:hAnsi="Arial"/>
        </w:rPr>
      </w:pPr>
      <w:r w:rsidRPr="00AF34EE">
        <w:rPr>
          <w:rFonts w:ascii="Arial" w:hAnsi="Arial"/>
        </w:rPr>
        <w:t>8.</w:t>
      </w:r>
      <w:r w:rsidRPr="00AF34EE">
        <w:rPr>
          <w:rFonts w:ascii="Arial" w:hAnsi="Arial"/>
        </w:rPr>
        <w:tab/>
        <w:t>Disseminate the Contractor’s EEO policy externally by including it in any advertising in the news media, specifically including minority and female news media, and providing written notification to and discussing the Contractor’s EEO policy with other Contractors and Subcontractors with whom the Contractor does or anticipates doing business.</w:t>
      </w:r>
    </w:p>
    <w:p w14:paraId="1948A4A6" w14:textId="77777777" w:rsidR="00360DCC" w:rsidRPr="00AF34EE" w:rsidRDefault="00360DCC" w:rsidP="00AF34EE">
      <w:pPr>
        <w:pStyle w:val="11paragraph"/>
        <w:rPr>
          <w:rFonts w:ascii="Arial" w:hAnsi="Arial"/>
        </w:rPr>
      </w:pPr>
      <w:r w:rsidRPr="00AF34EE">
        <w:rPr>
          <w:rFonts w:ascii="Arial" w:hAnsi="Arial"/>
        </w:rPr>
        <w:t>9.</w:t>
      </w:r>
      <w:r w:rsidRPr="00AF34EE">
        <w:rPr>
          <w:rFonts w:ascii="Arial" w:hAnsi="Arial"/>
        </w:rPr>
        <w:tab/>
        <w:t>Direct its recruitment efforts, both oral and written, to minority, female and community organizations, to schools with minority and female students and to minority and female recruitment and training organizations serving the Contractor’s recruitment area and employment needs.  Not later than one month prior to the date for the acceptance of applications for apprenticeship or other training by any recruitment source, the Contractor shall send written notification to organizations such as the above, describing the openings, screening procedures, and tests to be used in the selection process.</w:t>
      </w:r>
    </w:p>
    <w:p w14:paraId="12E13B91" w14:textId="77777777" w:rsidR="00360DCC" w:rsidRPr="00AF34EE" w:rsidRDefault="00360DCC" w:rsidP="00AF34EE">
      <w:pPr>
        <w:pStyle w:val="11paragraph"/>
        <w:rPr>
          <w:rFonts w:ascii="Arial" w:hAnsi="Arial"/>
        </w:rPr>
      </w:pPr>
      <w:r w:rsidRPr="00AF34EE">
        <w:rPr>
          <w:rFonts w:ascii="Arial" w:hAnsi="Arial"/>
        </w:rPr>
        <w:t>10.</w:t>
      </w:r>
      <w:r w:rsidRPr="00AF34EE">
        <w:rPr>
          <w:rFonts w:ascii="Arial" w:hAnsi="Arial"/>
        </w:rPr>
        <w:tab/>
        <w:t>Encourage present minority and female employees to recruit other minority persons and women and, where reasonable, provide after school, summer and vacation employment to minority and female youth both on the site and in other areas of a Contractor’s work force.</w:t>
      </w:r>
    </w:p>
    <w:p w14:paraId="65B6D32F" w14:textId="77777777" w:rsidR="00360DCC" w:rsidRPr="00AF34EE" w:rsidRDefault="00360DCC" w:rsidP="00AF34EE">
      <w:pPr>
        <w:pStyle w:val="11paragraph"/>
        <w:rPr>
          <w:rFonts w:ascii="Arial" w:hAnsi="Arial"/>
        </w:rPr>
      </w:pPr>
      <w:r w:rsidRPr="00AF34EE">
        <w:rPr>
          <w:rFonts w:ascii="Arial" w:hAnsi="Arial"/>
        </w:rPr>
        <w:t>11.</w:t>
      </w:r>
      <w:r w:rsidRPr="00AF34EE">
        <w:rPr>
          <w:rFonts w:ascii="Arial" w:hAnsi="Arial"/>
        </w:rPr>
        <w:tab/>
        <w:t>Validate all tests and other selection requirements where there is an obligation to do so under 41 CFR Part 60-3.</w:t>
      </w:r>
    </w:p>
    <w:p w14:paraId="31D0A40B" w14:textId="77777777" w:rsidR="00360DCC" w:rsidRPr="00AF34EE" w:rsidRDefault="00360DCC" w:rsidP="00AF34EE">
      <w:pPr>
        <w:pStyle w:val="11paragraph"/>
        <w:rPr>
          <w:rFonts w:ascii="Arial" w:hAnsi="Arial"/>
        </w:rPr>
      </w:pPr>
      <w:r w:rsidRPr="00AF34EE">
        <w:rPr>
          <w:rFonts w:ascii="Arial" w:hAnsi="Arial"/>
        </w:rPr>
        <w:t>12.</w:t>
      </w:r>
      <w:r w:rsidRPr="00AF34EE">
        <w:rPr>
          <w:rFonts w:ascii="Arial" w:hAnsi="Arial"/>
        </w:rPr>
        <w:tab/>
        <w:t>Conduct, at least annually, an inventory and evaluation at least of all minority and female personnel for promotional opportunities and encourage these employees to seek or to prepare for, through appropriate training, etc., such opportunities.</w:t>
      </w:r>
    </w:p>
    <w:p w14:paraId="2C31F80A" w14:textId="77777777" w:rsidR="00360DCC" w:rsidRPr="00AF34EE" w:rsidRDefault="00360DCC" w:rsidP="00AF34EE">
      <w:pPr>
        <w:pStyle w:val="11paragraph"/>
        <w:rPr>
          <w:rFonts w:ascii="Arial" w:hAnsi="Arial"/>
        </w:rPr>
      </w:pPr>
      <w:r w:rsidRPr="00AF34EE">
        <w:rPr>
          <w:rFonts w:ascii="Arial" w:hAnsi="Arial"/>
        </w:rPr>
        <w:t>13.</w:t>
      </w:r>
      <w:r w:rsidRPr="00AF34EE">
        <w:rPr>
          <w:rFonts w:ascii="Arial" w:hAnsi="Arial"/>
        </w:rPr>
        <w:tab/>
        <w:t>Ensure that seniority practices, job classifications, work assignments and other personnel practices do not have a discriminatory effect by continually monitoring all personnel and employment related activities to ensure that the EEO policy and the Contractor’s obligations under these specifications are being carried out.</w:t>
      </w:r>
    </w:p>
    <w:p w14:paraId="14055A66" w14:textId="77777777" w:rsidR="00360DCC" w:rsidRPr="00AF34EE" w:rsidRDefault="00360DCC" w:rsidP="00AF34EE">
      <w:pPr>
        <w:pStyle w:val="11paragraph"/>
        <w:rPr>
          <w:rFonts w:ascii="Arial" w:hAnsi="Arial"/>
        </w:rPr>
      </w:pPr>
      <w:r w:rsidRPr="00AF34EE">
        <w:rPr>
          <w:rFonts w:ascii="Arial" w:hAnsi="Arial"/>
        </w:rPr>
        <w:t>14.</w:t>
      </w:r>
      <w:r w:rsidRPr="00AF34EE">
        <w:rPr>
          <w:rFonts w:ascii="Arial" w:hAnsi="Arial"/>
        </w:rPr>
        <w:tab/>
        <w:t>Ensure that all facilities and company activities are provided in a manner such that segregation on the basis of race, color, religion, sex, sexual orientation, gender identity, national origin cannot result.  Do not require such segregated use by written or oral policies, nor tolerate such use by employee custom.  Provide separate or single-user restrooms and necessary dressing or sleeping areas to assure privacy between sexes.</w:t>
      </w:r>
    </w:p>
    <w:p w14:paraId="2C69A876" w14:textId="77777777" w:rsidR="00360DCC" w:rsidRPr="00AF34EE" w:rsidRDefault="00360DCC" w:rsidP="00AF34EE">
      <w:pPr>
        <w:pStyle w:val="11paragraph"/>
        <w:rPr>
          <w:rFonts w:ascii="Arial" w:hAnsi="Arial"/>
        </w:rPr>
      </w:pPr>
      <w:r w:rsidRPr="00AF34EE">
        <w:rPr>
          <w:rFonts w:ascii="Arial" w:hAnsi="Arial"/>
        </w:rPr>
        <w:t>15.</w:t>
      </w:r>
      <w:r w:rsidRPr="00AF34EE">
        <w:rPr>
          <w:rFonts w:ascii="Arial" w:hAnsi="Arial"/>
        </w:rPr>
        <w:tab/>
        <w:t>Document and maintain a record of all solicitations of offers for subcontracts from minority and female construction Contraction and suppliers, including circulation of solicitations to minority and female contractor associations and other business associations.</w:t>
      </w:r>
    </w:p>
    <w:p w14:paraId="6C70938D" w14:textId="77777777" w:rsidR="00360DCC" w:rsidRPr="00AF34EE" w:rsidRDefault="00360DCC" w:rsidP="00AF34EE">
      <w:pPr>
        <w:pStyle w:val="11paragraph"/>
        <w:rPr>
          <w:rFonts w:ascii="Arial" w:hAnsi="Arial"/>
        </w:rPr>
      </w:pPr>
      <w:r w:rsidRPr="00AF34EE">
        <w:rPr>
          <w:rFonts w:ascii="Arial" w:hAnsi="Arial"/>
        </w:rPr>
        <w:t>16.</w:t>
      </w:r>
      <w:r w:rsidRPr="00AF34EE">
        <w:rPr>
          <w:rFonts w:ascii="Arial" w:hAnsi="Arial"/>
        </w:rPr>
        <w:tab/>
        <w:t>Conduct a review, at least annually, of all supervisors’ adherence to and performance under the Contractor’s EEO policies and affirmative action obligations.</w:t>
      </w:r>
    </w:p>
    <w:p w14:paraId="35D97C83" w14:textId="77777777" w:rsidR="00360DCC" w:rsidRPr="00AF34EE" w:rsidRDefault="00360DCC" w:rsidP="00AF34EE">
      <w:pPr>
        <w:pStyle w:val="A1paragraph0"/>
        <w:rPr>
          <w:rFonts w:ascii="Arial" w:hAnsi="Arial"/>
        </w:rPr>
      </w:pPr>
      <w:r w:rsidRPr="00AF34EE">
        <w:rPr>
          <w:rFonts w:ascii="Arial" w:hAnsi="Arial"/>
        </w:rPr>
        <w:t>G.</w:t>
      </w:r>
      <w:r w:rsidRPr="00AF34EE">
        <w:rPr>
          <w:rFonts w:ascii="Arial" w:hAnsi="Arial"/>
        </w:rPr>
        <w:tab/>
        <w:t>Contractors are encouraged to participate in voluntary associations which assist in fulfilling one or more of their affirmative action obligations (F1 through 16).  The efforts of a Contractor association, joint contractor union, Contractor-Community, or other similar group of which the Contractor is a member and participant may be asserted as fulfilling any one or more of its obligations under F1 through 16 of these Specifications provided that the Contractor actively participates in the group, makes every effort to assure that the group has a positive impact on the employment of minorities and women in the industry, ensures that the concrete benefits of the program are reflected in the Contractor’s minority and female work force participation, makes a good faith effort to meet its individual goals and timetables, and can provide access to documentation which demonstrates the effectiveness of actions taken on behalf of the Contractor. The obligation to comply, however, is the Contractor’s and failure of such a group to fulfill an obligation shall not be a defense for the Contractor’s noncompliance.</w:t>
      </w:r>
    </w:p>
    <w:p w14:paraId="738A83D4" w14:textId="77777777" w:rsidR="00360DCC" w:rsidRPr="00AF34EE" w:rsidRDefault="00360DCC" w:rsidP="00AF34EE">
      <w:pPr>
        <w:pStyle w:val="A1paragraph0"/>
        <w:rPr>
          <w:rFonts w:ascii="Arial" w:hAnsi="Arial"/>
        </w:rPr>
      </w:pPr>
      <w:r w:rsidRPr="00AF34EE">
        <w:rPr>
          <w:rFonts w:ascii="Arial" w:hAnsi="Arial"/>
        </w:rPr>
        <w:t>H.</w:t>
      </w:r>
      <w:r w:rsidRPr="00AF34EE">
        <w:rPr>
          <w:rFonts w:ascii="Arial" w:hAnsi="Arial"/>
        </w:rPr>
        <w:tab/>
        <w:t>A single goal for minorities and a separate single goal for women have been established.  The Contractor, however, is required to provide equal employment opportunity and to take affirmative action for all minority groups, both male and female, and all women both minority and nonminority.  Consequently, the Contractor may be in violation of the Executive Order if a particular group is employed in a substantially disparate manner (for example, even though the Contractor has achieved its goals for women generally, the Contractor may be in violation of the Executive Order if a specific minority group of women is underutilized).</w:t>
      </w:r>
    </w:p>
    <w:p w14:paraId="23F05ED8" w14:textId="77777777" w:rsidR="00360DCC" w:rsidRPr="00AF34EE" w:rsidRDefault="00360DCC" w:rsidP="00AF34EE">
      <w:pPr>
        <w:pStyle w:val="A1paragraph0"/>
        <w:rPr>
          <w:rFonts w:ascii="Arial" w:hAnsi="Arial"/>
        </w:rPr>
      </w:pPr>
      <w:r w:rsidRPr="00AF34EE">
        <w:rPr>
          <w:rFonts w:ascii="Arial" w:hAnsi="Arial"/>
        </w:rPr>
        <w:t>I.</w:t>
      </w:r>
      <w:r w:rsidRPr="00AF34EE">
        <w:rPr>
          <w:rFonts w:ascii="Arial" w:hAnsi="Arial"/>
        </w:rPr>
        <w:tab/>
        <w:t>Do not use the goals and timetables or affirmative action standards to discriminate against any person because of race, creed, color, national origin, age, ancestry, nationality, gender, disability, sex, affectional or sexual orientation, gender identity or expression, religion, and liability for military service.</w:t>
      </w:r>
    </w:p>
    <w:p w14:paraId="57733DA3" w14:textId="77777777" w:rsidR="00360DCC" w:rsidRPr="00AF34EE" w:rsidRDefault="00360DCC" w:rsidP="00AF34EE">
      <w:pPr>
        <w:pStyle w:val="A1paragraph0"/>
        <w:rPr>
          <w:rFonts w:ascii="Arial" w:hAnsi="Arial"/>
        </w:rPr>
      </w:pPr>
      <w:r w:rsidRPr="00AF34EE">
        <w:rPr>
          <w:rFonts w:ascii="Arial" w:hAnsi="Arial"/>
        </w:rPr>
        <w:t>J.</w:t>
      </w:r>
      <w:r w:rsidRPr="00AF34EE">
        <w:rPr>
          <w:rFonts w:ascii="Arial" w:hAnsi="Arial"/>
        </w:rPr>
        <w:tab/>
        <w:t>Do not enter into any Subcontract with any person or firm debarred from Government contracts pursuant to Executive Order 11246.</w:t>
      </w:r>
    </w:p>
    <w:p w14:paraId="7B1086C1" w14:textId="77777777" w:rsidR="00360DCC" w:rsidRPr="00AF34EE" w:rsidRDefault="00360DCC" w:rsidP="00AF34EE">
      <w:pPr>
        <w:pStyle w:val="A1paragraph0"/>
        <w:rPr>
          <w:rFonts w:ascii="Arial" w:hAnsi="Arial"/>
        </w:rPr>
      </w:pPr>
      <w:r w:rsidRPr="00AF34EE">
        <w:rPr>
          <w:rFonts w:ascii="Arial" w:hAnsi="Arial"/>
        </w:rPr>
        <w:t>K.</w:t>
      </w:r>
      <w:r w:rsidRPr="00AF34EE">
        <w:rPr>
          <w:rFonts w:ascii="Arial" w:hAnsi="Arial"/>
        </w:rPr>
        <w:tab/>
        <w:t>Carry out such sanctions and penalties for violation of these specifications and of the Equal Opportunity Clause, including suspensions, termination and cancellation of existing 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14:paraId="440E9392" w14:textId="77777777" w:rsidR="00360DCC" w:rsidRPr="00AF34EE" w:rsidRDefault="00360DCC" w:rsidP="00AF34EE">
      <w:pPr>
        <w:pStyle w:val="A1paragraph0"/>
        <w:rPr>
          <w:rFonts w:ascii="Arial" w:hAnsi="Arial"/>
        </w:rPr>
      </w:pPr>
      <w:r w:rsidRPr="00AF34EE">
        <w:rPr>
          <w:rFonts w:ascii="Arial" w:hAnsi="Arial"/>
        </w:rPr>
        <w:t>L.</w:t>
      </w:r>
      <w:r w:rsidRPr="00AF34EE">
        <w:rPr>
          <w:rFonts w:ascii="Arial" w:hAnsi="Arial"/>
        </w:rPr>
        <w:tab/>
        <w:t>Implement specific affirmative action steps, at least as extensive as those standards prescribed in paragraph F of these specifications, so as to achieve maximum results from its efforts to ensure equal employment opportunity.  If the Contractor fails to comply with the requirements of the Executive Order, the implementing regulations or these specifications, the Director shall proceed in accordance with 41 CFR 60-4.8.</w:t>
      </w:r>
    </w:p>
    <w:p w14:paraId="7E4032CF" w14:textId="77777777" w:rsidR="00360DCC" w:rsidRPr="00AF34EE" w:rsidRDefault="00360DCC" w:rsidP="00AF34EE">
      <w:pPr>
        <w:pStyle w:val="A1paragraph0"/>
        <w:rPr>
          <w:rFonts w:ascii="Arial" w:hAnsi="Arial"/>
        </w:rPr>
      </w:pPr>
      <w:r w:rsidRPr="00AF34EE">
        <w:rPr>
          <w:rFonts w:ascii="Arial" w:hAnsi="Arial"/>
        </w:rPr>
        <w:t>M.</w:t>
      </w:r>
      <w:r w:rsidRPr="00AF34EE">
        <w:rPr>
          <w:rFonts w:ascii="Arial" w:hAnsi="Arial"/>
        </w:rPr>
        <w:tab/>
        <w:t>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 construction trade, union affiliation if any, employee identification number when assigned, social security number, race, sex, status (such as mechanic, apprentice, trainee, helper, or laborer), dates of changes in status, hours worked per week in the indicated trade, rate of pay, and locations at which the work was performed.  Records shall be maintained in an easily understandable and retrievable form; however, to the degree that existing records satisfy this requirement, contractors shall not be required to maintain separate records.</w:t>
      </w:r>
    </w:p>
    <w:p w14:paraId="7FEA292E" w14:textId="77777777" w:rsidR="00360DCC" w:rsidRPr="00AF34EE" w:rsidRDefault="00360DCC" w:rsidP="00AF34EE">
      <w:pPr>
        <w:pStyle w:val="A1paragraph0"/>
        <w:rPr>
          <w:rFonts w:ascii="Arial" w:hAnsi="Arial"/>
        </w:rPr>
      </w:pPr>
      <w:r w:rsidRPr="00AF34EE">
        <w:rPr>
          <w:rFonts w:ascii="Arial" w:hAnsi="Arial"/>
        </w:rPr>
        <w:t>N.</w:t>
      </w:r>
      <w:r w:rsidRPr="00AF34EE">
        <w:rPr>
          <w:rFonts w:ascii="Arial" w:hAnsi="Arial"/>
        </w:rPr>
        <w:tab/>
        <w:t>Nothing herein provided shall be construed as a limitation upon the application of other laws which establish different standards of compliance or upon the application of requirements for the hiring of local or other area residents (such as those under the Public Works Employment Act of 1977 and the Community Development Block Grant Program).</w:t>
      </w:r>
    </w:p>
    <w:p w14:paraId="553ABED3" w14:textId="77777777" w:rsidR="00360DCC" w:rsidRPr="00AF34EE" w:rsidRDefault="00360DCC" w:rsidP="00AF34EE">
      <w:pPr>
        <w:pStyle w:val="A1paragraph0"/>
        <w:rPr>
          <w:rFonts w:ascii="Arial" w:hAnsi="Arial"/>
        </w:rPr>
      </w:pPr>
      <w:r w:rsidRPr="00AF34EE">
        <w:rPr>
          <w:rFonts w:ascii="Arial" w:hAnsi="Arial"/>
        </w:rPr>
        <w:t>O.</w:t>
      </w:r>
      <w:r w:rsidRPr="00AF34EE">
        <w:rPr>
          <w:rFonts w:ascii="Arial" w:hAnsi="Arial"/>
        </w:rPr>
        <w:tab/>
        <w:t>Failure of the Contractor or subcontractors to comply with the nondiscrimination provisions of the Contract may result in payment being delayed or withheld as specified in 105.01; default as specified in 108.14, liquidated damages as specified in 108.20, or termination of the Contract as specified in 108.15.02 pending corrective and appropriate measures taken by the Contractor to the satisfaction of the Department.</w:t>
      </w:r>
    </w:p>
    <w:p w14:paraId="49B77AE5" w14:textId="77777777" w:rsidR="00360DCC" w:rsidRPr="006819D2" w:rsidRDefault="00360DCC" w:rsidP="00360DCC">
      <w:pPr>
        <w:pStyle w:val="a1paragraph"/>
        <w:rPr>
          <w:rFonts w:ascii="Arial" w:hAnsi="Arial"/>
        </w:rPr>
      </w:pPr>
    </w:p>
    <w:p w14:paraId="1EF27FA8" w14:textId="77777777" w:rsidR="00360DCC" w:rsidRPr="006819D2" w:rsidRDefault="00360DCC" w:rsidP="00360DCC">
      <w:pPr>
        <w:pStyle w:val="a1paragraph"/>
        <w:rPr>
          <w:rFonts w:ascii="Arial" w:hAnsi="Arial"/>
        </w:rPr>
        <w:sectPr w:rsidR="00360DCC" w:rsidRPr="006819D2" w:rsidSect="002B1D46">
          <w:headerReference w:type="even" r:id="rId73"/>
          <w:headerReference w:type="default" r:id="rId74"/>
          <w:footerReference w:type="default" r:id="rId75"/>
          <w:headerReference w:type="first" r:id="rId76"/>
          <w:pgSz w:w="12240" w:h="15840" w:code="1"/>
          <w:pgMar w:top="1440" w:right="1080" w:bottom="1440" w:left="1440" w:header="720" w:footer="720" w:gutter="0"/>
          <w:pgNumType w:start="1"/>
          <w:cols w:space="720"/>
          <w:docGrid w:linePitch="299"/>
        </w:sectPr>
      </w:pPr>
    </w:p>
    <w:p w14:paraId="5818090D" w14:textId="77777777" w:rsidR="00360DCC" w:rsidRPr="00150F41" w:rsidRDefault="00360DCC" w:rsidP="00360DCC">
      <w:pPr>
        <w:pStyle w:val="000Section"/>
        <w:rPr>
          <w:rFonts w:ascii="Arial" w:hAnsi="Arial" w:cs="Arial"/>
        </w:rPr>
      </w:pPr>
      <w:r w:rsidRPr="00FF0C74">
        <w:rPr>
          <w:rFonts w:ascii="Arial" w:hAnsi="Arial"/>
          <w:bCs/>
        </w:rPr>
        <w:t xml:space="preserve">FEDERAL AID PROJECT ATTACHMENT </w:t>
      </w:r>
      <w:r w:rsidRPr="00150F41">
        <w:rPr>
          <w:rFonts w:ascii="Arial" w:hAnsi="Arial" w:cs="Arial"/>
        </w:rPr>
        <w:t>5</w:t>
      </w:r>
    </w:p>
    <w:p w14:paraId="2D201A54" w14:textId="77777777" w:rsidR="00360DCC" w:rsidRPr="003F2A75" w:rsidRDefault="00360DCC" w:rsidP="00360DCC">
      <w:pPr>
        <w:pStyle w:val="00000Subsection"/>
        <w:rPr>
          <w:rFonts w:ascii="Arial" w:hAnsi="Arial"/>
          <w:bCs/>
        </w:rPr>
      </w:pPr>
      <w:r w:rsidRPr="003F2A75">
        <w:rPr>
          <w:rFonts w:ascii="Arial" w:hAnsi="Arial"/>
          <w:bCs/>
        </w:rPr>
        <w:t>STATE OF NEW JERSEY MANDATORY EQUAL EMPLOYMENT OPPORTUNITY LANGUAGE ON NJDOT FEDERAL AID PROJECTS</w:t>
      </w:r>
    </w:p>
    <w:p w14:paraId="439EE3DA" w14:textId="77777777" w:rsidR="00360DCC" w:rsidRPr="00150F41" w:rsidRDefault="00360DCC" w:rsidP="00360DCC">
      <w:pPr>
        <w:pStyle w:val="00000Subsection"/>
        <w:rPr>
          <w:rFonts w:ascii="Arial" w:hAnsi="Arial" w:cs="Arial"/>
        </w:rPr>
      </w:pPr>
      <w:r w:rsidRPr="00150F41">
        <w:rPr>
          <w:rFonts w:ascii="Arial" w:hAnsi="Arial" w:cs="Arial"/>
        </w:rPr>
        <w:t>(N.J.S.A. 10:5-31 et seq. (P.L.1975, c.127) N.J.A.C. 17:27-1.1 et seq.)</w:t>
      </w:r>
    </w:p>
    <w:p w14:paraId="41980C25" w14:textId="77777777" w:rsidR="00360DCC" w:rsidRPr="00150F41" w:rsidRDefault="00360DCC" w:rsidP="00360DCC">
      <w:pPr>
        <w:pStyle w:val="Paragraph"/>
        <w:rPr>
          <w:rFonts w:ascii="Arial" w:hAnsi="Arial" w:cs="Arial"/>
        </w:rPr>
      </w:pPr>
      <w:r w:rsidRPr="00150F41">
        <w:rPr>
          <w:rFonts w:ascii="Arial" w:hAnsi="Arial" w:cs="Arial"/>
        </w:rPr>
        <w:t>During the performance of this contract, the contractor agrees as follows:</w:t>
      </w:r>
    </w:p>
    <w:p w14:paraId="0116BB24" w14:textId="77777777" w:rsidR="00360DCC" w:rsidRPr="00150F41" w:rsidRDefault="00360DCC" w:rsidP="00360DCC">
      <w:pPr>
        <w:pStyle w:val="Paragraph"/>
        <w:rPr>
          <w:rFonts w:ascii="Arial" w:hAnsi="Arial" w:cs="Arial"/>
        </w:rPr>
      </w:pPr>
      <w:r w:rsidRPr="00150F41">
        <w:rPr>
          <w:rFonts w:ascii="Arial" w:hAnsi="Arial" w:cs="Arial"/>
        </w:rPr>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Department setting forth provisions of this nondiscrimination clause.</w:t>
      </w:r>
    </w:p>
    <w:p w14:paraId="6016036E" w14:textId="77777777" w:rsidR="00360DCC" w:rsidRPr="00150F41" w:rsidRDefault="00360DCC" w:rsidP="00360DCC">
      <w:pPr>
        <w:pStyle w:val="Paragraph"/>
        <w:rPr>
          <w:rFonts w:ascii="Arial" w:hAnsi="Arial" w:cs="Arial"/>
        </w:rPr>
      </w:pPr>
      <w:r w:rsidRPr="00150F41">
        <w:rPr>
          <w:rFonts w:ascii="Arial" w:hAnsi="Arial" w:cs="Arial"/>
        </w:rPr>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 </w:t>
      </w:r>
    </w:p>
    <w:p w14:paraId="478E8B5F" w14:textId="77777777" w:rsidR="00360DCC" w:rsidRPr="00150F41" w:rsidRDefault="00360DCC" w:rsidP="00360DCC">
      <w:pPr>
        <w:pStyle w:val="Paragraph"/>
        <w:rPr>
          <w:rFonts w:ascii="Arial" w:hAnsi="Arial" w:cs="Arial"/>
        </w:rPr>
      </w:pPr>
      <w:r w:rsidRPr="00150F41">
        <w:rPr>
          <w:rFonts w:ascii="Arial" w:hAnsi="Arial" w:cs="Arial"/>
        </w:rPr>
        <w:t xml:space="preserve">The Contractor or subcontractor will send to each labor union, with which it has a collective bargaining agreement, a notice, to be provided by the agency contracting officer, advising the labor union or workers' representative of the contractor's commitments under this act and shall post copies of the notice in conspicuous places available to employees and applicants for employment. </w:t>
      </w:r>
    </w:p>
    <w:p w14:paraId="42859CD8" w14:textId="77777777" w:rsidR="00360DCC" w:rsidRPr="00150F41" w:rsidRDefault="00360DCC" w:rsidP="00360DCC">
      <w:pPr>
        <w:pStyle w:val="Paragraph"/>
        <w:rPr>
          <w:rFonts w:ascii="Arial" w:hAnsi="Arial" w:cs="Arial"/>
        </w:rPr>
      </w:pPr>
      <w:r w:rsidRPr="00150F41">
        <w:rPr>
          <w:rFonts w:ascii="Arial" w:hAnsi="Arial" w:cs="Arial"/>
        </w:rPr>
        <w:t>The Contractor or subcontractor, where applicable, agrees to comply with any regulations promulgated by the Treasurer, pursuant to N.J.S.A. 10:5-31 et seq., as amended and supplemented from time to time and the Americans with Disabilities Act.</w:t>
      </w:r>
    </w:p>
    <w:p w14:paraId="1ADEE270" w14:textId="77777777" w:rsidR="00360DCC" w:rsidRPr="00150F41" w:rsidRDefault="00360DCC" w:rsidP="00360DCC">
      <w:pPr>
        <w:pStyle w:val="Paragraph"/>
        <w:rPr>
          <w:rFonts w:ascii="Arial" w:hAnsi="Arial" w:cs="Arial"/>
        </w:rPr>
      </w:pPr>
      <w:r w:rsidRPr="00150F41">
        <w:rPr>
          <w:rFonts w:ascii="Arial" w:hAnsi="Arial" w:cs="Arial"/>
        </w:rPr>
        <w:t>When hiring or scheduling workers in each construction trade, the Contractor or subcontractor agrees to make good faith efforts to employ minority and women workers in each construction trade consistent with the targeted employment goal prescribed by N.J.A.C. l7:27-7.2; provided, however, that the Dept. of LWD, Construction EEO Monitoring Program, may, in its discretion, exempt a contractor or subcontractor from compliance with the good faith procedures prescribed by the following provisions, A, B, and C, as long as the Dept. of LWD, Construction EEO Monitoring Program is satisfied that the Contractor or subcontractor is employing workers provided by a union which provides evidence, in accordance with standards prescribed by the Dept. of LWD, Construction EEO Monitoring Program, that its percentage of active “card carrying” members who are minority and women workers is equal to or greater than the targeted employment goal established in accordance with N.J.A.C. 17:27-7.2. The Contractor or subcontractor agrees that a good faith effort shall include compliance with the following procedures:</w:t>
      </w:r>
    </w:p>
    <w:p w14:paraId="73A19F9A" w14:textId="77777777" w:rsidR="00360DCC" w:rsidRPr="00150F41" w:rsidRDefault="00360DCC" w:rsidP="00360DCC">
      <w:pPr>
        <w:pStyle w:val="A1paragraph0"/>
        <w:rPr>
          <w:rFonts w:ascii="Arial" w:hAnsi="Arial" w:cs="Arial"/>
        </w:rPr>
      </w:pPr>
      <w:r w:rsidRPr="00150F41">
        <w:rPr>
          <w:rFonts w:ascii="Arial" w:hAnsi="Arial" w:cs="Arial"/>
        </w:rPr>
        <w:t>A.</w:t>
      </w:r>
      <w:r w:rsidRPr="00150F41">
        <w:rPr>
          <w:rFonts w:ascii="Arial" w:hAnsi="Arial" w:cs="Arial"/>
        </w:rPr>
        <w:tab/>
        <w:t>If the Contractor or subcontractor has a referral agreement or arrangement with a union for a construction trade, the Contractor or subcontractor shall, within three business days of the contract award, seek assurances from the union that it will cooperate with the Contractor or sub-contractor as it fulfills its affirmative action obligations under this contract and in accordance with the rules promulgated by the Treasurer pursuant to N.J.S.A. 10:5-31 et. seq., as supplemented and amended from time to time and the Americans with Disabilities Act.  If the Contractor or subcontractor is unable to obtain said assurances from the construction trade union at least five business days prior to the commencement of construction work, the Contractor or sub-contractor agrees to afford equal employment opportunities minority and women workers directly, consistent with this chapter.  If the Contractor's or subcontractor's prior experience with a construction trade union, regardless of whether the union has provided said assurances, indicates a significant possibility that the trade union will not refer sufficient minority and women workers consistent with affording equal employment opportunities as specified in this chapter, the Contractor or subcontractor agrees to be prepared to provide such opportunities to minority and women workers directly, consistent with this chapter, by complying with the hiring or scheduling procedures prescribed under “B” below; and the Contractor or subcontractor further agrees to take said action immediately if it determines that the union is not referring minority and women workers consistent with the equal employment opportunity goals set forth in this chapter.</w:t>
      </w:r>
    </w:p>
    <w:p w14:paraId="1A74CAA3" w14:textId="77777777" w:rsidR="00360DCC" w:rsidRPr="00150F41" w:rsidRDefault="00360DCC" w:rsidP="00360DCC">
      <w:pPr>
        <w:pStyle w:val="A1paragraph0"/>
        <w:rPr>
          <w:rFonts w:ascii="Arial" w:hAnsi="Arial" w:cs="Arial"/>
        </w:rPr>
      </w:pPr>
      <w:r w:rsidRPr="00150F41">
        <w:rPr>
          <w:rFonts w:ascii="Arial" w:hAnsi="Arial" w:cs="Arial"/>
        </w:rPr>
        <w:t>B.</w:t>
      </w:r>
      <w:r w:rsidRPr="00150F41">
        <w:rPr>
          <w:rFonts w:ascii="Arial" w:hAnsi="Arial" w:cs="Arial"/>
        </w:rPr>
        <w:tab/>
        <w:t>If good faith efforts to meet targeted employment goals have not or cannot be met for each construction trade by adhering to the procedures of “A” above, or if the contractor does not have a referral agreement or arrangement with a union for a construction trade, the Contractor or subcontractor agrees to take the following actions:</w:t>
      </w:r>
    </w:p>
    <w:p w14:paraId="0D8E9414"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To notify the public agency compliance officer, the Dept. of LWD, Construction EEO Monitoring Program, and minority and women referral organizations listed by the Division pursuant to N.J.A.C. 17:27-5.3, of its workforce needs, and request referral of minority and women workers;</w:t>
      </w:r>
    </w:p>
    <w:p w14:paraId="31D373F8"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To notify any minority and women workers who have been listed with it as awaiting available vacancies;</w:t>
      </w:r>
    </w:p>
    <w:p w14:paraId="1814CD7C"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Prior to commencement of work, to request that the local construction trade union refer minority and women workers to fill job openings, provided the Contractor or subcontractor has a referral agreement or arrangement with a union for the construction trade;</w:t>
      </w:r>
    </w:p>
    <w:p w14:paraId="711BC019"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To leave standing requests for additional referral to minority and women workers with the local construction trade union, provided the Contractor or subcontractor has a referral agreement or arrangement with a union for the construction trade, the State Training and Employment Service and other approved referral sources in the area;</w:t>
      </w:r>
    </w:p>
    <w:p w14:paraId="50A565CF" w14:textId="77777777" w:rsidR="00360DCC" w:rsidRPr="00150F41" w:rsidRDefault="00360DCC" w:rsidP="00360DCC">
      <w:pPr>
        <w:pStyle w:val="List0indent"/>
        <w:rPr>
          <w:rFonts w:ascii="Arial" w:hAnsi="Arial" w:cs="Arial"/>
        </w:rPr>
      </w:pPr>
      <w:r w:rsidRPr="00150F41">
        <w:rPr>
          <w:rFonts w:ascii="Arial" w:hAnsi="Arial" w:cs="Arial"/>
        </w:rPr>
        <w:t>5.</w:t>
      </w:r>
      <w:r w:rsidRPr="00150F41">
        <w:rPr>
          <w:rFonts w:ascii="Arial" w:hAnsi="Arial" w:cs="Arial"/>
        </w:rPr>
        <w:tab/>
        <w:t>If it is necessary to lay off some of the workers in a given trade on the construction site, layoffs shall be conducted in compliance with the equal employment opportunity and non-discrimination standards set forth in this regulation, as well as with applicable Federal and State court decisions;</w:t>
      </w:r>
    </w:p>
    <w:p w14:paraId="743F913C" w14:textId="77777777" w:rsidR="00360DCC" w:rsidRPr="00150F41" w:rsidRDefault="00360DCC" w:rsidP="00360DCC">
      <w:pPr>
        <w:pStyle w:val="List0indent"/>
        <w:rPr>
          <w:rFonts w:ascii="Arial" w:hAnsi="Arial" w:cs="Arial"/>
        </w:rPr>
      </w:pPr>
      <w:r w:rsidRPr="00150F41">
        <w:rPr>
          <w:rFonts w:ascii="Arial" w:hAnsi="Arial" w:cs="Arial"/>
        </w:rPr>
        <w:t>6.</w:t>
      </w:r>
      <w:r w:rsidRPr="00150F41">
        <w:rPr>
          <w:rFonts w:ascii="Arial" w:hAnsi="Arial" w:cs="Arial"/>
        </w:rPr>
        <w:tab/>
        <w:t>To adhere to the following procedure when minority and women workers apply or are referred to the contractor or subcontractor:</w:t>
      </w:r>
    </w:p>
    <w:p w14:paraId="45B39F3C" w14:textId="77777777" w:rsidR="00360DCC" w:rsidRPr="00150F41" w:rsidRDefault="00360DCC" w:rsidP="00360DCC">
      <w:pPr>
        <w:pStyle w:val="List1indent"/>
        <w:rPr>
          <w:rFonts w:ascii="Arial" w:hAnsi="Arial" w:cs="Arial"/>
        </w:rPr>
      </w:pPr>
      <w:r w:rsidRPr="00150F41">
        <w:rPr>
          <w:rFonts w:ascii="Arial" w:hAnsi="Arial" w:cs="Arial"/>
        </w:rPr>
        <w:t>a.</w:t>
      </w:r>
      <w:r w:rsidRPr="00150F41">
        <w:rPr>
          <w:rFonts w:ascii="Arial" w:hAnsi="Arial" w:cs="Arial"/>
        </w:rPr>
        <w:tab/>
        <w:t>The Contactor or subcontractor shall interview the referred minority or women worker.</w:t>
      </w:r>
    </w:p>
    <w:p w14:paraId="16F0A521" w14:textId="77777777" w:rsidR="00360DCC" w:rsidRPr="00150F41" w:rsidRDefault="00360DCC" w:rsidP="00360DCC">
      <w:pPr>
        <w:pStyle w:val="List1indent"/>
        <w:rPr>
          <w:rFonts w:ascii="Arial" w:hAnsi="Arial" w:cs="Arial"/>
        </w:rPr>
      </w:pPr>
      <w:r w:rsidRPr="00150F41">
        <w:rPr>
          <w:rFonts w:ascii="Arial" w:hAnsi="Arial" w:cs="Arial"/>
        </w:rPr>
        <w:t>b.</w:t>
      </w:r>
      <w:r w:rsidRPr="00150F41">
        <w:rPr>
          <w:rFonts w:ascii="Arial" w:hAnsi="Arial" w:cs="Arial"/>
        </w:rPr>
        <w:tab/>
        <w:t>If said individuals have never previously received any document or certification signifying a level of qualification lower than that required in order to perform the work of the construction trade, the contractor or subcontractor shall in good faith determine the qualifications of such individuals.  The Contractor or subcontractor shall hire or schedule those individuals who satisfy appropriate qualification standards in conformity with the equal employment opportunity and non-discrimination principles set forth in this chapter.  However, a Contractor or subcontractor shall determine that the individual at least possesses the requisite skills, and experience recognized by a union, apprentice program or a referral agency, provided the referral agency is acceptable to the Dept. of LWD, Construction EEO Monitoring Program.  If necessary, the Contractor or subcontractor shall hire or schedule minority and women workers who qualify as trainees pursuant to these rules.  All of the requirements, however, are limited by the provisions of “C” below.</w:t>
      </w:r>
    </w:p>
    <w:p w14:paraId="28FB9EC8" w14:textId="77777777" w:rsidR="00360DCC" w:rsidRPr="00150F41" w:rsidRDefault="00360DCC" w:rsidP="00360DCC">
      <w:pPr>
        <w:pStyle w:val="List1indent"/>
        <w:rPr>
          <w:rFonts w:ascii="Arial" w:hAnsi="Arial" w:cs="Arial"/>
        </w:rPr>
      </w:pPr>
      <w:r w:rsidRPr="00150F41">
        <w:rPr>
          <w:rFonts w:ascii="Arial" w:hAnsi="Arial" w:cs="Arial"/>
        </w:rPr>
        <w:t>c.</w:t>
      </w:r>
      <w:r w:rsidRPr="00150F41">
        <w:rPr>
          <w:rFonts w:ascii="Arial" w:hAnsi="Arial" w:cs="Arial"/>
        </w:rPr>
        <w:tab/>
        <w:t>The name of any interested women or minority individual shall be maintained on a waiting list, and shall be considered for employment as described in (i) above, whenever vacancies occur.  At the request of the Dept. of LWD, Construction EEO Monitoring Program, the Contractor or subcontractor shall provide evidence of its good faith efforts to employ women and minorities from the list to fill vacancies.</w:t>
      </w:r>
    </w:p>
    <w:p w14:paraId="5807368C" w14:textId="77777777" w:rsidR="00360DCC" w:rsidRPr="00150F41" w:rsidRDefault="00360DCC" w:rsidP="00360DCC">
      <w:pPr>
        <w:pStyle w:val="List1indent"/>
        <w:rPr>
          <w:rFonts w:ascii="Arial" w:hAnsi="Arial" w:cs="Arial"/>
        </w:rPr>
      </w:pPr>
      <w:r w:rsidRPr="00150F41">
        <w:rPr>
          <w:rFonts w:ascii="Arial" w:hAnsi="Arial" w:cs="Arial"/>
        </w:rPr>
        <w:t>d.</w:t>
      </w:r>
      <w:r w:rsidRPr="00150F41">
        <w:rPr>
          <w:rFonts w:ascii="Arial" w:hAnsi="Arial" w:cs="Arial"/>
        </w:rPr>
        <w:tab/>
        <w:t>If, for any reason, said Contractor or subcontractor determines that a minority individual or a woman is not qualified or if the individual qualifies as an advanced trainee or apprentice, the Contractor or subcontractor shall inform the individual in writing of the reasons for the determination, maintain a copy of the determination in its files, and send a copy to the public agency compliance officer and to the Dept. of LWD, Construction EEO Monitoring Program.</w:t>
      </w:r>
    </w:p>
    <w:p w14:paraId="27C4752C" w14:textId="77777777" w:rsidR="00360DCC" w:rsidRPr="00150F41" w:rsidRDefault="00360DCC" w:rsidP="00360DCC">
      <w:pPr>
        <w:pStyle w:val="List0indent"/>
        <w:rPr>
          <w:rFonts w:ascii="Arial" w:hAnsi="Arial" w:cs="Arial"/>
        </w:rPr>
      </w:pPr>
      <w:r w:rsidRPr="00150F41">
        <w:rPr>
          <w:rFonts w:ascii="Arial" w:hAnsi="Arial" w:cs="Arial"/>
        </w:rPr>
        <w:t>7.</w:t>
      </w:r>
      <w:r w:rsidRPr="00150F41">
        <w:rPr>
          <w:rFonts w:ascii="Arial" w:hAnsi="Arial" w:cs="Arial"/>
        </w:rPr>
        <w:tab/>
        <w:t xml:space="preserve">To keep a complete and accurate record of all requests made for the referral of workers in any trade covered by the contract, on forms made available by the Dept. of LWD, Construction EEO Monitoring Program and submitted promptly to the Dept. of LWD, Construction EEO Monitoring Program upon request. </w:t>
      </w:r>
    </w:p>
    <w:p w14:paraId="36CFEA6F" w14:textId="77777777" w:rsidR="00360DCC" w:rsidRPr="00150F41" w:rsidRDefault="00360DCC" w:rsidP="00360DCC">
      <w:pPr>
        <w:pStyle w:val="A1paragraph0"/>
        <w:rPr>
          <w:rFonts w:ascii="Arial" w:hAnsi="Arial" w:cs="Arial"/>
        </w:rPr>
      </w:pPr>
      <w:r w:rsidRPr="00150F41">
        <w:rPr>
          <w:rFonts w:ascii="Arial" w:hAnsi="Arial" w:cs="Arial"/>
        </w:rPr>
        <w:t>C.</w:t>
      </w:r>
      <w:r w:rsidRPr="00150F41">
        <w:rPr>
          <w:rFonts w:ascii="Arial" w:hAnsi="Arial" w:cs="Arial"/>
        </w:rPr>
        <w:tab/>
        <w:t>The Contractor or subcontractor agrees that nothing contained in “B” above shall preclude the Contractor or subcontractor from complying with the union hiring hall or apprentice-ship policies in any applicable collective bargaining agreement or union hiring hall arrangement, and, where required by custom or agreement, it shall send journeymen and trainees to the union for referral, or to the apprenticeship program for admission, pursuant to such agreement or arrangement.  However, where the practices of a union or apprenticeship program will result in the exclusion of minorities and women or the failure to refer minorities and women consistent with the targeted county employment goal, the Contractor or subcontractor shall consider for employment persons referred pursuant to “B” above without regard to such agreement or arrangement; provided further, however, that the Contractor or subcontractor shall not be required to employ women and minority advanced trainees and trainees in numbers which result in the employment of advanced trainees and trainees as a percentage of the total workforce for the construction trade, which percentage significantly exceeds the apprentice to journey worker ratio specified in the applicable collective bargaining agreement, or in the absence of a collective bargaining agreement, exceeds the ratio established by practice in the area for said construction trade. Also, the Contractor or subcontractor agrees that, in implementing the procedures of “B” above, it shall, where applicable, employ minority and women workers residing within the geographical jurisdiction of the union.</w:t>
      </w:r>
    </w:p>
    <w:p w14:paraId="616168CF" w14:textId="77777777" w:rsidR="00360DCC" w:rsidRPr="00150F41" w:rsidRDefault="00360DCC" w:rsidP="00360DCC">
      <w:pPr>
        <w:pStyle w:val="A2paragraph"/>
        <w:rPr>
          <w:rFonts w:ascii="Arial" w:hAnsi="Arial" w:cs="Arial"/>
        </w:rPr>
      </w:pPr>
      <w:r w:rsidRPr="00150F41">
        <w:rPr>
          <w:rFonts w:ascii="Arial" w:hAnsi="Arial" w:cs="Arial"/>
        </w:rPr>
        <w:t>After notification of award, but prior to signing a construction contract, the Contractor shall submit to the Department and the Department of LWD, Construction EEO Monitoring Program an initial project workforce report (Form AA-201) electronically provided to the Department by the Department of LWD, Construction EEO Monitoring Program, through its web-site, for distribution to and completion by the Contractor, in accordance with N.J.A.C. 17:27-7.  The Contractor also agrees to submit a copy of the Monthly Project Workforce Report once a month thereafter for the duration of this contract to the Dept. of LWD, Construction EEO Monitoring Program, and to the Department.</w:t>
      </w:r>
    </w:p>
    <w:p w14:paraId="70FEA7C9" w14:textId="77777777" w:rsidR="00360DCC" w:rsidRPr="00150F41" w:rsidRDefault="00360DCC" w:rsidP="00360DCC">
      <w:pPr>
        <w:pStyle w:val="A2paragraph"/>
        <w:rPr>
          <w:rFonts w:ascii="Arial" w:hAnsi="Arial" w:cs="Arial"/>
        </w:rPr>
      </w:pPr>
      <w:r w:rsidRPr="00150F41">
        <w:rPr>
          <w:rFonts w:ascii="Arial" w:hAnsi="Arial" w:cs="Arial"/>
        </w:rPr>
        <w:t>The Contractor agrees to cooperate with the public agency in the payment of budgeted funds, as is necessary, for on-the-job and/or off-the-job programs for outreach and training of minorities and women.</w:t>
      </w:r>
    </w:p>
    <w:p w14:paraId="7477BB02" w14:textId="77777777" w:rsidR="00360DCC" w:rsidRPr="00150F41" w:rsidRDefault="00360DCC" w:rsidP="00360DCC">
      <w:pPr>
        <w:pStyle w:val="A1paragraph0"/>
        <w:rPr>
          <w:rFonts w:ascii="Arial" w:hAnsi="Arial" w:cs="Arial"/>
        </w:rPr>
      </w:pPr>
      <w:r w:rsidRPr="00150F41">
        <w:rPr>
          <w:rFonts w:ascii="Arial" w:hAnsi="Arial" w:cs="Arial"/>
        </w:rPr>
        <w:t>D.</w:t>
      </w:r>
      <w:r w:rsidRPr="00150F41">
        <w:rPr>
          <w:rFonts w:ascii="Arial" w:hAnsi="Arial" w:cs="Arial"/>
        </w:rPr>
        <w:tab/>
        <w:t>The Contractor and its subcontractors shall furnish such reports or other documents to the Dept. of LWD, Construction EEO Monitoring Program as may be requested by the Dept. of LWD, Construction EEO Monitoring Program from time to time in order to carry out the purposes of these regulations, and public agencies shall furnish such information as may be re-quested by the Dept. of LWD, Construction EEO Monitoring Program for conducting a compliance investigation pursuant to N.J.A.C. 17:27-1.1 et seq.</w:t>
      </w:r>
    </w:p>
    <w:p w14:paraId="304E38A2" w14:textId="77777777" w:rsidR="00360DCC" w:rsidRPr="00150F41" w:rsidRDefault="00360DCC" w:rsidP="00360DCC">
      <w:pPr>
        <w:pStyle w:val="A2paragraph"/>
        <w:rPr>
          <w:rFonts w:ascii="Arial" w:hAnsi="Arial" w:cs="Arial"/>
        </w:rPr>
      </w:pPr>
      <w:r w:rsidRPr="00150F41">
        <w:rPr>
          <w:rFonts w:ascii="Arial" w:hAnsi="Arial" w:cs="Arial"/>
        </w:rPr>
        <w:t>It is the policy of the NJDOT that its contracts should create a work-force that reflects the diversity of the State of New Jersey.  Therefore, contractors engaged by the NJDOT to perform under a construction contract shall put forth a good faith effort to engage in recruitment and employment practices that further the goal of fostering equal opportunities to minorities and women.</w:t>
      </w:r>
    </w:p>
    <w:p w14:paraId="43DF70E6" w14:textId="77777777" w:rsidR="00360DCC" w:rsidRPr="00150F41" w:rsidRDefault="00360DCC" w:rsidP="00360DCC">
      <w:pPr>
        <w:pStyle w:val="A2paragraph"/>
        <w:rPr>
          <w:rFonts w:ascii="Arial" w:hAnsi="Arial" w:cs="Arial"/>
        </w:rPr>
      </w:pPr>
      <w:r w:rsidRPr="00150F41">
        <w:rPr>
          <w:rFonts w:ascii="Arial" w:hAnsi="Arial" w:cs="Arial"/>
        </w:rPr>
        <w:t xml:space="preserve">The Contractor must demonstrate to the NJDOT satisfaction that a good faith effort was made to ensure that minorities and women have been afforded equal opportunity to gain employment under the NJDOT contract with the Contractor.  Payment may be withheld from a Contractor’s contract for failure to comply with these provisions. </w:t>
      </w:r>
    </w:p>
    <w:p w14:paraId="6DFAFD6C" w14:textId="77777777" w:rsidR="00360DCC" w:rsidRPr="00150F41" w:rsidRDefault="00360DCC" w:rsidP="00360DCC">
      <w:pPr>
        <w:pStyle w:val="A2paragraph"/>
        <w:rPr>
          <w:rFonts w:ascii="Arial" w:hAnsi="Arial" w:cs="Arial"/>
        </w:rPr>
      </w:pPr>
      <w:r w:rsidRPr="00150F41">
        <w:rPr>
          <w:rFonts w:ascii="Arial" w:hAnsi="Arial" w:cs="Arial"/>
        </w:rPr>
        <w:t>Evidence of a “good faith effort” includes, but is not limited to:</w:t>
      </w:r>
    </w:p>
    <w:p w14:paraId="50D8F838"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 xml:space="preserve">The Contractor shall recruit prospective employees through the New Jersey Career Connections website, managed by the Department of Labor and Workforce Development, available online at:  </w:t>
      </w:r>
      <w:hyperlink w:history="1"/>
      <w:r w:rsidRPr="00150F41">
        <w:rPr>
          <w:rFonts w:ascii="Arial" w:hAnsi="Arial" w:cs="Arial"/>
        </w:rPr>
        <w:t xml:space="preserve"> </w:t>
      </w:r>
      <w:hyperlink r:id="rId77" w:history="1">
        <w:r w:rsidRPr="00150F41">
          <w:rPr>
            <w:rStyle w:val="Hyperlink"/>
            <w:rFonts w:ascii="Arial" w:hAnsi="Arial" w:cs="Arial"/>
          </w:rPr>
          <w:t>http://careerconnections.nj.gov/careerconnections/for_businesses.shtml</w:t>
        </w:r>
      </w:hyperlink>
    </w:p>
    <w:p w14:paraId="2EB74A0C"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The Contractor shall keep specific records of its efforts, including records of all individuals interviewed and hired, including the specific numbers of minorities and women;</w:t>
      </w:r>
    </w:p>
    <w:p w14:paraId="48A06FB2"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The Contractor shall actively solicit and shall provide the NJDOT with proof of solicitations for employment, including but not limited to advertisements in general circulation media, professional service publications and electronic media; and</w:t>
      </w:r>
    </w:p>
    <w:p w14:paraId="4DE9E87D"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The Contractor shall provide evidence of efforts described at 2 above to the NJDOT no less frequently than once every 12 months.</w:t>
      </w:r>
    </w:p>
    <w:p w14:paraId="2188E1AC" w14:textId="77777777" w:rsidR="00360DCC" w:rsidRPr="00150F41" w:rsidRDefault="00360DCC" w:rsidP="00360DCC">
      <w:pPr>
        <w:pStyle w:val="List0indent"/>
        <w:rPr>
          <w:rFonts w:ascii="Arial" w:hAnsi="Arial" w:cs="Arial"/>
        </w:rPr>
      </w:pPr>
      <w:r w:rsidRPr="00150F41">
        <w:rPr>
          <w:rFonts w:ascii="Arial" w:hAnsi="Arial" w:cs="Arial"/>
        </w:rPr>
        <w:t>5.</w:t>
      </w:r>
      <w:r w:rsidRPr="00150F41">
        <w:rPr>
          <w:rFonts w:ascii="Arial" w:hAnsi="Arial" w:cs="Arial"/>
        </w:rPr>
        <w:tab/>
        <w:t>The Contractor shall comply with the requirements set forth at N.J.A.C. 17:27-1.1 et seq.</w:t>
      </w:r>
    </w:p>
    <w:p w14:paraId="1B464A4B" w14:textId="77777777" w:rsidR="00360DCC" w:rsidRPr="006819D2" w:rsidRDefault="00360DCC" w:rsidP="00360DCC">
      <w:pPr>
        <w:pStyle w:val="a1paragraph"/>
        <w:rPr>
          <w:rFonts w:ascii="Arial" w:hAnsi="Arial"/>
        </w:rPr>
        <w:sectPr w:rsidR="00360DCC" w:rsidRPr="006819D2" w:rsidSect="002B1D46">
          <w:headerReference w:type="even" r:id="rId78"/>
          <w:headerReference w:type="default" r:id="rId79"/>
          <w:footerReference w:type="default" r:id="rId80"/>
          <w:headerReference w:type="first" r:id="rId81"/>
          <w:pgSz w:w="12240" w:h="15840" w:code="1"/>
          <w:pgMar w:top="1440" w:right="1080" w:bottom="1440" w:left="1440" w:header="576" w:footer="720" w:gutter="0"/>
          <w:pgNumType w:start="1"/>
          <w:cols w:space="720"/>
          <w:docGrid w:linePitch="299"/>
        </w:sectPr>
      </w:pPr>
    </w:p>
    <w:p w14:paraId="729CEBAC" w14:textId="77777777" w:rsidR="00360DCC" w:rsidRPr="00150F41" w:rsidRDefault="00360DCC" w:rsidP="00360DCC">
      <w:pPr>
        <w:pStyle w:val="000Section"/>
        <w:rPr>
          <w:rFonts w:ascii="Arial" w:hAnsi="Arial" w:cs="Arial"/>
        </w:rPr>
      </w:pPr>
      <w:r w:rsidRPr="00FF0C74">
        <w:rPr>
          <w:rFonts w:ascii="Arial" w:hAnsi="Arial"/>
          <w:bCs/>
        </w:rPr>
        <w:t xml:space="preserve">FEDERAL AID PROJECT ATTACHMENT </w:t>
      </w:r>
      <w:r w:rsidRPr="00150F41">
        <w:rPr>
          <w:rFonts w:ascii="Arial" w:hAnsi="Arial" w:cs="Arial"/>
        </w:rPr>
        <w:t>6</w:t>
      </w:r>
    </w:p>
    <w:p w14:paraId="090A09D1" w14:textId="77777777" w:rsidR="00360DCC" w:rsidRPr="003F2A75" w:rsidRDefault="00360DCC" w:rsidP="00360DCC">
      <w:pPr>
        <w:pStyle w:val="00000Subsection"/>
        <w:rPr>
          <w:rFonts w:ascii="Arial" w:hAnsi="Arial"/>
          <w:bCs/>
        </w:rPr>
      </w:pPr>
      <w:r w:rsidRPr="003F2A75">
        <w:rPr>
          <w:rFonts w:ascii="Arial" w:hAnsi="Arial"/>
          <w:bCs/>
        </w:rPr>
        <w:t>INVESTIGATING, REPORTING AND RESOLVING EMPLOYMENT DISCRIMINATION AND SEXUAL HARASSMENT COMPLAINTS ON NJDOT FEDERAL AID PROJECTS</w:t>
      </w:r>
    </w:p>
    <w:p w14:paraId="612752CB" w14:textId="77777777" w:rsidR="00360DCC" w:rsidRPr="00150F41" w:rsidRDefault="00360DCC" w:rsidP="00360DCC">
      <w:pPr>
        <w:pStyle w:val="Paragraph"/>
        <w:rPr>
          <w:rFonts w:ascii="Arial" w:hAnsi="Arial" w:cs="Arial"/>
        </w:rPr>
      </w:pPr>
      <w:r w:rsidRPr="00150F41">
        <w:rPr>
          <w:rFonts w:ascii="Arial" w:hAnsi="Arial" w:cs="Arial"/>
        </w:rPr>
        <w:t>The Contractor and subcontractors agrees to the following requirements in order to implement fully the nondiscrimination provisions of the Contract.</w:t>
      </w:r>
    </w:p>
    <w:p w14:paraId="3CA0149B" w14:textId="77777777" w:rsidR="00360DCC" w:rsidRPr="00150F41" w:rsidRDefault="00360DCC" w:rsidP="00360DCC">
      <w:pPr>
        <w:pStyle w:val="Paragraph"/>
        <w:rPr>
          <w:rFonts w:ascii="Arial" w:hAnsi="Arial" w:cs="Arial"/>
        </w:rPr>
      </w:pPr>
      <w:r w:rsidRPr="00150F41">
        <w:rPr>
          <w:rFonts w:ascii="Arial" w:hAnsi="Arial" w:cs="Arial"/>
        </w:rPr>
        <w:t>The Contractor agrees that in instances when it receives from any person working on the project site a verbal or written complaint of employment discrimination, prohibited under N.J.S.A. 10:5-1 et seq., 10:2-1 et seq., 42 U.S.C. 2000(d) et seq., 42 U.S.C. 2000 (e) et seq. and Executive Order 11246, it shall take the following actions:</w:t>
      </w:r>
    </w:p>
    <w:p w14:paraId="6443567F" w14:textId="77777777" w:rsidR="00360DCC" w:rsidRPr="00150F41" w:rsidRDefault="00360DCC" w:rsidP="00360DCC">
      <w:pPr>
        <w:pStyle w:val="A1paragraph0"/>
        <w:rPr>
          <w:rFonts w:ascii="Arial" w:hAnsi="Arial" w:cs="Arial"/>
        </w:rPr>
      </w:pPr>
      <w:r w:rsidRPr="00150F41">
        <w:rPr>
          <w:rFonts w:ascii="Arial" w:hAnsi="Arial" w:cs="Arial"/>
        </w:rPr>
        <w:t>A.</w:t>
      </w:r>
      <w:r w:rsidRPr="00150F41">
        <w:rPr>
          <w:rFonts w:ascii="Arial" w:hAnsi="Arial" w:cs="Arial"/>
        </w:rPr>
        <w:tab/>
        <w:t>Within one (1) working day commence an investigation of the complaint which shall include but not be limited to interviewing the complainant, the respondent, and all possible witnesses to the alleged act or acts of discrimination or sexual harassment.</w:t>
      </w:r>
    </w:p>
    <w:p w14:paraId="065A3E53" w14:textId="77777777" w:rsidR="00360DCC" w:rsidRPr="00150F41" w:rsidRDefault="00360DCC" w:rsidP="00360DCC">
      <w:pPr>
        <w:pStyle w:val="A1paragraph0"/>
        <w:rPr>
          <w:rFonts w:ascii="Arial" w:hAnsi="Arial" w:cs="Arial"/>
        </w:rPr>
      </w:pPr>
      <w:r w:rsidRPr="00150F41">
        <w:rPr>
          <w:rFonts w:ascii="Arial" w:hAnsi="Arial" w:cs="Arial"/>
        </w:rPr>
        <w:t>B.</w:t>
      </w:r>
      <w:r w:rsidRPr="00150F41">
        <w:rPr>
          <w:rFonts w:ascii="Arial" w:hAnsi="Arial" w:cs="Arial"/>
        </w:rPr>
        <w:tab/>
        <w:t>Prepare and keep for its use and file a detailed written investigative report which includes the following information:</w:t>
      </w:r>
    </w:p>
    <w:p w14:paraId="4F15B71D"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Investigatory activities and findings.</w:t>
      </w:r>
    </w:p>
    <w:p w14:paraId="0F1EBFE3"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Dates and parties involved and activities involved in resolving the complaint.</w:t>
      </w:r>
    </w:p>
    <w:p w14:paraId="29B40D9B"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Resolution and corrective action taken if discrimination or sexual harassment is found to have taken place.</w:t>
      </w:r>
    </w:p>
    <w:p w14:paraId="7B7AB83D"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A signed copy of resolution of complaint by complainant and Contractor.</w:t>
      </w:r>
    </w:p>
    <w:p w14:paraId="2DFB008F" w14:textId="77777777" w:rsidR="00360DCC" w:rsidRPr="00150F41" w:rsidRDefault="00360DCC" w:rsidP="00360DCC">
      <w:pPr>
        <w:pStyle w:val="A2paragraph"/>
        <w:rPr>
          <w:rFonts w:ascii="Arial" w:hAnsi="Arial" w:cs="Arial"/>
        </w:rPr>
      </w:pPr>
      <w:r w:rsidRPr="00150F41">
        <w:rPr>
          <w:rFonts w:ascii="Arial" w:hAnsi="Arial" w:cs="Arial"/>
        </w:rPr>
        <w:t>In addition to keeping in its files the above-noted detailed written investigative report, the Contractor shall keep for possible future review by the Department all other records, including but not limited to, interview memos and statements.</w:t>
      </w:r>
    </w:p>
    <w:p w14:paraId="1151464B" w14:textId="77777777" w:rsidR="00360DCC" w:rsidRPr="00150F41" w:rsidRDefault="00360DCC" w:rsidP="00360DCC">
      <w:pPr>
        <w:pStyle w:val="A1paragraph0"/>
        <w:rPr>
          <w:rFonts w:ascii="Arial" w:hAnsi="Arial" w:cs="Arial"/>
        </w:rPr>
      </w:pPr>
      <w:r w:rsidRPr="00150F41">
        <w:rPr>
          <w:rFonts w:ascii="Arial" w:hAnsi="Arial" w:cs="Arial"/>
        </w:rPr>
        <w:t>C.</w:t>
      </w:r>
      <w:r w:rsidRPr="00150F41">
        <w:rPr>
          <w:rFonts w:ascii="Arial" w:hAnsi="Arial" w:cs="Arial"/>
        </w:rPr>
        <w:tab/>
        <w:t>Upon the request of the Department, provides to the Department within ten (10) calendar days a copy of its detailed written investigative report and all other records on the complaint investigation and resolution.</w:t>
      </w:r>
    </w:p>
    <w:p w14:paraId="760264A3" w14:textId="77777777" w:rsidR="00360DCC" w:rsidRPr="00150F41" w:rsidRDefault="00360DCC" w:rsidP="00360DCC">
      <w:pPr>
        <w:pStyle w:val="A1paragraph0"/>
        <w:rPr>
          <w:rFonts w:ascii="Arial" w:hAnsi="Arial" w:cs="Arial"/>
        </w:rPr>
      </w:pPr>
      <w:r w:rsidRPr="00150F41">
        <w:rPr>
          <w:rFonts w:ascii="Arial" w:hAnsi="Arial" w:cs="Arial"/>
        </w:rPr>
        <w:t>D.</w:t>
      </w:r>
      <w:r w:rsidRPr="00150F41">
        <w:rPr>
          <w:rFonts w:ascii="Arial" w:hAnsi="Arial" w:cs="Arial"/>
        </w:rPr>
        <w:tab/>
        <w:t>Take appropriate disciplinary action against any Contractor employee, official or agent who has committed acts of discrimination or sexual harassment against any contractor employee or person working on the project.  If the person committing the discrimination is a subcontractor employee, then the Contractor is required to attempt to effectuate corrective and/or disciplinary action by the subcontractor in order to establish compliance with the Contract.</w:t>
      </w:r>
    </w:p>
    <w:p w14:paraId="54DBC6A9" w14:textId="77777777" w:rsidR="00360DCC" w:rsidRPr="00150F41" w:rsidRDefault="00360DCC" w:rsidP="00360DCC">
      <w:pPr>
        <w:pStyle w:val="A1paragraph0"/>
        <w:rPr>
          <w:rFonts w:ascii="Arial" w:hAnsi="Arial" w:cs="Arial"/>
        </w:rPr>
      </w:pPr>
      <w:r w:rsidRPr="00150F41">
        <w:rPr>
          <w:rFonts w:ascii="Arial" w:hAnsi="Arial" w:cs="Arial"/>
        </w:rPr>
        <w:t>E.</w:t>
      </w:r>
      <w:r w:rsidRPr="00150F41">
        <w:rPr>
          <w:rFonts w:ascii="Arial" w:hAnsi="Arial" w:cs="Arial"/>
        </w:rPr>
        <w:tab/>
        <w:t>Take appropriate disciplinary action against any Contractor employee, official or agent who retaliates, coerces or intimidates any complaint and/or person who provides information or assistance to any investigation of complaints of discrimination or sexual harassment.  If the person retaliating, coercing or intimidating a complainant or other person assisting an investigation is a subcontractor’s employee, then the Contractor is required to attempt to effectuate corrective and/or disciplinary action by the subcontractor in order to establish compliance with the Contract.</w:t>
      </w:r>
    </w:p>
    <w:p w14:paraId="0E612E92" w14:textId="77777777" w:rsidR="00360DCC" w:rsidRPr="00150F41" w:rsidRDefault="00360DCC" w:rsidP="00360DCC">
      <w:pPr>
        <w:pStyle w:val="A1paragraph0"/>
        <w:rPr>
          <w:rFonts w:ascii="Arial" w:hAnsi="Arial" w:cs="Arial"/>
        </w:rPr>
      </w:pPr>
      <w:r w:rsidRPr="00150F41">
        <w:rPr>
          <w:rFonts w:ascii="Arial" w:hAnsi="Arial" w:cs="Arial"/>
        </w:rPr>
        <w:t>F.</w:t>
      </w:r>
      <w:r w:rsidRPr="00150F41">
        <w:rPr>
          <w:rFonts w:ascii="Arial" w:hAnsi="Arial" w:cs="Arial"/>
        </w:rPr>
        <w:tab/>
        <w:t>Ensure to the maximum extent possible that the privacy interests of all persons who give confidential information in aid of the Contractor’s employment discrimination investigation are protected.</w:t>
      </w:r>
    </w:p>
    <w:p w14:paraId="41443D1A" w14:textId="77777777" w:rsidR="00360DCC" w:rsidRPr="00150F41" w:rsidRDefault="00360DCC" w:rsidP="00360DCC">
      <w:pPr>
        <w:pStyle w:val="A2paragraph"/>
        <w:rPr>
          <w:rFonts w:ascii="Arial" w:hAnsi="Arial" w:cs="Arial"/>
        </w:rPr>
      </w:pPr>
      <w:r w:rsidRPr="00150F41">
        <w:rPr>
          <w:rFonts w:ascii="Arial" w:hAnsi="Arial" w:cs="Arial"/>
        </w:rPr>
        <w:t>In conjunction with the above requirements, the Contractor shall develop and post a written sexual harassment policy for its work force.</w:t>
      </w:r>
    </w:p>
    <w:p w14:paraId="71E8F2C6" w14:textId="77777777" w:rsidR="00360DCC" w:rsidRPr="00150F41" w:rsidRDefault="00360DCC" w:rsidP="00360DCC">
      <w:pPr>
        <w:pStyle w:val="A2paragraph"/>
        <w:rPr>
          <w:rFonts w:ascii="Arial" w:hAnsi="Arial" w:cs="Arial"/>
        </w:rPr>
      </w:pPr>
      <w:r w:rsidRPr="00150F41">
        <w:rPr>
          <w:rFonts w:ascii="Arial" w:hAnsi="Arial" w:cs="Arial"/>
        </w:rPr>
        <w:t>Failure by the Contractor and subcontractors to comply with the above requirements may be cause for the Department to institute against the Contractor any and all enforcement proceedings and/or sanctions authorized by the Contract or by State and/or Federal law.</w:t>
      </w:r>
    </w:p>
    <w:p w14:paraId="10B67817" w14:textId="77777777" w:rsidR="00360DCC" w:rsidRPr="00150F41" w:rsidRDefault="00360DCC" w:rsidP="00360DCC">
      <w:pPr>
        <w:pStyle w:val="A1paragraph0"/>
        <w:rPr>
          <w:rFonts w:ascii="Arial" w:hAnsi="Arial" w:cs="Arial"/>
          <w:b/>
          <w:bCs/>
        </w:rPr>
        <w:sectPr w:rsidR="00360DCC" w:rsidRPr="00150F41" w:rsidSect="002B1D46">
          <w:headerReference w:type="even" r:id="rId82"/>
          <w:headerReference w:type="default" r:id="rId83"/>
          <w:footerReference w:type="default" r:id="rId84"/>
          <w:headerReference w:type="first" r:id="rId85"/>
          <w:pgSz w:w="12240" w:h="15840" w:code="1"/>
          <w:pgMar w:top="1440" w:right="1080" w:bottom="1440" w:left="1440" w:header="576" w:footer="720" w:gutter="0"/>
          <w:pgNumType w:start="1"/>
          <w:cols w:space="720"/>
          <w:docGrid w:linePitch="299"/>
        </w:sectPr>
      </w:pPr>
    </w:p>
    <w:p w14:paraId="4329BC08" w14:textId="77777777" w:rsidR="00360DCC" w:rsidRPr="00150F41" w:rsidRDefault="00360DCC" w:rsidP="00360DCC">
      <w:pPr>
        <w:pStyle w:val="000Section"/>
        <w:rPr>
          <w:rFonts w:ascii="Arial" w:hAnsi="Arial" w:cs="Arial"/>
        </w:rPr>
      </w:pPr>
      <w:r w:rsidRPr="00FF0C74">
        <w:rPr>
          <w:rFonts w:ascii="Arial" w:hAnsi="Arial"/>
          <w:bCs/>
        </w:rPr>
        <w:t xml:space="preserve">FEDERAL AID PROJECT ATTACHMENT </w:t>
      </w:r>
      <w:r w:rsidRPr="00150F41">
        <w:rPr>
          <w:rFonts w:ascii="Arial" w:hAnsi="Arial" w:cs="Arial"/>
        </w:rPr>
        <w:t>7</w:t>
      </w:r>
    </w:p>
    <w:p w14:paraId="331F6928" w14:textId="77777777" w:rsidR="00360DCC" w:rsidRPr="003F2A75" w:rsidRDefault="00360DCC" w:rsidP="00360DCC">
      <w:pPr>
        <w:pStyle w:val="00000Subsection"/>
        <w:rPr>
          <w:rFonts w:ascii="Arial" w:hAnsi="Arial"/>
          <w:bCs/>
        </w:rPr>
      </w:pPr>
      <w:r w:rsidRPr="003F2A75">
        <w:rPr>
          <w:rFonts w:ascii="Arial" w:hAnsi="Arial"/>
          <w:bCs/>
        </w:rPr>
        <w:t>PAYROLL REQUIREMENTS FOR NJDOT FEDERAL AID PROJECTS</w:t>
      </w:r>
    </w:p>
    <w:p w14:paraId="7D325108" w14:textId="77777777" w:rsidR="00360DCC" w:rsidRPr="00C26BFF" w:rsidRDefault="00360DCC" w:rsidP="00C26BFF">
      <w:pPr>
        <w:pStyle w:val="A1paragraph0"/>
        <w:rPr>
          <w:rFonts w:ascii="Arial" w:hAnsi="Arial"/>
          <w:b/>
          <w:bCs/>
        </w:rPr>
      </w:pPr>
      <w:r w:rsidRPr="00C26BFF">
        <w:rPr>
          <w:rFonts w:ascii="Arial" w:hAnsi="Arial"/>
          <w:b/>
          <w:bCs/>
        </w:rPr>
        <w:t>A.</w:t>
      </w:r>
      <w:r w:rsidRPr="00C26BFF">
        <w:rPr>
          <w:rFonts w:ascii="Arial" w:hAnsi="Arial"/>
          <w:b/>
          <w:bCs/>
        </w:rPr>
        <w:tab/>
        <w:t xml:space="preserve">Payroll Reports.  </w:t>
      </w:r>
      <w:r w:rsidRPr="00C26BFF">
        <w:rPr>
          <w:rFonts w:ascii="Arial" w:hAnsi="Arial"/>
          <w:bCs/>
        </w:rPr>
        <w:t>Each Contractor and subcontractor shall furnish the RE with payroll reports for each week of contract work.  Such reports shall be submitted within 10 days of the date of payment covered thereby and shall contain the following information:</w:t>
      </w:r>
    </w:p>
    <w:p w14:paraId="0E5BA5BB" w14:textId="77777777" w:rsidR="00360DCC" w:rsidRPr="00C26BFF" w:rsidRDefault="00360DCC" w:rsidP="00C26BFF">
      <w:pPr>
        <w:pStyle w:val="List0indent"/>
        <w:rPr>
          <w:rFonts w:ascii="Arial" w:hAnsi="Arial"/>
        </w:rPr>
      </w:pPr>
      <w:r w:rsidRPr="00C26BFF">
        <w:rPr>
          <w:rFonts w:ascii="Arial" w:hAnsi="Arial"/>
        </w:rPr>
        <w:t>1.</w:t>
      </w:r>
      <w:r w:rsidRPr="00C26BFF">
        <w:rPr>
          <w:rFonts w:ascii="Arial" w:hAnsi="Arial"/>
        </w:rPr>
        <w:tab/>
        <w:t>Each employee’s full name and an individually identifying number, (e.g. the last four digits of the employee’s social security number) of each such employee.</w:t>
      </w:r>
    </w:p>
    <w:p w14:paraId="6CF1BA4B" w14:textId="77777777" w:rsidR="00360DCC" w:rsidRPr="00C26BFF" w:rsidRDefault="00360DCC" w:rsidP="00C26BFF">
      <w:pPr>
        <w:pStyle w:val="List0indent"/>
        <w:rPr>
          <w:rFonts w:ascii="Arial" w:hAnsi="Arial"/>
        </w:rPr>
      </w:pPr>
      <w:r w:rsidRPr="00C26BFF">
        <w:rPr>
          <w:rFonts w:ascii="Arial" w:hAnsi="Arial"/>
        </w:rPr>
        <w:t>2.</w:t>
      </w:r>
      <w:r w:rsidRPr="00C26BFF">
        <w:rPr>
          <w:rFonts w:ascii="Arial" w:hAnsi="Arial"/>
        </w:rPr>
        <w:tab/>
        <w:t>The ethnicity and gender of each employee.</w:t>
      </w:r>
    </w:p>
    <w:p w14:paraId="1084B467" w14:textId="77777777" w:rsidR="00360DCC" w:rsidRPr="00C26BFF" w:rsidRDefault="00360DCC" w:rsidP="00C26BFF">
      <w:pPr>
        <w:pStyle w:val="List0indent"/>
        <w:rPr>
          <w:rFonts w:ascii="Arial" w:hAnsi="Arial"/>
        </w:rPr>
      </w:pPr>
      <w:r w:rsidRPr="00C26BFF">
        <w:rPr>
          <w:rFonts w:ascii="Arial" w:hAnsi="Arial"/>
        </w:rPr>
        <w:t>3.</w:t>
      </w:r>
      <w:r w:rsidRPr="00C26BFF">
        <w:rPr>
          <w:rFonts w:ascii="Arial" w:hAnsi="Arial"/>
        </w:rPr>
        <w:tab/>
        <w:t>Each employee’s specific work classification (s).</w:t>
      </w:r>
    </w:p>
    <w:p w14:paraId="4E098F49" w14:textId="77777777" w:rsidR="00360DCC" w:rsidRPr="00C26BFF" w:rsidRDefault="00360DCC" w:rsidP="00C26BFF">
      <w:pPr>
        <w:pStyle w:val="List0indent"/>
        <w:rPr>
          <w:rFonts w:ascii="Arial" w:hAnsi="Arial"/>
        </w:rPr>
      </w:pPr>
      <w:r w:rsidRPr="00C26BFF">
        <w:rPr>
          <w:rFonts w:ascii="Arial" w:hAnsi="Arial"/>
        </w:rPr>
        <w:t>4.</w:t>
      </w:r>
      <w:r w:rsidRPr="00C26BFF">
        <w:rPr>
          <w:rFonts w:ascii="Arial" w:hAnsi="Arial"/>
        </w:rPr>
        <w:tab/>
        <w:t>Entries indicating each employee’s basis hourly wage rate(s) and, where applicable, the overtime hourly wage rate(s).  Any fringe benefits paid to approved plans, funds or programs on behalf of the employee must be indicated.  Any fringe benefits paid to the employee in cash must be indicated.</w:t>
      </w:r>
    </w:p>
    <w:p w14:paraId="5FCAC261" w14:textId="77777777" w:rsidR="00360DCC" w:rsidRPr="00C26BFF" w:rsidRDefault="00360DCC" w:rsidP="00C26BFF">
      <w:pPr>
        <w:pStyle w:val="List0indent"/>
        <w:rPr>
          <w:rFonts w:ascii="Arial" w:hAnsi="Arial"/>
        </w:rPr>
      </w:pPr>
      <w:r w:rsidRPr="00C26BFF">
        <w:rPr>
          <w:rFonts w:ascii="Arial" w:hAnsi="Arial"/>
        </w:rPr>
        <w:t>5.</w:t>
      </w:r>
      <w:r w:rsidRPr="00C26BFF">
        <w:rPr>
          <w:rFonts w:ascii="Arial" w:hAnsi="Arial"/>
        </w:rPr>
        <w:tab/>
        <w:t>Each employee’s daily and weekly hours worked in each classification, including actual overtime hours worked (not adjusted).</w:t>
      </w:r>
    </w:p>
    <w:p w14:paraId="008FDB6F" w14:textId="77777777" w:rsidR="00360DCC" w:rsidRPr="00C26BFF" w:rsidRDefault="00360DCC" w:rsidP="00C26BFF">
      <w:pPr>
        <w:pStyle w:val="List0indent"/>
        <w:rPr>
          <w:rFonts w:ascii="Arial" w:hAnsi="Arial"/>
        </w:rPr>
      </w:pPr>
      <w:r w:rsidRPr="00C26BFF">
        <w:rPr>
          <w:rFonts w:ascii="Arial" w:hAnsi="Arial"/>
        </w:rPr>
        <w:t>6.</w:t>
      </w:r>
      <w:r w:rsidRPr="00C26BFF">
        <w:rPr>
          <w:rFonts w:ascii="Arial" w:hAnsi="Arial"/>
        </w:rPr>
        <w:tab/>
        <w:t>Each employee’s gross wage.</w:t>
      </w:r>
    </w:p>
    <w:p w14:paraId="29E1DCC9" w14:textId="77777777" w:rsidR="00360DCC" w:rsidRPr="00C26BFF" w:rsidRDefault="00360DCC" w:rsidP="00C26BFF">
      <w:pPr>
        <w:pStyle w:val="List0indent"/>
        <w:rPr>
          <w:rFonts w:ascii="Arial" w:hAnsi="Arial"/>
        </w:rPr>
      </w:pPr>
      <w:r w:rsidRPr="00C26BFF">
        <w:rPr>
          <w:rFonts w:ascii="Arial" w:hAnsi="Arial"/>
        </w:rPr>
        <w:t>7.</w:t>
      </w:r>
      <w:r w:rsidRPr="00C26BFF">
        <w:rPr>
          <w:rFonts w:ascii="Arial" w:hAnsi="Arial"/>
        </w:rPr>
        <w:tab/>
        <w:t>The itemized deductions made.</w:t>
      </w:r>
    </w:p>
    <w:p w14:paraId="58DFCBFB" w14:textId="77777777" w:rsidR="00360DCC" w:rsidRPr="00C26BFF" w:rsidRDefault="00360DCC" w:rsidP="00C26BFF">
      <w:pPr>
        <w:pStyle w:val="List0indent"/>
        <w:rPr>
          <w:rFonts w:ascii="Arial" w:hAnsi="Arial"/>
        </w:rPr>
      </w:pPr>
      <w:r w:rsidRPr="00C26BFF">
        <w:rPr>
          <w:rFonts w:ascii="Arial" w:hAnsi="Arial"/>
        </w:rPr>
        <w:t>8.</w:t>
      </w:r>
      <w:r w:rsidRPr="00C26BFF">
        <w:rPr>
          <w:rFonts w:ascii="Arial" w:hAnsi="Arial"/>
        </w:rPr>
        <w:tab/>
        <w:t>The net wages paid.</w:t>
      </w:r>
    </w:p>
    <w:p w14:paraId="1CA15409" w14:textId="77777777" w:rsidR="00360DCC" w:rsidRPr="00C26BFF" w:rsidRDefault="00360DCC" w:rsidP="00C26BFF">
      <w:pPr>
        <w:pStyle w:val="A1paragraph0"/>
        <w:rPr>
          <w:rFonts w:ascii="Arial" w:eastAsia="Calibri" w:hAnsi="Arial"/>
        </w:rPr>
      </w:pPr>
      <w:r w:rsidRPr="00C26BFF">
        <w:rPr>
          <w:rFonts w:ascii="Arial" w:hAnsi="Arial"/>
          <w:b/>
        </w:rPr>
        <w:t>B.</w:t>
      </w:r>
      <w:r w:rsidRPr="00C26BFF">
        <w:rPr>
          <w:rStyle w:val="11paragraphChar"/>
          <w:rFonts w:ascii="Arial" w:eastAsia="Calibri" w:hAnsi="Arial"/>
          <w:b/>
        </w:rPr>
        <w:tab/>
      </w:r>
      <w:r w:rsidRPr="00C26BFF">
        <w:rPr>
          <w:rFonts w:ascii="Arial" w:hAnsi="Arial"/>
          <w:b/>
        </w:rPr>
        <w:t>Statement</w:t>
      </w:r>
      <w:r w:rsidRPr="00C26BFF">
        <w:rPr>
          <w:rStyle w:val="11paragraphChar"/>
          <w:rFonts w:ascii="Arial" w:eastAsia="Calibri" w:hAnsi="Arial"/>
          <w:b/>
        </w:rPr>
        <w:t xml:space="preserve"> of Wages.</w:t>
      </w:r>
      <w:r w:rsidRPr="00C26BFF">
        <w:rPr>
          <w:rStyle w:val="11paragraphChar"/>
          <w:rFonts w:ascii="Arial" w:eastAsia="Calibri" w:hAnsi="Arial"/>
        </w:rPr>
        <w:t xml:space="preserve">  </w:t>
      </w:r>
      <w:r w:rsidRPr="00C26BFF">
        <w:rPr>
          <w:rFonts w:ascii="Arial" w:eastAsia="Calibri" w:hAnsi="Arial"/>
        </w:rPr>
        <w:t xml:space="preserve">Each Contractor or subcontractor shall furnish a statement each week to the RE with respect to the wages paid each of its employees engaged in contract work covered by the Copeland Act, as amended during the </w:t>
      </w:r>
      <w:r w:rsidRPr="00C26BFF">
        <w:rPr>
          <w:rFonts w:ascii="Arial" w:hAnsi="Arial"/>
        </w:rPr>
        <w:t>preceding</w:t>
      </w:r>
      <w:r w:rsidRPr="00C26BFF">
        <w:rPr>
          <w:rFonts w:ascii="Arial" w:eastAsia="Calibri" w:hAnsi="Arial"/>
        </w:rPr>
        <w:t xml:space="preserve"> weekly payroll period.  The statement shall be executed by the Contractor or subcontractor or by an authorized officer or employee of the Contractor or subcontractors who supervises the payment of wages.  Contractors and subcontractors must use the certification set forth on the Department’s CR-347, or any form with identical wording.  </w:t>
      </w:r>
      <w:r w:rsidRPr="00C26BFF">
        <w:rPr>
          <w:rFonts w:ascii="Arial" w:hAnsi="Arial"/>
          <w:u w:val="single"/>
        </w:rPr>
        <w:t>Each payroll submitted must be accompanied by a signed “Statement of Compliance”</w:t>
      </w:r>
      <w:r w:rsidRPr="00C26BFF">
        <w:rPr>
          <w:rFonts w:ascii="Arial" w:hAnsi="Arial"/>
        </w:rPr>
        <w:t xml:space="preserve">. </w:t>
      </w:r>
    </w:p>
    <w:p w14:paraId="74219204" w14:textId="77777777" w:rsidR="00360DCC" w:rsidRPr="00C26BFF" w:rsidRDefault="00360DCC" w:rsidP="00C26BFF">
      <w:pPr>
        <w:pStyle w:val="A1paragraph0"/>
        <w:rPr>
          <w:rFonts w:ascii="Arial" w:hAnsi="Arial"/>
        </w:rPr>
      </w:pPr>
      <w:r w:rsidRPr="00C26BFF">
        <w:rPr>
          <w:rFonts w:ascii="Arial" w:hAnsi="Arial"/>
          <w:b/>
        </w:rPr>
        <w:t>C.</w:t>
      </w:r>
      <w:r w:rsidRPr="00C26BFF">
        <w:rPr>
          <w:rFonts w:ascii="Arial" w:hAnsi="Arial"/>
          <w:b/>
        </w:rPr>
        <w:tab/>
        <w:t>Maintaining Records.</w:t>
      </w:r>
      <w:r w:rsidRPr="00C26BFF">
        <w:rPr>
          <w:rFonts w:ascii="Arial" w:hAnsi="Arial"/>
        </w:rPr>
        <w:t xml:space="preserve">  Contractor and subcontractor shall maintain complete social security numbers and home address for employees.  Government agencies are entitled to request or review all relevant payroll information, including social security numbers and addresses of employees.  Contractors and subcontractors are required to provide such information upon request.</w:t>
      </w:r>
    </w:p>
    <w:p w14:paraId="46EB9EDC" w14:textId="77777777" w:rsidR="00360DCC" w:rsidRPr="00C26BFF" w:rsidRDefault="00360DCC" w:rsidP="00C26BFF">
      <w:pPr>
        <w:pStyle w:val="A1paragraph0"/>
        <w:rPr>
          <w:rFonts w:ascii="Arial" w:hAnsi="Arial"/>
        </w:rPr>
      </w:pPr>
      <w:r w:rsidRPr="00C26BFF">
        <w:rPr>
          <w:rFonts w:ascii="Arial" w:hAnsi="Arial"/>
          <w:b/>
        </w:rPr>
        <w:t>D.</w:t>
      </w:r>
      <w:r w:rsidRPr="00C26BFF">
        <w:rPr>
          <w:rFonts w:ascii="Arial" w:hAnsi="Arial"/>
          <w:b/>
        </w:rPr>
        <w:tab/>
        <w:t>Lack of Compliance.</w:t>
      </w:r>
      <w:r w:rsidRPr="00C26BFF">
        <w:rPr>
          <w:rFonts w:ascii="Arial" w:hAnsi="Arial"/>
        </w:rPr>
        <w:t xml:space="preserve">  Failure of the Contractor or subcontractor to comply with the payroll requirements may result in payment being delayed or withheld as specified in Section 105, default as specified in Section 108 or termination of the Contract as specified in Section 108.</w:t>
      </w:r>
    </w:p>
    <w:p w14:paraId="4D6B7AA6" w14:textId="77777777" w:rsidR="00360DCC" w:rsidRPr="00C77D5D" w:rsidRDefault="00360DCC" w:rsidP="00C77D5D">
      <w:pPr>
        <w:pStyle w:val="A1paragraph0"/>
        <w:rPr>
          <w:rFonts w:ascii="Arial" w:hAnsi="Arial"/>
        </w:rPr>
      </w:pPr>
      <w:r w:rsidRPr="00C77D5D">
        <w:rPr>
          <w:rFonts w:ascii="Arial" w:hAnsi="Arial"/>
          <w:b/>
        </w:rPr>
        <w:t>E.</w:t>
      </w:r>
      <w:r w:rsidRPr="00C77D5D">
        <w:rPr>
          <w:rFonts w:ascii="Arial" w:hAnsi="Arial"/>
          <w:b/>
        </w:rPr>
        <w:tab/>
        <w:t>Diane B. Allen Equal Pay Act, N.J.S.A. 34:11-56.14b.</w:t>
      </w:r>
      <w:r w:rsidRPr="00C77D5D">
        <w:rPr>
          <w:rFonts w:ascii="Arial" w:hAnsi="Arial"/>
        </w:rPr>
        <w:t xml:space="preserve">  Pursuant to the DIANE B. ALLEN EQUAL PAY ACT, N.J.S.A. 34:11-56.14.b., the Contractor shall provide to the Commissioner of the New Jersey Department of Labor and Workforce Development, through certified payroll records required pursuant to P.L.1963, c.150 (C.34:11-56.25 et seq.), information regarding the gender, race, job title, occupational category, and rate of total compensation of every employee of the employer employed in the State in connection with the Contract. The Contractor shall provide the Commissioner, throughout the duration of the Contract, with an update to the information whenever payroll records are required to be submitted pursuant to P.L.1963, c.150 (C.34:11-56.25 et seq.).  Completed forms should be emailed to:  </w:t>
      </w:r>
      <w:hyperlink r:id="rId86" w:history="1">
        <w:r w:rsidRPr="00C77D5D">
          <w:rPr>
            <w:rFonts w:ascii="Arial" w:hAnsi="Arial"/>
          </w:rPr>
          <w:t>equalpayact@dol.nj.gov</w:t>
        </w:r>
      </w:hyperlink>
      <w:r w:rsidRPr="00C77D5D">
        <w:rPr>
          <w:rFonts w:ascii="Arial" w:hAnsi="Arial"/>
        </w:rPr>
        <w:t>.  If online submission is not possible, the form should be mailed to:  Equal Pay Act, New Jersey Department of Labor and Workforce Development, P.O. Box 110, Trenton, NJ 08625-110.</w:t>
      </w:r>
    </w:p>
    <w:p w14:paraId="39A3FB71" w14:textId="77777777" w:rsidR="00360DCC" w:rsidRPr="00C77D5D" w:rsidRDefault="00360DCC" w:rsidP="00C77D5D">
      <w:pPr>
        <w:pStyle w:val="A2paragraph"/>
        <w:rPr>
          <w:rFonts w:ascii="Arial" w:hAnsi="Arial"/>
        </w:rPr>
      </w:pPr>
      <w:r w:rsidRPr="00C77D5D">
        <w:rPr>
          <w:rFonts w:ascii="Arial" w:hAnsi="Arial"/>
        </w:rPr>
        <w:t xml:space="preserve">Information regarding the Diane B. Allen Equal Pay Act and its requirements may be obtained from the New Jersey Department of Labor and Workforce Development (LWD) website at: </w:t>
      </w:r>
      <w:r w:rsidRPr="00C77D5D">
        <w:rPr>
          <w:rStyle w:val="Hyperlink"/>
          <w:rFonts w:ascii="Arial" w:hAnsi="Arial"/>
        </w:rPr>
        <w:t>https://nj.gov/labor/equalpay/equalpay.html</w:t>
      </w:r>
    </w:p>
    <w:p w14:paraId="774CBCAC" w14:textId="77777777" w:rsidR="00360DCC" w:rsidRPr="00C77D5D" w:rsidRDefault="00360DCC" w:rsidP="00C77D5D">
      <w:pPr>
        <w:pStyle w:val="A2paragraph"/>
        <w:rPr>
          <w:rFonts w:ascii="Arial" w:hAnsi="Arial"/>
        </w:rPr>
      </w:pPr>
      <w:r w:rsidRPr="00C77D5D">
        <w:rPr>
          <w:rFonts w:ascii="Arial" w:hAnsi="Arial"/>
        </w:rPr>
        <w:t>LWD forms may be obtained from the online web site at:</w:t>
      </w:r>
    </w:p>
    <w:p w14:paraId="55EEF743" w14:textId="77777777" w:rsidR="00360DCC" w:rsidRPr="00C77D5D" w:rsidRDefault="00001D43" w:rsidP="00C77D5D">
      <w:pPr>
        <w:pStyle w:val="A2paragraph"/>
        <w:spacing w:before="0"/>
        <w:rPr>
          <w:rStyle w:val="Hyperlink"/>
          <w:rFonts w:ascii="Arial" w:hAnsi="Arial"/>
        </w:rPr>
      </w:pPr>
      <w:hyperlink r:id="rId87" w:history="1">
        <w:r w:rsidR="00360DCC" w:rsidRPr="00C77D5D">
          <w:rPr>
            <w:rStyle w:val="Hyperlink"/>
            <w:rFonts w:ascii="Arial" w:hAnsi="Arial"/>
          </w:rPr>
          <w:t>https://nj.gov/labor/forms_pdfs/equalpayact/MW-562withoutfein.pdf</w:t>
        </w:r>
      </w:hyperlink>
    </w:p>
    <w:p w14:paraId="54E94D4C" w14:textId="77777777" w:rsidR="00647AB5" w:rsidRDefault="00937937" w:rsidP="00647AB5">
      <w:pPr>
        <w:rPr>
          <w:rFonts w:ascii="Arial" w:hAnsi="Arial" w:cs="Arial"/>
          <w:b/>
          <w:bCs/>
        </w:rPr>
        <w:sectPr w:rsidR="00647AB5" w:rsidSect="00937937">
          <w:headerReference w:type="default" r:id="rId88"/>
          <w:footerReference w:type="default" r:id="rId89"/>
          <w:pgSz w:w="12240" w:h="15840" w:code="1"/>
          <w:pgMar w:top="1440" w:right="1080" w:bottom="1440" w:left="1440" w:header="576" w:footer="720" w:gutter="0"/>
          <w:pgNumType w:start="1"/>
          <w:cols w:space="720"/>
          <w:docGrid w:linePitch="299"/>
        </w:sectPr>
      </w:pPr>
      <w:r>
        <w:rPr>
          <w:rFonts w:ascii="Arial" w:hAnsi="Arial" w:cs="Arial"/>
          <w:b/>
          <w:bCs/>
        </w:rPr>
        <w:br w:type="page"/>
      </w:r>
    </w:p>
    <w:p w14:paraId="060EF26A" w14:textId="0B76500A" w:rsidR="00937937" w:rsidRDefault="00937937" w:rsidP="00647AB5">
      <w:pPr>
        <w:rPr>
          <w:rFonts w:ascii="Arial" w:eastAsia="Arial" w:hAnsi="Arial" w:cs="Arial"/>
          <w:b/>
        </w:rPr>
      </w:pPr>
    </w:p>
    <w:p w14:paraId="3D414A04" w14:textId="77777777" w:rsidR="00937937" w:rsidRPr="008179EE" w:rsidRDefault="00937937" w:rsidP="00937937">
      <w:pPr>
        <w:pStyle w:val="000Section"/>
        <w:spacing w:before="0"/>
        <w:rPr>
          <w:rFonts w:ascii="Arial" w:hAnsi="Arial"/>
          <w:bCs/>
        </w:rPr>
      </w:pPr>
      <w:r w:rsidRPr="00FF0C74">
        <w:rPr>
          <w:rFonts w:ascii="Arial" w:hAnsi="Arial"/>
          <w:bCs/>
        </w:rPr>
        <w:t xml:space="preserve">FEDERAL AID PROJECT ATTACHMENT </w:t>
      </w:r>
      <w:r w:rsidRPr="008179EE">
        <w:rPr>
          <w:rFonts w:ascii="Arial" w:hAnsi="Arial"/>
          <w:bCs/>
        </w:rPr>
        <w:t>8</w:t>
      </w:r>
    </w:p>
    <w:p w14:paraId="0CC13D52" w14:textId="3A9E0D66" w:rsidR="00937937" w:rsidRDefault="00937937" w:rsidP="00937937">
      <w:pPr>
        <w:pStyle w:val="00000Subsection"/>
        <w:spacing w:before="0"/>
        <w:jc w:val="center"/>
        <w:rPr>
          <w:rFonts w:ascii="Arial" w:hAnsi="Arial" w:cs="Arial"/>
          <w:sz w:val="24"/>
        </w:rPr>
      </w:pPr>
      <w:r w:rsidRPr="0023046F">
        <w:rPr>
          <w:rFonts w:ascii="Arial" w:hAnsi="Arial" w:cs="Arial"/>
          <w:sz w:val="24"/>
        </w:rPr>
        <w:t>FHWA-1273</w:t>
      </w:r>
    </w:p>
    <w:p w14:paraId="5C74DCF1" w14:textId="77777777" w:rsidR="00937937" w:rsidRPr="00937937" w:rsidRDefault="00937937" w:rsidP="00937937"/>
    <w:p w14:paraId="4CB8160E" w14:textId="40096BA2" w:rsidR="00937937" w:rsidRDefault="00937937" w:rsidP="00937937">
      <w:pPr>
        <w:spacing w:after="3" w:line="265" w:lineRule="auto"/>
        <w:ind w:left="330"/>
        <w:jc w:val="center"/>
      </w:pPr>
      <w:r>
        <w:rPr>
          <w:rFonts w:ascii="Arial" w:eastAsia="Arial" w:hAnsi="Arial" w:cs="Arial"/>
          <w:b/>
        </w:rPr>
        <w:t>REQUIRED CONTRACT PROVISIONS</w:t>
      </w:r>
    </w:p>
    <w:p w14:paraId="4D32E90F" w14:textId="4472F2CE" w:rsidR="00937937" w:rsidRDefault="00937937" w:rsidP="00937937">
      <w:pPr>
        <w:spacing w:after="3" w:line="265" w:lineRule="auto"/>
        <w:ind w:left="-4"/>
        <w:jc w:val="center"/>
      </w:pPr>
      <w:r>
        <w:rPr>
          <w:rFonts w:ascii="Arial" w:eastAsia="Arial" w:hAnsi="Arial" w:cs="Arial"/>
          <w:b/>
        </w:rPr>
        <w:t>FEDERAL-AID CONSTRUCTION CONTRACTS</w:t>
      </w:r>
    </w:p>
    <w:p w14:paraId="3523B35A" w14:textId="53C3FA20" w:rsidR="00937937" w:rsidRDefault="00937937"/>
    <w:p w14:paraId="205F7A50" w14:textId="77777777" w:rsidR="00937937" w:rsidRDefault="00937937">
      <w:pPr>
        <w:sectPr w:rsidR="00937937" w:rsidSect="00937937">
          <w:headerReference w:type="default" r:id="rId90"/>
          <w:footerReference w:type="default" r:id="rId91"/>
          <w:pgSz w:w="12240" w:h="15840" w:code="1"/>
          <w:pgMar w:top="1440" w:right="1080" w:bottom="1440" w:left="1440" w:header="576" w:footer="720" w:gutter="0"/>
          <w:pgNumType w:start="1"/>
          <w:cols w:space="720"/>
          <w:docGrid w:linePitch="299"/>
        </w:sectPr>
      </w:pPr>
    </w:p>
    <w:p w14:paraId="35A44170" w14:textId="77777777" w:rsidR="00937937" w:rsidRDefault="00937937" w:rsidP="0005417B">
      <w:pPr>
        <w:numPr>
          <w:ilvl w:val="0"/>
          <w:numId w:val="16"/>
        </w:numPr>
        <w:spacing w:after="5" w:line="248" w:lineRule="auto"/>
        <w:ind w:right="20" w:hanging="436"/>
      </w:pPr>
      <w:r>
        <w:t>General</w:t>
      </w:r>
    </w:p>
    <w:p w14:paraId="796F32EF" w14:textId="77777777" w:rsidR="00937937" w:rsidRDefault="00937937" w:rsidP="0005417B">
      <w:pPr>
        <w:numPr>
          <w:ilvl w:val="0"/>
          <w:numId w:val="16"/>
        </w:numPr>
        <w:spacing w:after="5" w:line="248" w:lineRule="auto"/>
        <w:ind w:right="20" w:hanging="436"/>
      </w:pPr>
      <w:r>
        <w:t>Nondiscrimination</w:t>
      </w:r>
    </w:p>
    <w:p w14:paraId="3A020571" w14:textId="77777777" w:rsidR="00937937" w:rsidRDefault="00937937" w:rsidP="0005417B">
      <w:pPr>
        <w:numPr>
          <w:ilvl w:val="0"/>
          <w:numId w:val="16"/>
        </w:numPr>
        <w:spacing w:after="5" w:line="248" w:lineRule="auto"/>
        <w:ind w:right="20" w:hanging="436"/>
      </w:pPr>
      <w:r>
        <w:t>Non-segregated Facilities</w:t>
      </w:r>
    </w:p>
    <w:p w14:paraId="7A979B63" w14:textId="77777777" w:rsidR="00937937" w:rsidRDefault="00937937" w:rsidP="0005417B">
      <w:pPr>
        <w:numPr>
          <w:ilvl w:val="0"/>
          <w:numId w:val="16"/>
        </w:numPr>
        <w:spacing w:after="5" w:line="248" w:lineRule="auto"/>
        <w:ind w:right="20" w:hanging="436"/>
      </w:pPr>
      <w:r>
        <w:t>Davis-Bacon and Related Act Provisions</w:t>
      </w:r>
    </w:p>
    <w:p w14:paraId="25310EEA" w14:textId="77777777" w:rsidR="00937937" w:rsidRDefault="00937937" w:rsidP="0005417B">
      <w:pPr>
        <w:numPr>
          <w:ilvl w:val="0"/>
          <w:numId w:val="16"/>
        </w:numPr>
        <w:spacing w:after="5" w:line="248" w:lineRule="auto"/>
        <w:ind w:right="20" w:hanging="436"/>
      </w:pPr>
      <w:r>
        <w:t>Contract Work Hours and Safety Standards Act Provisions</w:t>
      </w:r>
    </w:p>
    <w:p w14:paraId="6615FADA" w14:textId="77777777" w:rsidR="00937937" w:rsidRDefault="00937937" w:rsidP="0005417B">
      <w:pPr>
        <w:numPr>
          <w:ilvl w:val="0"/>
          <w:numId w:val="16"/>
        </w:numPr>
        <w:spacing w:after="5" w:line="248" w:lineRule="auto"/>
        <w:ind w:right="20" w:hanging="436"/>
      </w:pPr>
      <w:r>
        <w:t>Subletting or Assigning the Contract VII.</w:t>
      </w:r>
      <w:r>
        <w:tab/>
        <w:t>Safety: Accident Prevention</w:t>
      </w:r>
    </w:p>
    <w:p w14:paraId="744560D9" w14:textId="77777777" w:rsidR="00937937" w:rsidRDefault="00937937" w:rsidP="0005417B">
      <w:pPr>
        <w:numPr>
          <w:ilvl w:val="0"/>
          <w:numId w:val="17"/>
        </w:numPr>
        <w:spacing w:after="5" w:line="248" w:lineRule="auto"/>
        <w:ind w:right="20" w:hanging="436"/>
      </w:pPr>
      <w:r>
        <w:t>False Statements Concerning Highway Projects</w:t>
      </w:r>
    </w:p>
    <w:p w14:paraId="24A15500" w14:textId="77777777" w:rsidR="00937937" w:rsidRDefault="00937937" w:rsidP="0005417B">
      <w:pPr>
        <w:numPr>
          <w:ilvl w:val="0"/>
          <w:numId w:val="17"/>
        </w:numPr>
        <w:spacing w:after="5" w:line="248" w:lineRule="auto"/>
        <w:ind w:right="20" w:hanging="436"/>
      </w:pPr>
      <w:r>
        <w:t>Implementation of Clean Air Act and Federal Water Pollution Control Act</w:t>
      </w:r>
    </w:p>
    <w:p w14:paraId="5C46B7B1" w14:textId="77777777" w:rsidR="00937937" w:rsidRDefault="00937937" w:rsidP="0005417B">
      <w:pPr>
        <w:numPr>
          <w:ilvl w:val="0"/>
          <w:numId w:val="17"/>
        </w:numPr>
        <w:spacing w:after="5" w:line="248" w:lineRule="auto"/>
        <w:ind w:right="20" w:hanging="436"/>
      </w:pPr>
      <w:r>
        <w:t>Certification Regarding Debarment, Suspension, Ineligibility and Voluntary Exclusion</w:t>
      </w:r>
    </w:p>
    <w:p w14:paraId="2001E136" w14:textId="77777777" w:rsidR="00937937" w:rsidRDefault="00937937" w:rsidP="0005417B">
      <w:pPr>
        <w:numPr>
          <w:ilvl w:val="0"/>
          <w:numId w:val="17"/>
        </w:numPr>
        <w:spacing w:after="5" w:line="248" w:lineRule="auto"/>
        <w:ind w:right="20" w:hanging="436"/>
      </w:pPr>
      <w:r>
        <w:t>Certification Regarding Use of Contract Funds for Lobbying</w:t>
      </w:r>
    </w:p>
    <w:p w14:paraId="03299B47" w14:textId="77777777" w:rsidR="00937937" w:rsidRDefault="00937937" w:rsidP="0005417B">
      <w:pPr>
        <w:numPr>
          <w:ilvl w:val="0"/>
          <w:numId w:val="17"/>
        </w:numPr>
        <w:spacing w:after="181" w:line="248" w:lineRule="auto"/>
        <w:ind w:right="20" w:hanging="436"/>
      </w:pPr>
      <w:r>
        <w:t>Use of United States-Flag Vessels:</w:t>
      </w:r>
    </w:p>
    <w:p w14:paraId="6E36B148" w14:textId="77777777" w:rsidR="00937937" w:rsidRDefault="00937937">
      <w:pPr>
        <w:spacing w:after="178"/>
        <w:ind w:left="-4" w:right="20"/>
      </w:pPr>
      <w:r>
        <w:t xml:space="preserve">ATTACHMENTS </w:t>
      </w:r>
    </w:p>
    <w:p w14:paraId="433C03BB" w14:textId="77777777" w:rsidR="00937937" w:rsidRDefault="00937937">
      <w:pPr>
        <w:ind w:left="-4" w:right="20"/>
      </w:pPr>
      <w:r>
        <w:t>A. Employment and Materials Preference for Appalachian</w:t>
      </w:r>
    </w:p>
    <w:p w14:paraId="7067EEFA" w14:textId="77777777" w:rsidR="00937937" w:rsidRDefault="00937937">
      <w:pPr>
        <w:spacing w:after="363"/>
        <w:ind w:left="-4" w:right="20"/>
      </w:pPr>
      <w:r>
        <w:t>Development Highway System or Appalachian Local Access Road Contracts (included in Appalachian contracts only)</w:t>
      </w:r>
    </w:p>
    <w:p w14:paraId="5E47E90D" w14:textId="77777777" w:rsidR="00937937" w:rsidRDefault="00937937">
      <w:pPr>
        <w:spacing w:after="179" w:line="265" w:lineRule="auto"/>
        <w:ind w:left="-4"/>
      </w:pPr>
      <w:r>
        <w:rPr>
          <w:rFonts w:ascii="Arial" w:eastAsia="Arial" w:hAnsi="Arial" w:cs="Arial"/>
          <w:b/>
        </w:rPr>
        <w:t>I. GENERAL</w:t>
      </w:r>
    </w:p>
    <w:p w14:paraId="07C477DC" w14:textId="77777777" w:rsidR="00937937" w:rsidRDefault="00937937" w:rsidP="0005417B">
      <w:pPr>
        <w:numPr>
          <w:ilvl w:val="0"/>
          <w:numId w:val="18"/>
        </w:numPr>
        <w:spacing w:after="178" w:line="248" w:lineRule="auto"/>
        <w:ind w:right="20" w:hanging="10"/>
      </w:pPr>
      <w:r>
        <w:t>Form FHWA-1273 must be physically incorporated in each construction contract funded under title 23, United States Code, as required in 23 CFR 633.102(b) (excluding emergency contracts solely intended for debris removal).  The contractor (or subcontractor) must insert this form in each subcontract and further require its inclusion in all lower tier subcontracts (excluding purchase orders, rental agreements and other agreements for supplies or services).  23 CFR 633.102(e).</w:t>
      </w:r>
    </w:p>
    <w:p w14:paraId="1736E820" w14:textId="77777777" w:rsidR="00937937" w:rsidRDefault="00937937">
      <w:pPr>
        <w:spacing w:after="179"/>
        <w:ind w:left="-4" w:right="20"/>
      </w:pPr>
      <w:r>
        <w:t xml:space="preserve">The applicable requirements of Form FHWA-1273 are incorporated by reference for work done under any purchase order, rental agreement or agreement for other services.  The prime contractor shall be responsible for compliance by any subcontractor, lower-tier subcontractor or service provider.  23 CFR 633.102(e).   </w:t>
      </w:r>
    </w:p>
    <w:p w14:paraId="3073C5C1" w14:textId="77777777" w:rsidR="00937937" w:rsidRDefault="00937937">
      <w:pPr>
        <w:spacing w:after="178"/>
        <w:ind w:left="-4" w:right="20"/>
      </w:pPr>
      <w:r>
        <w:t xml:space="preserve">Form FHWA-1273 must be included in all Federal-aid designbuild contracts, in all subcontracts and in lower tier subcontracts (excluding subcontracts for design services, purchase orders, rental agreements and other agreements for supplies or services) in accordance with 23 CFR 633.102.  The design-builder shall be responsible for compliance by any subcontractor, lower-tier subcontractor or service provider. </w:t>
      </w:r>
    </w:p>
    <w:p w14:paraId="64764471" w14:textId="77777777" w:rsidR="00937937" w:rsidRDefault="00937937">
      <w:pPr>
        <w:spacing w:after="179"/>
        <w:ind w:left="-4" w:right="20"/>
      </w:pPr>
      <w:r>
        <w:t xml:space="preserve">Contracting agencies may reference Form FHWA-1273 in solicitation-for-bids or request-for-proposals documents, however, the Form FHWA-1273 must be physically incorporated (not referenced) in all contracts, subcontracts and lower-tier subcontracts (excluding purchase orders, rental agreements and other agreements for supplies or services related to a construction contract).  23 CFR 633.102(b). </w:t>
      </w:r>
    </w:p>
    <w:p w14:paraId="282CA042" w14:textId="77777777" w:rsidR="00937937" w:rsidRDefault="00937937" w:rsidP="0005417B">
      <w:pPr>
        <w:numPr>
          <w:ilvl w:val="0"/>
          <w:numId w:val="18"/>
        </w:numPr>
        <w:spacing w:after="178" w:line="248" w:lineRule="auto"/>
        <w:ind w:right="20" w:hanging="10"/>
      </w:pPr>
      <w:r>
        <w:t xml:space="preserve">Subject to the applicability criteria noted in the following sections, these contract provisions shall apply to all work performed on the contract by the contractor's own organization and with the assistance of workers under the contractor's immediate superintendence and to all work performed on the contract by piecework, station work, or by subcontract.  23 CFR 633.102(d). </w:t>
      </w:r>
    </w:p>
    <w:p w14:paraId="530CCB75" w14:textId="77777777" w:rsidR="00937937" w:rsidRDefault="00937937" w:rsidP="0005417B">
      <w:pPr>
        <w:numPr>
          <w:ilvl w:val="0"/>
          <w:numId w:val="18"/>
        </w:numPr>
        <w:spacing w:after="179" w:line="248" w:lineRule="auto"/>
        <w:ind w:right="20" w:hanging="10"/>
      </w:pPr>
      <w:r>
        <w:t>A breach of any of the stipulations contained in these Required Contract Provisions may be sufficient grounds for withholding of progress payments, withholding of final payment, termination of the contract, suspension / debarment or any other action determined to be appropriate by the contracting agency and FHWA.</w:t>
      </w:r>
    </w:p>
    <w:p w14:paraId="2CE62C49" w14:textId="77777777" w:rsidR="00937937" w:rsidRDefault="00937937" w:rsidP="0005417B">
      <w:pPr>
        <w:numPr>
          <w:ilvl w:val="0"/>
          <w:numId w:val="18"/>
        </w:numPr>
        <w:spacing w:after="366" w:line="248" w:lineRule="auto"/>
        <w:ind w:right="20" w:hanging="10"/>
      </w:pPr>
      <w:r>
        <w:t>Selection of Labor: During the performance of this contract, the contractor shall not use convict labor for any purpose within the limits of a construction project on a Federal-aid highway unless it is labor performed by convicts who are on parole, supervised release, or probation.  23 U.S.C. 114(b). The term Federal-aid highway does not include roadways functionally classified as local roads or rural minor collectors. 23 U.S.C. 101(a).</w:t>
      </w:r>
    </w:p>
    <w:p w14:paraId="153DABC3" w14:textId="77777777" w:rsidR="00937937" w:rsidRDefault="00937937">
      <w:pPr>
        <w:spacing w:after="179"/>
        <w:ind w:left="-4" w:right="20"/>
      </w:pPr>
      <w:r>
        <w:rPr>
          <w:rFonts w:ascii="Arial" w:eastAsia="Arial" w:hAnsi="Arial" w:cs="Arial"/>
          <w:b/>
        </w:rPr>
        <w:t xml:space="preserve">II. NONDISCRIMINATION </w:t>
      </w:r>
      <w:r>
        <w:t>(23 CFR 230.107(a); 23 CFR Part 230, Subpart A, Appendix A; EO 11246)</w:t>
      </w:r>
    </w:p>
    <w:p w14:paraId="79F31700" w14:textId="77777777" w:rsidR="00937937" w:rsidRDefault="00937937">
      <w:pPr>
        <w:spacing w:after="179"/>
        <w:ind w:left="-4" w:right="20"/>
      </w:pPr>
      <w:r>
        <w:t xml:space="preserve">The provisions of this section related to 23 CFR Part 230, Subpart A, Appendix A are applicable to all Federal-aid construction contracts and to all related construction subcontracts of $10,000 or more.  The provisions of 23 CFR Part 230 are not applicable to material supply, engineering, or architectural service contracts.   </w:t>
      </w:r>
    </w:p>
    <w:p w14:paraId="7DC65FEB" w14:textId="77777777" w:rsidR="00937937" w:rsidRDefault="00937937">
      <w:pPr>
        <w:spacing w:after="179"/>
        <w:ind w:left="-4" w:right="20"/>
      </w:pPr>
      <w:r>
        <w:t xml:space="preserve">In addition, the contractor and all subcontractors must comply with the following policies: Executive Order 11246, 41 CFR Part 60, 29 CFR Parts 1625-1627, 23 U.S.C. 140, Section 504 of the Rehabilitation Act of 1973, as amended (29 U.S.C. 794), Title VI of the Civil Rights Act of 1964, as amended (42 U.S.C. 2000d et seq.), and related regulations including 49 CFR Parts 21, 26, and 27; and 23 CFR Parts 200, 230, and 633. </w:t>
      </w:r>
    </w:p>
    <w:p w14:paraId="3E5AC391" w14:textId="77777777" w:rsidR="00937937" w:rsidRDefault="00937937">
      <w:pPr>
        <w:spacing w:after="179"/>
        <w:ind w:left="-4" w:right="20"/>
      </w:pPr>
      <w:r>
        <w:t xml:space="preserve">The contractor and all subcontractors must comply with:  the requirements of the Equal Opportunity Clause in 41 CFR 601.4(b) and, for all construction contracts exceeding $10,000, the Standard Federal Equal Employment Opportunity Construction Contract Specifications in 41 CFR 60-4.3. </w:t>
      </w:r>
    </w:p>
    <w:p w14:paraId="3B0D5BA1" w14:textId="77777777" w:rsidR="00937937" w:rsidRDefault="00937937">
      <w:pPr>
        <w:spacing w:after="178"/>
        <w:ind w:left="-4" w:right="20"/>
      </w:pPr>
      <w:r>
        <w:t xml:space="preserve">Note: The U.S. Department of Labor has exclusive authority to determine compliance with Executive Order 11246 and the policies of the Secretary of Labor including 41 CFR Part 60, and 29 CFR Parts 1625-1627.  The contracting agency and the FHWA have the authority and the responsibility to ensure compliance with 23 U.S.C. 140, Section 504 of the Rehabilitation Act of 1973, as amended (29 U.S.C. 794), and Title VI of the Civil Rights Act of 1964, as amended (42 U.S.C. 2000d et seq.), and related regulations including 49 CFR Parts 21, 26, and 27; and 23 CFR Parts 200, 230, and 633. </w:t>
      </w:r>
    </w:p>
    <w:p w14:paraId="0A81140C" w14:textId="77777777" w:rsidR="00937937" w:rsidRDefault="00937937">
      <w:pPr>
        <w:ind w:left="-4" w:right="20"/>
      </w:pPr>
      <w:r>
        <w:t xml:space="preserve">The following provision is adopted from 23 CFR Part 230, Subpart A, Appendix A, with appropriate revisions to conform to the U.S. Department of Labor (US DOL) and FHWA requirements.   </w:t>
      </w:r>
    </w:p>
    <w:p w14:paraId="14EABAB2" w14:textId="77777777" w:rsidR="00937937" w:rsidRDefault="00937937">
      <w:pPr>
        <w:spacing w:line="259" w:lineRule="auto"/>
      </w:pPr>
      <w:r>
        <w:t xml:space="preserve"> </w:t>
      </w:r>
    </w:p>
    <w:p w14:paraId="0C090A32" w14:textId="77777777" w:rsidR="00937937" w:rsidRDefault="00937937">
      <w:pPr>
        <w:ind w:left="-4" w:right="20"/>
      </w:pPr>
      <w:r>
        <w:rPr>
          <w:rFonts w:ascii="Arial" w:eastAsia="Arial" w:hAnsi="Arial" w:cs="Arial"/>
          <w:b/>
        </w:rPr>
        <w:t>1. Equal Employment Opportunity:</w:t>
      </w:r>
      <w:r>
        <w:t xml:space="preserve"> Equal Employment Opportunity (EEO) requirements not to discriminate and to take affirmative action to assure equal opportunity as set forth under laws, executive orders, rules, regulations (</w:t>
      </w:r>
      <w:r>
        <w:rPr>
          <w:rFonts w:ascii="Arial" w:eastAsia="Arial" w:hAnsi="Arial" w:cs="Arial"/>
          <w:i/>
        </w:rPr>
        <w:t xml:space="preserve">see </w:t>
      </w:r>
      <w:r>
        <w:t xml:space="preserve">28 CFR Part 35, 29 CFR Part 1630, 29 CFR Parts 1625-1627, 41 CFR </w:t>
      </w:r>
    </w:p>
    <w:p w14:paraId="51D8D73C" w14:textId="77777777" w:rsidR="00937937" w:rsidRDefault="00937937">
      <w:pPr>
        <w:ind w:left="-4" w:right="20"/>
      </w:pPr>
      <w:r>
        <w:t xml:space="preserve">Part 60 and 49 CFR Part 27) and orders of the Secretary of Labor as modified by the provisions prescribed herein, and imposed pursuant to 23 U.S.C. 140, shall constitute the EEO and specific affirmative action standards for the contractor's project activities under this contract. The provisions of the Americans with Disabilities Act of 1990 (42 U.S.C. 12101 et seq.) set forth under 28 CFR Part 35 and 29 CFR Part 1630 are incorporated by reference in this contract. In the execution of this contract, the contractor agrees to comply with the following minimum specific requirement activities of EEO: </w:t>
      </w:r>
    </w:p>
    <w:p w14:paraId="06C6060C" w14:textId="77777777" w:rsidR="00937937" w:rsidRDefault="00937937">
      <w:pPr>
        <w:spacing w:line="259" w:lineRule="auto"/>
      </w:pPr>
      <w:r>
        <w:t xml:space="preserve"> </w:t>
      </w:r>
    </w:p>
    <w:p w14:paraId="75E2A763" w14:textId="77777777" w:rsidR="00937937" w:rsidRDefault="00937937" w:rsidP="0005417B">
      <w:pPr>
        <w:numPr>
          <w:ilvl w:val="0"/>
          <w:numId w:val="19"/>
        </w:numPr>
        <w:spacing w:after="5" w:line="248" w:lineRule="auto"/>
        <w:ind w:right="20" w:hanging="177"/>
      </w:pPr>
      <w:r>
        <w:t xml:space="preserve">The contractor will work with the contracting agency and </w:t>
      </w:r>
    </w:p>
    <w:p w14:paraId="133C878A" w14:textId="77777777" w:rsidR="00937937" w:rsidRDefault="00937937">
      <w:pPr>
        <w:ind w:left="-4" w:right="20"/>
      </w:pPr>
      <w:r>
        <w:t xml:space="preserve">the Federal Government to ensure that it has made every good faith effort to provide equal opportunity with respect to all of its terms and conditions of employment and in their review of activities under the contract.  23 CFR 230.409 (g)(4) &amp; (5). </w:t>
      </w:r>
    </w:p>
    <w:p w14:paraId="1428754E" w14:textId="77777777" w:rsidR="00937937" w:rsidRDefault="00937937">
      <w:pPr>
        <w:spacing w:line="259" w:lineRule="auto"/>
      </w:pPr>
      <w:r>
        <w:t xml:space="preserve"> </w:t>
      </w:r>
    </w:p>
    <w:p w14:paraId="6F28DF57" w14:textId="77777777" w:rsidR="00937937" w:rsidRDefault="00937937" w:rsidP="0005417B">
      <w:pPr>
        <w:numPr>
          <w:ilvl w:val="0"/>
          <w:numId w:val="19"/>
        </w:numPr>
        <w:spacing w:after="5" w:line="248" w:lineRule="auto"/>
        <w:ind w:right="20" w:hanging="177"/>
      </w:pPr>
      <w:r>
        <w:t xml:space="preserve">The contractor will accept as its operating policy the following statement: </w:t>
      </w:r>
    </w:p>
    <w:p w14:paraId="0E0CFAAE" w14:textId="77777777" w:rsidR="00937937" w:rsidRDefault="00937937">
      <w:pPr>
        <w:spacing w:line="259" w:lineRule="auto"/>
      </w:pPr>
      <w:r>
        <w:t xml:space="preserve"> </w:t>
      </w:r>
    </w:p>
    <w:p w14:paraId="22F9923F" w14:textId="77777777" w:rsidR="00937937" w:rsidRDefault="00937937">
      <w:pPr>
        <w:ind w:left="144" w:right="20" w:firstLine="144"/>
      </w:pPr>
      <w:r>
        <w:t xml:space="preserve">"It is the policy of this Company to assure that applicants are employed, and that employees are treated during employment, without regard to their race, religion, sex, sexual orientation, gender identity, color, national origin, age or disability.  Such action shall include: employment, upgrading, demotion, or transfer; recruitment or recruitment advertising; layoff or termination; rates of pay or other forms of compensation; and selection for training, including apprenticeship, pre-apprenticeship, and/or on-the-job </w:t>
      </w:r>
    </w:p>
    <w:p w14:paraId="5B6C34BB" w14:textId="77777777" w:rsidR="00937937" w:rsidRDefault="00937937">
      <w:pPr>
        <w:ind w:left="155" w:right="20"/>
      </w:pPr>
      <w:r>
        <w:t xml:space="preserve">training." </w:t>
      </w:r>
    </w:p>
    <w:p w14:paraId="612FCC76" w14:textId="77777777" w:rsidR="00937937" w:rsidRDefault="00937937">
      <w:pPr>
        <w:spacing w:line="259" w:lineRule="auto"/>
        <w:ind w:left="1"/>
      </w:pPr>
      <w:r>
        <w:t xml:space="preserve"> </w:t>
      </w:r>
    </w:p>
    <w:p w14:paraId="01C3C59B" w14:textId="77777777" w:rsidR="00937937" w:rsidRDefault="00937937" w:rsidP="0005417B">
      <w:pPr>
        <w:numPr>
          <w:ilvl w:val="0"/>
          <w:numId w:val="20"/>
        </w:numPr>
        <w:spacing w:after="5" w:line="248" w:lineRule="auto"/>
        <w:ind w:right="20" w:hanging="10"/>
      </w:pPr>
      <w:r>
        <w:rPr>
          <w:rFonts w:ascii="Arial" w:eastAsia="Arial" w:hAnsi="Arial" w:cs="Arial"/>
          <w:b/>
        </w:rPr>
        <w:t>EEO Officer:</w:t>
      </w:r>
      <w:r>
        <w:t xml:space="preserve"> The contractor will designate and make known to the contracting officers an EEO Officer who will have the responsibility for and must be capable of effectively administering and promoting an active EEO program and who must be assigned adequate authority and responsibility to do so. </w:t>
      </w:r>
    </w:p>
    <w:p w14:paraId="4E806CA7" w14:textId="77777777" w:rsidR="00937937" w:rsidRDefault="00937937">
      <w:pPr>
        <w:spacing w:line="259" w:lineRule="auto"/>
        <w:ind w:left="1"/>
      </w:pPr>
      <w:r>
        <w:t xml:space="preserve"> </w:t>
      </w:r>
    </w:p>
    <w:p w14:paraId="2FD515FE" w14:textId="77777777" w:rsidR="00937937" w:rsidRDefault="00937937" w:rsidP="0005417B">
      <w:pPr>
        <w:numPr>
          <w:ilvl w:val="0"/>
          <w:numId w:val="20"/>
        </w:numPr>
        <w:spacing w:after="5" w:line="248" w:lineRule="auto"/>
        <w:ind w:right="20" w:hanging="10"/>
      </w:pPr>
      <w:r>
        <w:rPr>
          <w:rFonts w:ascii="Arial" w:eastAsia="Arial" w:hAnsi="Arial" w:cs="Arial"/>
          <w:b/>
        </w:rPr>
        <w:t>Dissemination of Policy:</w:t>
      </w:r>
      <w:r>
        <w:t xml:space="preserve"> All members of the contractor's staff who are authorized to hire, supervise, promote, and discharge employees, or who recommend such action or are substantially involved in such action, will be made fully cognizant of and will implement the contractor's EEO policy and contractual responsibilities to provide EEO in each grade and classification of employment.  To ensure that the above agreement will be met, the following actions will be taken as a minimum: </w:t>
      </w:r>
    </w:p>
    <w:p w14:paraId="1CB97B28" w14:textId="77777777" w:rsidR="00937937" w:rsidRDefault="00937937">
      <w:pPr>
        <w:spacing w:line="259" w:lineRule="auto"/>
        <w:ind w:left="1"/>
      </w:pPr>
      <w:r>
        <w:t xml:space="preserve"> </w:t>
      </w:r>
    </w:p>
    <w:p w14:paraId="12B664C2" w14:textId="77777777" w:rsidR="00937937" w:rsidRDefault="00937937" w:rsidP="0005417B">
      <w:pPr>
        <w:numPr>
          <w:ilvl w:val="0"/>
          <w:numId w:val="21"/>
        </w:numPr>
        <w:spacing w:after="5" w:line="248" w:lineRule="auto"/>
        <w:ind w:left="367" w:right="20" w:hanging="222"/>
      </w:pPr>
      <w:r>
        <w:t xml:space="preserve">Periodic meetings of supervisory and personnel office </w:t>
      </w:r>
    </w:p>
    <w:p w14:paraId="7A4414EE" w14:textId="77777777" w:rsidR="00937937" w:rsidRDefault="00937937">
      <w:pPr>
        <w:ind w:left="-4" w:right="20"/>
      </w:pPr>
      <w:r>
        <w:t xml:space="preserve">employees will be conducted before the start of work and then not less often than once every six months, at which time the contractor's EEO policy and its implementation will be reviewed and explained.  The meetings will be conducted by the EEO Officer or other knowledgeable company official. </w:t>
      </w:r>
    </w:p>
    <w:p w14:paraId="20E3DFFB" w14:textId="77777777" w:rsidR="00937937" w:rsidRDefault="00937937">
      <w:pPr>
        <w:spacing w:line="259" w:lineRule="auto"/>
        <w:ind w:left="1"/>
      </w:pPr>
      <w:r>
        <w:t xml:space="preserve">  </w:t>
      </w:r>
    </w:p>
    <w:p w14:paraId="61145ADA" w14:textId="77777777" w:rsidR="00937937" w:rsidRDefault="00937937" w:rsidP="0005417B">
      <w:pPr>
        <w:numPr>
          <w:ilvl w:val="0"/>
          <w:numId w:val="21"/>
        </w:numPr>
        <w:spacing w:after="5" w:line="248" w:lineRule="auto"/>
        <w:ind w:left="367" w:right="20" w:hanging="222"/>
      </w:pPr>
      <w:r>
        <w:t xml:space="preserve">All new supervisory or personnel office employees will be </w:t>
      </w:r>
    </w:p>
    <w:p w14:paraId="64EE3FA6" w14:textId="77777777" w:rsidR="00937937" w:rsidRDefault="00937937">
      <w:pPr>
        <w:ind w:left="-4" w:right="20"/>
      </w:pPr>
      <w:r>
        <w:t xml:space="preserve">given a thorough indoctrination by the EEO Officer, covering all major aspects of the contractor's EEO obligations within thirty days following their reporting for duty with the contractor. </w:t>
      </w:r>
    </w:p>
    <w:p w14:paraId="230CB712" w14:textId="77777777" w:rsidR="00937937" w:rsidRDefault="00937937">
      <w:pPr>
        <w:spacing w:line="259" w:lineRule="auto"/>
        <w:ind w:left="1"/>
      </w:pPr>
      <w:r>
        <w:t xml:space="preserve"> </w:t>
      </w:r>
    </w:p>
    <w:p w14:paraId="39D7F95E" w14:textId="77777777" w:rsidR="00937937" w:rsidRDefault="00937937" w:rsidP="0005417B">
      <w:pPr>
        <w:numPr>
          <w:ilvl w:val="0"/>
          <w:numId w:val="21"/>
        </w:numPr>
        <w:spacing w:after="5" w:line="248" w:lineRule="auto"/>
        <w:ind w:left="367" w:right="20" w:hanging="222"/>
      </w:pPr>
      <w:r>
        <w:t xml:space="preserve">All personnel who are engaged in direct recruitment for </w:t>
      </w:r>
    </w:p>
    <w:p w14:paraId="2D865E18" w14:textId="77777777" w:rsidR="00937937" w:rsidRDefault="00937937">
      <w:pPr>
        <w:ind w:left="-4" w:right="20"/>
      </w:pPr>
      <w:r>
        <w:t xml:space="preserve">the project will be instructed by the EEO Officer in the contractor's procedures for locating and hiring minorities and women. </w:t>
      </w:r>
    </w:p>
    <w:p w14:paraId="16D49B7C" w14:textId="77777777" w:rsidR="00937937" w:rsidRDefault="00937937">
      <w:pPr>
        <w:spacing w:line="259" w:lineRule="auto"/>
      </w:pPr>
      <w:r>
        <w:t xml:space="preserve">  </w:t>
      </w:r>
    </w:p>
    <w:p w14:paraId="755D9293" w14:textId="77777777" w:rsidR="00937937" w:rsidRDefault="00937937" w:rsidP="0005417B">
      <w:pPr>
        <w:numPr>
          <w:ilvl w:val="0"/>
          <w:numId w:val="21"/>
        </w:numPr>
        <w:spacing w:after="5" w:line="248" w:lineRule="auto"/>
        <w:ind w:left="367" w:right="20" w:hanging="222"/>
      </w:pPr>
      <w:r>
        <w:t xml:space="preserve">Notices and posters setting forth the contractor's EEO </w:t>
      </w:r>
    </w:p>
    <w:p w14:paraId="21CD09E4" w14:textId="77777777" w:rsidR="00937937" w:rsidRDefault="00937937">
      <w:pPr>
        <w:ind w:left="-4" w:right="20"/>
      </w:pPr>
      <w:r>
        <w:t xml:space="preserve">policy will be placed in areas readily accessible to employees, applicants for employment and potential employees. </w:t>
      </w:r>
    </w:p>
    <w:p w14:paraId="5201264D" w14:textId="77777777" w:rsidR="00937937" w:rsidRDefault="00937937">
      <w:pPr>
        <w:spacing w:line="259" w:lineRule="auto"/>
      </w:pPr>
      <w:r>
        <w:t xml:space="preserve"> </w:t>
      </w:r>
    </w:p>
    <w:p w14:paraId="112733D7" w14:textId="77777777" w:rsidR="00937937" w:rsidRDefault="00937937" w:rsidP="0005417B">
      <w:pPr>
        <w:numPr>
          <w:ilvl w:val="0"/>
          <w:numId w:val="21"/>
        </w:numPr>
        <w:spacing w:after="5" w:line="248" w:lineRule="auto"/>
        <w:ind w:left="367" w:right="20" w:hanging="222"/>
      </w:pPr>
      <w:r>
        <w:t xml:space="preserve">The contractor's EEO policy and the procedures to </w:t>
      </w:r>
    </w:p>
    <w:p w14:paraId="27FC66BF" w14:textId="77777777" w:rsidR="00937937" w:rsidRDefault="00937937">
      <w:pPr>
        <w:ind w:left="-4" w:right="20"/>
      </w:pPr>
      <w:r>
        <w:t xml:space="preserve">implement such policy will be brought to the attention of employees by means of meetings, employee handbooks, or other appropriate means. </w:t>
      </w:r>
    </w:p>
    <w:p w14:paraId="18FE643D" w14:textId="77777777" w:rsidR="00937937" w:rsidRDefault="00937937">
      <w:pPr>
        <w:spacing w:line="259" w:lineRule="auto"/>
      </w:pPr>
      <w:r>
        <w:t xml:space="preserve"> </w:t>
      </w:r>
    </w:p>
    <w:p w14:paraId="72582A22" w14:textId="77777777" w:rsidR="00937937" w:rsidRDefault="00937937">
      <w:pPr>
        <w:ind w:left="-4" w:right="20"/>
      </w:pPr>
      <w:r>
        <w:rPr>
          <w:rFonts w:ascii="Arial" w:eastAsia="Arial" w:hAnsi="Arial" w:cs="Arial"/>
          <w:b/>
        </w:rPr>
        <w:t>4. Recruitment:</w:t>
      </w:r>
      <w:r>
        <w:t xml:space="preserve"> When advertising for employees, the contractor will include in all advertisements for employees the notation: "An Equal Opportunity Employer."  All such advertisements will be placed in publications having a large circulation among minorities and women in the area from which the project work force would normally be derived. </w:t>
      </w:r>
    </w:p>
    <w:p w14:paraId="3B556079" w14:textId="77777777" w:rsidR="00937937" w:rsidRDefault="00937937">
      <w:pPr>
        <w:spacing w:line="259" w:lineRule="auto"/>
      </w:pPr>
      <w:r>
        <w:t xml:space="preserve"> </w:t>
      </w:r>
    </w:p>
    <w:p w14:paraId="5562E131" w14:textId="77777777" w:rsidR="00937937" w:rsidRDefault="00937937" w:rsidP="0005417B">
      <w:pPr>
        <w:numPr>
          <w:ilvl w:val="0"/>
          <w:numId w:val="22"/>
        </w:numPr>
        <w:spacing w:after="5" w:line="248" w:lineRule="auto"/>
        <w:ind w:right="20" w:hanging="222"/>
      </w:pPr>
      <w:r>
        <w:t xml:space="preserve">The contractor will, unless precluded by a valid </w:t>
      </w:r>
    </w:p>
    <w:p w14:paraId="4D65E978" w14:textId="77777777" w:rsidR="00937937" w:rsidRDefault="00937937">
      <w:pPr>
        <w:ind w:left="-4" w:right="20"/>
      </w:pPr>
      <w:r>
        <w:t xml:space="preserve">bargaining agreement, conduct systematic and direct recruitment through public and private employee referral sources likely to yield qualified minorities and women.  To meet this requirement, the contractor will identify sources of potential minority group employees and establish with such identified sources procedures whereby minority and women applicants may be referred to the contractor for employment consideration. </w:t>
      </w:r>
    </w:p>
    <w:p w14:paraId="59BA842C" w14:textId="77777777" w:rsidR="00937937" w:rsidRDefault="00937937">
      <w:pPr>
        <w:spacing w:line="259" w:lineRule="auto"/>
      </w:pPr>
      <w:r>
        <w:t xml:space="preserve"> </w:t>
      </w:r>
    </w:p>
    <w:p w14:paraId="636D752F" w14:textId="77777777" w:rsidR="00937937" w:rsidRDefault="00937937" w:rsidP="0005417B">
      <w:pPr>
        <w:numPr>
          <w:ilvl w:val="0"/>
          <w:numId w:val="22"/>
        </w:numPr>
        <w:spacing w:after="5" w:line="248" w:lineRule="auto"/>
        <w:ind w:right="20" w:hanging="222"/>
      </w:pPr>
      <w:r>
        <w:t xml:space="preserve">In the event the contractor has a valid bargaining </w:t>
      </w:r>
    </w:p>
    <w:p w14:paraId="793566CF" w14:textId="77777777" w:rsidR="00937937" w:rsidRDefault="00937937">
      <w:pPr>
        <w:ind w:left="-4" w:right="20"/>
      </w:pPr>
      <w:r>
        <w:t xml:space="preserve">agreement providing for exclusive hiring hall referrals, the contractor is expected to observe the provisions of that agreement to the extent that the system meets the contractor's compliance with EEO contract provisions.  Where implementation of such an agreement has the effect of discriminating against minorities or women, or obligates the contractor to do the same, such implementation violates Federal nondiscrimination provisions. </w:t>
      </w:r>
    </w:p>
    <w:p w14:paraId="10B61222" w14:textId="77777777" w:rsidR="00937937" w:rsidRDefault="00937937">
      <w:pPr>
        <w:spacing w:line="259" w:lineRule="auto"/>
      </w:pPr>
      <w:r>
        <w:t xml:space="preserve"> </w:t>
      </w:r>
    </w:p>
    <w:p w14:paraId="33E24A70" w14:textId="77777777" w:rsidR="00937937" w:rsidRDefault="00937937" w:rsidP="0005417B">
      <w:pPr>
        <w:numPr>
          <w:ilvl w:val="0"/>
          <w:numId w:val="22"/>
        </w:numPr>
        <w:spacing w:after="5" w:line="248" w:lineRule="auto"/>
        <w:ind w:right="20" w:hanging="222"/>
      </w:pPr>
      <w:r>
        <w:t xml:space="preserve">The contractor will encourage its present employees to </w:t>
      </w:r>
    </w:p>
    <w:p w14:paraId="0B4E8B59" w14:textId="77777777" w:rsidR="00937937" w:rsidRDefault="00937937">
      <w:pPr>
        <w:ind w:left="-4" w:right="20"/>
      </w:pPr>
      <w:r>
        <w:t xml:space="preserve">refer minorities and women as applicants for employment.  Information and procedures with regard to referring such applicants will be discussed with employees. </w:t>
      </w:r>
    </w:p>
    <w:p w14:paraId="5F4494F2" w14:textId="77777777" w:rsidR="00937937" w:rsidRDefault="00937937">
      <w:pPr>
        <w:spacing w:line="259" w:lineRule="auto"/>
      </w:pPr>
      <w:r>
        <w:t xml:space="preserve"> </w:t>
      </w:r>
    </w:p>
    <w:p w14:paraId="6512E9EB" w14:textId="77777777" w:rsidR="00937937" w:rsidRDefault="00937937">
      <w:pPr>
        <w:ind w:left="-4" w:right="20"/>
      </w:pPr>
      <w:r>
        <w:rPr>
          <w:rFonts w:ascii="Arial" w:eastAsia="Arial" w:hAnsi="Arial" w:cs="Arial"/>
          <w:b/>
        </w:rPr>
        <w:t>5.  Personnel Actions:</w:t>
      </w:r>
      <w:r>
        <w:t xml:space="preserve"> Wages, working conditions, and employee benefits shall be established and administered, and personnel actions of every type, including hiring, upgrading, promotion, transfer, demotion, layoff, and termination, shall be taken without regard to race, color, religion, sex, sexual orientation, gender identity, national origin, age or disability.  </w:t>
      </w:r>
    </w:p>
    <w:p w14:paraId="21A4CCB1" w14:textId="77777777" w:rsidR="00937937" w:rsidRDefault="00937937">
      <w:pPr>
        <w:ind w:left="-4" w:right="20"/>
      </w:pPr>
      <w:r>
        <w:t xml:space="preserve">The following procedures shall be followed: </w:t>
      </w:r>
    </w:p>
    <w:p w14:paraId="4A4D607E" w14:textId="77777777" w:rsidR="00937937" w:rsidRDefault="00937937">
      <w:pPr>
        <w:spacing w:line="259" w:lineRule="auto"/>
      </w:pPr>
      <w:r>
        <w:t xml:space="preserve"> </w:t>
      </w:r>
    </w:p>
    <w:p w14:paraId="157B9279" w14:textId="77777777" w:rsidR="00937937" w:rsidRDefault="00937937" w:rsidP="0005417B">
      <w:pPr>
        <w:numPr>
          <w:ilvl w:val="0"/>
          <w:numId w:val="23"/>
        </w:numPr>
        <w:spacing w:after="5" w:line="248" w:lineRule="auto"/>
        <w:ind w:right="20" w:hanging="222"/>
      </w:pPr>
      <w:r>
        <w:t xml:space="preserve">The contractor will conduct periodic inspections of project </w:t>
      </w:r>
    </w:p>
    <w:p w14:paraId="40AEF77C" w14:textId="77777777" w:rsidR="00937937" w:rsidRDefault="00937937">
      <w:pPr>
        <w:ind w:left="-4" w:right="20"/>
      </w:pPr>
      <w:r>
        <w:t xml:space="preserve">sites to ensure that working conditions and employee facilities do not indicate discriminatory treatment of project site personnel. </w:t>
      </w:r>
    </w:p>
    <w:p w14:paraId="13592D7C" w14:textId="77777777" w:rsidR="00937937" w:rsidRDefault="00937937">
      <w:pPr>
        <w:spacing w:line="259" w:lineRule="auto"/>
      </w:pPr>
      <w:r>
        <w:t xml:space="preserve"> </w:t>
      </w:r>
    </w:p>
    <w:p w14:paraId="5F32B4ED" w14:textId="77777777" w:rsidR="00937937" w:rsidRDefault="00937937" w:rsidP="0005417B">
      <w:pPr>
        <w:numPr>
          <w:ilvl w:val="0"/>
          <w:numId w:val="23"/>
        </w:numPr>
        <w:spacing w:after="5" w:line="248" w:lineRule="auto"/>
        <w:ind w:right="20" w:hanging="222"/>
      </w:pPr>
      <w:r>
        <w:t xml:space="preserve">The contractor will periodically evaluate the spread of </w:t>
      </w:r>
    </w:p>
    <w:p w14:paraId="3753E1DB" w14:textId="77777777" w:rsidR="00937937" w:rsidRDefault="00937937">
      <w:pPr>
        <w:ind w:left="-4" w:right="20"/>
      </w:pPr>
      <w:r>
        <w:t xml:space="preserve">wages paid within each classification to determine any evidence of discriminatory wage practices. </w:t>
      </w:r>
    </w:p>
    <w:p w14:paraId="280C6EC5" w14:textId="77777777" w:rsidR="00937937" w:rsidRDefault="00937937">
      <w:pPr>
        <w:spacing w:line="259" w:lineRule="auto"/>
      </w:pPr>
      <w:r>
        <w:t xml:space="preserve"> </w:t>
      </w:r>
    </w:p>
    <w:p w14:paraId="000237BD" w14:textId="77777777" w:rsidR="00937937" w:rsidRDefault="00937937" w:rsidP="0005417B">
      <w:pPr>
        <w:numPr>
          <w:ilvl w:val="0"/>
          <w:numId w:val="23"/>
        </w:numPr>
        <w:spacing w:after="5" w:line="248" w:lineRule="auto"/>
        <w:ind w:right="20" w:hanging="222"/>
      </w:pPr>
      <w:r>
        <w:t xml:space="preserve">The contractor will periodically review selected personnel </w:t>
      </w:r>
    </w:p>
    <w:p w14:paraId="7020FBAA" w14:textId="77777777" w:rsidR="00937937" w:rsidRDefault="00937937">
      <w:pPr>
        <w:ind w:left="-4" w:right="20"/>
      </w:pPr>
      <w:r>
        <w:t xml:space="preserve">actions in depth to determine whether there is evidence of discrimination.  Where evidence is found, the contractor will promptly take corrective action.  If the review indicates that the discrimination may extend beyond the actions reviewed, such corrective action shall include all affected persons. </w:t>
      </w:r>
    </w:p>
    <w:p w14:paraId="3C6396D4" w14:textId="77777777" w:rsidR="00937937" w:rsidRDefault="00937937">
      <w:pPr>
        <w:spacing w:line="259" w:lineRule="auto"/>
      </w:pPr>
      <w:r>
        <w:t xml:space="preserve"> </w:t>
      </w:r>
    </w:p>
    <w:p w14:paraId="539E2432" w14:textId="77777777" w:rsidR="00937937" w:rsidRDefault="00937937" w:rsidP="0005417B">
      <w:pPr>
        <w:numPr>
          <w:ilvl w:val="0"/>
          <w:numId w:val="23"/>
        </w:numPr>
        <w:spacing w:after="5" w:line="248" w:lineRule="auto"/>
        <w:ind w:right="20" w:hanging="222"/>
      </w:pPr>
      <w:r>
        <w:t xml:space="preserve">The contractor will promptly investigate all complaints of </w:t>
      </w:r>
    </w:p>
    <w:p w14:paraId="74DF828E" w14:textId="77777777" w:rsidR="00937937" w:rsidRDefault="00937937">
      <w:pPr>
        <w:ind w:left="-4" w:right="20"/>
      </w:pPr>
      <w:r>
        <w:t xml:space="preserve">alleged discrimination made to the contractor in connection with its obligations under this contract, will attempt to resolve such complaints, and will take appropriate corrective action within a reasonable time.  If the investigation indicates that the discrimination may affect persons other than the complainant, such corrective action shall include such other persons.  Upon completion of each investigation, the contractor will inform every complainant of all of their avenues of appeal. </w:t>
      </w:r>
    </w:p>
    <w:p w14:paraId="3DA06D1C" w14:textId="77777777" w:rsidR="00937937" w:rsidRDefault="00937937">
      <w:pPr>
        <w:spacing w:line="259" w:lineRule="auto"/>
      </w:pPr>
      <w:r>
        <w:t xml:space="preserve"> </w:t>
      </w:r>
    </w:p>
    <w:p w14:paraId="4E8697D3" w14:textId="77777777" w:rsidR="00937937" w:rsidRDefault="00937937">
      <w:pPr>
        <w:spacing w:after="3" w:line="265" w:lineRule="auto"/>
        <w:ind w:left="-4"/>
      </w:pPr>
      <w:r>
        <w:rPr>
          <w:rFonts w:ascii="Arial" w:eastAsia="Arial" w:hAnsi="Arial" w:cs="Arial"/>
          <w:b/>
        </w:rPr>
        <w:t>6. Training and Promotion:</w:t>
      </w:r>
      <w:r>
        <w:t xml:space="preserve"> </w:t>
      </w:r>
    </w:p>
    <w:p w14:paraId="1C7B4C87" w14:textId="77777777" w:rsidR="00937937" w:rsidRDefault="00937937">
      <w:pPr>
        <w:spacing w:line="259" w:lineRule="auto"/>
      </w:pPr>
      <w:r>
        <w:t xml:space="preserve"> </w:t>
      </w:r>
    </w:p>
    <w:p w14:paraId="41338679" w14:textId="77777777" w:rsidR="00937937" w:rsidRDefault="00937937" w:rsidP="0005417B">
      <w:pPr>
        <w:numPr>
          <w:ilvl w:val="0"/>
          <w:numId w:val="24"/>
        </w:numPr>
        <w:spacing w:after="5" w:line="248" w:lineRule="auto"/>
        <w:ind w:right="20" w:hanging="222"/>
      </w:pPr>
      <w:r>
        <w:t xml:space="preserve">The contractor will assist in locating, qualifying, and </w:t>
      </w:r>
    </w:p>
    <w:p w14:paraId="70BAA8F8" w14:textId="77777777" w:rsidR="00937937" w:rsidRDefault="00937937">
      <w:pPr>
        <w:ind w:left="-4" w:right="20"/>
      </w:pPr>
      <w:r>
        <w:t xml:space="preserve">increasing the skills of minorities and women who are applicants for employment or current employees.  Such efforts should be aimed at developing full journey level status employees in the type of trade or job classification involved.  </w:t>
      </w:r>
    </w:p>
    <w:p w14:paraId="43F12A34" w14:textId="77777777" w:rsidR="00937937" w:rsidRDefault="00937937">
      <w:pPr>
        <w:spacing w:line="259" w:lineRule="auto"/>
      </w:pPr>
      <w:r>
        <w:t xml:space="preserve"> </w:t>
      </w:r>
    </w:p>
    <w:p w14:paraId="15ECED54" w14:textId="77777777" w:rsidR="00937937" w:rsidRDefault="00937937" w:rsidP="0005417B">
      <w:pPr>
        <w:numPr>
          <w:ilvl w:val="0"/>
          <w:numId w:val="24"/>
        </w:numPr>
        <w:spacing w:after="5" w:line="248" w:lineRule="auto"/>
        <w:ind w:right="20" w:hanging="222"/>
      </w:pPr>
      <w:r>
        <w:t xml:space="preserve">Consistent with the contractor's work force requirements </w:t>
      </w:r>
    </w:p>
    <w:p w14:paraId="3D595A3A" w14:textId="77777777" w:rsidR="00937937" w:rsidRDefault="00937937">
      <w:pPr>
        <w:ind w:left="-4" w:right="20"/>
      </w:pPr>
      <w:r>
        <w:t xml:space="preserve">and as permissible under Federal and State regulations, the contractor shall make full use of training programs (i.e., apprenticeship and on-the-job training programs for the geographical area of contract performance).  In the event a special provision for training is provided under this contract, this subparagraph will be superseded as indicated in the special provision.  The contracting agency may reserve training positions for persons who receive welfare assistance in accordance with 23 U.S.C. 140(a). </w:t>
      </w:r>
    </w:p>
    <w:p w14:paraId="27E72B14" w14:textId="77777777" w:rsidR="00937937" w:rsidRDefault="00937937">
      <w:pPr>
        <w:spacing w:line="259" w:lineRule="auto"/>
      </w:pPr>
      <w:r>
        <w:t xml:space="preserve"> </w:t>
      </w:r>
    </w:p>
    <w:p w14:paraId="6A6C6718" w14:textId="77777777" w:rsidR="00937937" w:rsidRDefault="00937937" w:rsidP="0005417B">
      <w:pPr>
        <w:numPr>
          <w:ilvl w:val="0"/>
          <w:numId w:val="24"/>
        </w:numPr>
        <w:spacing w:after="5" w:line="248" w:lineRule="auto"/>
        <w:ind w:right="20" w:hanging="222"/>
      </w:pPr>
      <w:r>
        <w:t xml:space="preserve">The contractor will advise employees and applicants for </w:t>
      </w:r>
    </w:p>
    <w:p w14:paraId="5BBBF2D6" w14:textId="77777777" w:rsidR="00937937" w:rsidRDefault="00937937">
      <w:pPr>
        <w:ind w:left="-4" w:right="20"/>
      </w:pPr>
      <w:r>
        <w:t xml:space="preserve">employment of available training programs and entrance requirements for each. </w:t>
      </w:r>
    </w:p>
    <w:p w14:paraId="545FE3E4" w14:textId="77777777" w:rsidR="00937937" w:rsidRDefault="00937937">
      <w:pPr>
        <w:spacing w:line="259" w:lineRule="auto"/>
      </w:pPr>
      <w:r>
        <w:t xml:space="preserve"> </w:t>
      </w:r>
    </w:p>
    <w:p w14:paraId="7DB68E19" w14:textId="77777777" w:rsidR="00937937" w:rsidRDefault="00937937" w:rsidP="0005417B">
      <w:pPr>
        <w:numPr>
          <w:ilvl w:val="0"/>
          <w:numId w:val="24"/>
        </w:numPr>
        <w:spacing w:after="5" w:line="248" w:lineRule="auto"/>
        <w:ind w:right="20" w:hanging="222"/>
      </w:pPr>
      <w:r>
        <w:t xml:space="preserve">The contractor will periodically review the training and </w:t>
      </w:r>
    </w:p>
    <w:p w14:paraId="5F7640FA" w14:textId="77777777" w:rsidR="00937937" w:rsidRDefault="00937937">
      <w:pPr>
        <w:ind w:left="-4" w:right="20"/>
      </w:pPr>
      <w:r>
        <w:t xml:space="preserve">promotion potential of employees who are minorities and women and will encourage eligible employees to apply for such training and promotion. </w:t>
      </w:r>
    </w:p>
    <w:p w14:paraId="56A7A63D" w14:textId="77777777" w:rsidR="00937937" w:rsidRDefault="00937937">
      <w:pPr>
        <w:spacing w:line="259" w:lineRule="auto"/>
      </w:pPr>
      <w:r>
        <w:t xml:space="preserve"> </w:t>
      </w:r>
    </w:p>
    <w:p w14:paraId="78A14FD1" w14:textId="77777777" w:rsidR="00937937" w:rsidRDefault="00937937">
      <w:pPr>
        <w:ind w:left="-4" w:right="20"/>
      </w:pPr>
      <w:r>
        <w:rPr>
          <w:rFonts w:ascii="Arial" w:eastAsia="Arial" w:hAnsi="Arial" w:cs="Arial"/>
          <w:b/>
        </w:rPr>
        <w:t>7. Unions:</w:t>
      </w:r>
      <w:r>
        <w:t xml:space="preserve"> If the contractor relies in whole or in part upon unions as a source of employees, the contractor will use good faith efforts to obtain the cooperation of such unions to increase opportunities for minorities and women.  23 CFR 230.409.  Actions by the contractor, either directly or through a contractor's association acting as agent, will include the procedures set forth below: </w:t>
      </w:r>
    </w:p>
    <w:p w14:paraId="5F800713" w14:textId="77777777" w:rsidR="00937937" w:rsidRDefault="00937937">
      <w:pPr>
        <w:spacing w:line="259" w:lineRule="auto"/>
        <w:ind w:left="1"/>
      </w:pPr>
      <w:r>
        <w:t xml:space="preserve"> </w:t>
      </w:r>
    </w:p>
    <w:p w14:paraId="4D9C515F" w14:textId="77777777" w:rsidR="00937937" w:rsidRDefault="00937937" w:rsidP="0005417B">
      <w:pPr>
        <w:numPr>
          <w:ilvl w:val="0"/>
          <w:numId w:val="25"/>
        </w:numPr>
        <w:spacing w:after="5" w:line="248" w:lineRule="auto"/>
        <w:ind w:right="20" w:firstLine="144"/>
      </w:pPr>
      <w:r>
        <w:t xml:space="preserve">The contractor will use good faith efforts to develop, in </w:t>
      </w:r>
    </w:p>
    <w:p w14:paraId="00EA91D1" w14:textId="77777777" w:rsidR="00937937" w:rsidRDefault="00937937">
      <w:pPr>
        <w:ind w:left="-4" w:right="20"/>
      </w:pPr>
      <w:r>
        <w:t xml:space="preserve">cooperation with the unions, joint training programs aimed toward qualifying more minorities and women for membership in the unions and increasing the skills of minorities and women so that they may qualify for higher paying employment. </w:t>
      </w:r>
    </w:p>
    <w:p w14:paraId="41E8AC68" w14:textId="77777777" w:rsidR="00937937" w:rsidRDefault="00937937">
      <w:pPr>
        <w:spacing w:line="259" w:lineRule="auto"/>
        <w:ind w:left="1"/>
      </w:pPr>
      <w:r>
        <w:t xml:space="preserve"> </w:t>
      </w:r>
    </w:p>
    <w:p w14:paraId="162AF571" w14:textId="77777777" w:rsidR="00937937" w:rsidRDefault="00937937" w:rsidP="0005417B">
      <w:pPr>
        <w:numPr>
          <w:ilvl w:val="0"/>
          <w:numId w:val="25"/>
        </w:numPr>
        <w:spacing w:after="5" w:line="248" w:lineRule="auto"/>
        <w:ind w:right="20" w:firstLine="144"/>
      </w:pPr>
      <w:r>
        <w:t xml:space="preserve">The contractor will use good faith efforts to incorporate an EEO clause into each union agreement to the end that such union will be contractually bound to refer applicants without regard to their race, color, religion, sex, sexual orientation, gender identity, national origin, age, or disability. </w:t>
      </w:r>
    </w:p>
    <w:p w14:paraId="09169EF6" w14:textId="77777777" w:rsidR="00937937" w:rsidRDefault="00937937">
      <w:pPr>
        <w:spacing w:line="259" w:lineRule="auto"/>
        <w:ind w:left="1"/>
      </w:pPr>
      <w:r>
        <w:t xml:space="preserve"> </w:t>
      </w:r>
    </w:p>
    <w:p w14:paraId="43DCEB9B" w14:textId="77777777" w:rsidR="00937937" w:rsidRDefault="00937937" w:rsidP="0005417B">
      <w:pPr>
        <w:numPr>
          <w:ilvl w:val="0"/>
          <w:numId w:val="25"/>
        </w:numPr>
        <w:spacing w:after="5" w:line="248" w:lineRule="auto"/>
        <w:ind w:right="20" w:firstLine="144"/>
      </w:pPr>
      <w:r>
        <w:t xml:space="preserve">The contractor is to obtain information as to the referral </w:t>
      </w:r>
    </w:p>
    <w:p w14:paraId="0D47618B" w14:textId="77777777" w:rsidR="00937937" w:rsidRDefault="00937937">
      <w:pPr>
        <w:ind w:left="-4" w:right="20"/>
      </w:pPr>
      <w:r>
        <w:t xml:space="preserve">practices and policies of the labor union except that to the extent such information is within the exclusive possession of the labor union and such labor union refuses to furnish such information to the contractor, the contractor shall so certify to the contracting agency and shall set forth what efforts have been made to obtain such information. </w:t>
      </w:r>
    </w:p>
    <w:p w14:paraId="0675C8DF" w14:textId="77777777" w:rsidR="00937937" w:rsidRDefault="00937937">
      <w:pPr>
        <w:spacing w:line="259" w:lineRule="auto"/>
        <w:ind w:left="1"/>
      </w:pPr>
      <w:r>
        <w:t xml:space="preserve"> </w:t>
      </w:r>
    </w:p>
    <w:p w14:paraId="6FA7CF67" w14:textId="77777777" w:rsidR="00937937" w:rsidRDefault="00937937" w:rsidP="0005417B">
      <w:pPr>
        <w:numPr>
          <w:ilvl w:val="0"/>
          <w:numId w:val="25"/>
        </w:numPr>
        <w:spacing w:after="5" w:line="248" w:lineRule="auto"/>
        <w:ind w:right="20" w:firstLine="144"/>
      </w:pPr>
      <w:r>
        <w:t xml:space="preserve">In the event the union is unable to provide the contractor </w:t>
      </w:r>
    </w:p>
    <w:p w14:paraId="13CC8BB2" w14:textId="77777777" w:rsidR="00937937" w:rsidRDefault="00937937">
      <w:pPr>
        <w:ind w:left="-4" w:right="20"/>
      </w:pPr>
      <w:r>
        <w:t xml:space="preserve">with a reasonable flow of referrals within the time limit set forth in the collective bargaining agreement, the contractor will, through independent recruitment efforts, fill the employment vacancies without regard to race, color, religion, sex, sexual orientation, gender identity, national origin, age, or disability; making full efforts to obtain qualified and/or qualifiable minorities and women.  The failure of a union to provide sufficient referrals (even though it is obligated to provide exclusive referrals under the terms of a collective bargaining agreement) does not relieve the contractor from the requirements of this paragraph.  In the event the union referral practice prevents the contractor from meeting the obligations pursuant to Executive Order 11246, as amended, and these special provisions, such contractor shall immediately notify the contracting agency. </w:t>
      </w:r>
    </w:p>
    <w:p w14:paraId="2917E715" w14:textId="77777777" w:rsidR="00937937" w:rsidRDefault="00937937">
      <w:pPr>
        <w:spacing w:line="259" w:lineRule="auto"/>
        <w:ind w:left="1"/>
      </w:pPr>
      <w:r>
        <w:t xml:space="preserve"> </w:t>
      </w:r>
    </w:p>
    <w:p w14:paraId="1508EC0B" w14:textId="77777777" w:rsidR="00937937" w:rsidRDefault="00937937" w:rsidP="0005417B">
      <w:pPr>
        <w:numPr>
          <w:ilvl w:val="0"/>
          <w:numId w:val="26"/>
        </w:numPr>
        <w:spacing w:after="5" w:line="248" w:lineRule="auto"/>
        <w:ind w:right="20" w:hanging="10"/>
      </w:pPr>
      <w:r>
        <w:rPr>
          <w:rFonts w:ascii="Arial" w:eastAsia="Arial" w:hAnsi="Arial" w:cs="Arial"/>
          <w:b/>
        </w:rPr>
        <w:t>Reasonable Accommodation for Applicants / Employees with Disabilities:</w:t>
      </w:r>
      <w:r>
        <w:t xml:space="preserve">  The contractor must be familiar with the requirements for and comply with the Americans with Disabilities Act and all rules and regulations established thereunder.  Employers must provide reasonable accommodation in all employment activities unless to do so would cause an undue hardship. </w:t>
      </w:r>
    </w:p>
    <w:p w14:paraId="12542C8E" w14:textId="77777777" w:rsidR="00937937" w:rsidRDefault="00937937">
      <w:pPr>
        <w:spacing w:line="259" w:lineRule="auto"/>
        <w:ind w:left="1"/>
      </w:pPr>
      <w:r>
        <w:t xml:space="preserve"> </w:t>
      </w:r>
    </w:p>
    <w:p w14:paraId="423DECCC" w14:textId="77777777" w:rsidR="00937937" w:rsidRDefault="00937937" w:rsidP="0005417B">
      <w:pPr>
        <w:numPr>
          <w:ilvl w:val="0"/>
          <w:numId w:val="26"/>
        </w:numPr>
        <w:spacing w:after="5" w:line="248" w:lineRule="auto"/>
        <w:ind w:right="20" w:hanging="10"/>
      </w:pPr>
      <w:r>
        <w:rPr>
          <w:rFonts w:ascii="Arial" w:eastAsia="Arial" w:hAnsi="Arial" w:cs="Arial"/>
          <w:b/>
        </w:rPr>
        <w:t>Selection of Subcontractors, Procurement of Materials and Leasing of Equipment:</w:t>
      </w:r>
      <w:r>
        <w:t xml:space="preserve"> The contractor shall not discriminate on the grounds of race, color, religion, sex, sexual orientation, gender identity, national origin, age, or disability in the selection and retention of subcontractors, including procurement of materials and leases of equipment.  The contractor shall take all necessary and reasonable steps to ensure nondiscrimination in the administration of this contract. </w:t>
      </w:r>
    </w:p>
    <w:p w14:paraId="5CB22433" w14:textId="77777777" w:rsidR="00937937" w:rsidRDefault="00937937">
      <w:pPr>
        <w:spacing w:line="259" w:lineRule="auto"/>
        <w:ind w:left="1"/>
      </w:pPr>
      <w:r>
        <w:t xml:space="preserve"> </w:t>
      </w:r>
    </w:p>
    <w:p w14:paraId="3923AD6B" w14:textId="77777777" w:rsidR="00937937" w:rsidRDefault="00937937" w:rsidP="0005417B">
      <w:pPr>
        <w:numPr>
          <w:ilvl w:val="0"/>
          <w:numId w:val="27"/>
        </w:numPr>
        <w:spacing w:after="5" w:line="248" w:lineRule="auto"/>
        <w:ind w:right="20" w:hanging="222"/>
      </w:pPr>
      <w:r>
        <w:t xml:space="preserve">The contractor shall notify all potential subcontractors, </w:t>
      </w:r>
    </w:p>
    <w:p w14:paraId="28C0A323" w14:textId="77777777" w:rsidR="00937937" w:rsidRDefault="00937937">
      <w:pPr>
        <w:ind w:left="-4" w:right="20"/>
      </w:pPr>
      <w:r>
        <w:t xml:space="preserve">suppliers, and lessors of their EEO obligations under this contract. </w:t>
      </w:r>
    </w:p>
    <w:p w14:paraId="013F3136" w14:textId="77777777" w:rsidR="00937937" w:rsidRDefault="00937937">
      <w:pPr>
        <w:spacing w:line="259" w:lineRule="auto"/>
        <w:ind w:left="1"/>
      </w:pPr>
      <w:r>
        <w:t xml:space="preserve"> </w:t>
      </w:r>
    </w:p>
    <w:p w14:paraId="704FA0A2" w14:textId="77777777" w:rsidR="00937937" w:rsidRDefault="00937937" w:rsidP="0005417B">
      <w:pPr>
        <w:numPr>
          <w:ilvl w:val="0"/>
          <w:numId w:val="27"/>
        </w:numPr>
        <w:spacing w:after="5" w:line="248" w:lineRule="auto"/>
        <w:ind w:right="20" w:hanging="222"/>
      </w:pPr>
      <w:r>
        <w:t xml:space="preserve">The contractor will use good faith efforts to ensure </w:t>
      </w:r>
    </w:p>
    <w:p w14:paraId="39D253A6" w14:textId="77777777" w:rsidR="00937937" w:rsidRDefault="00937937">
      <w:pPr>
        <w:ind w:left="-4" w:right="20"/>
      </w:pPr>
      <w:r>
        <w:t xml:space="preserve">subcontractor compliance with their EEO obligations. </w:t>
      </w:r>
    </w:p>
    <w:p w14:paraId="54DFE2CB" w14:textId="77777777" w:rsidR="00937937" w:rsidRDefault="00937937">
      <w:pPr>
        <w:spacing w:line="259" w:lineRule="auto"/>
        <w:ind w:left="1"/>
      </w:pPr>
      <w:r>
        <w:t xml:space="preserve"> </w:t>
      </w:r>
    </w:p>
    <w:p w14:paraId="2C0C5745" w14:textId="77777777" w:rsidR="00937937" w:rsidRDefault="00937937">
      <w:pPr>
        <w:spacing w:line="259" w:lineRule="auto"/>
        <w:ind w:left="1"/>
      </w:pPr>
      <w:r>
        <w:t xml:space="preserve"> </w:t>
      </w:r>
    </w:p>
    <w:p w14:paraId="707CBD84" w14:textId="77777777" w:rsidR="00937937" w:rsidRDefault="00937937">
      <w:pPr>
        <w:spacing w:after="3" w:line="265" w:lineRule="auto"/>
        <w:ind w:left="-4"/>
      </w:pPr>
      <w:r>
        <w:rPr>
          <w:rFonts w:ascii="Arial" w:eastAsia="Arial" w:hAnsi="Arial" w:cs="Arial"/>
          <w:b/>
        </w:rPr>
        <w:t xml:space="preserve">10. Assurances Required: </w:t>
      </w:r>
    </w:p>
    <w:p w14:paraId="7C7F6DC8" w14:textId="77777777" w:rsidR="00937937" w:rsidRDefault="00937937">
      <w:pPr>
        <w:spacing w:line="259" w:lineRule="auto"/>
        <w:ind w:left="1"/>
      </w:pPr>
      <w:r>
        <w:t xml:space="preserve"> </w:t>
      </w:r>
    </w:p>
    <w:p w14:paraId="3FA3832C" w14:textId="77777777" w:rsidR="00937937" w:rsidRDefault="00937937" w:rsidP="0005417B">
      <w:pPr>
        <w:numPr>
          <w:ilvl w:val="0"/>
          <w:numId w:val="28"/>
        </w:numPr>
        <w:spacing w:after="5" w:line="248" w:lineRule="auto"/>
        <w:ind w:right="20" w:firstLine="144"/>
      </w:pPr>
      <w:r>
        <w:t xml:space="preserve">The requirements of 49 CFR Part 26 and the State DOT’s FHWA-approved Disadvantaged Business Enterprise (DBE) program are incorporated by reference. </w:t>
      </w:r>
    </w:p>
    <w:p w14:paraId="7EEC1003" w14:textId="77777777" w:rsidR="00937937" w:rsidRDefault="00937937">
      <w:pPr>
        <w:spacing w:after="6" w:line="259" w:lineRule="auto"/>
        <w:ind w:left="1"/>
      </w:pPr>
      <w:r>
        <w:t xml:space="preserve"> </w:t>
      </w:r>
    </w:p>
    <w:p w14:paraId="412F4BE9" w14:textId="77777777" w:rsidR="00937937" w:rsidRDefault="00937937" w:rsidP="0005417B">
      <w:pPr>
        <w:numPr>
          <w:ilvl w:val="0"/>
          <w:numId w:val="28"/>
        </w:numPr>
        <w:spacing w:after="5" w:line="248" w:lineRule="auto"/>
        <w:ind w:right="20" w:firstLine="144"/>
      </w:pPr>
      <w:r>
        <w:t xml:space="preserve">The contractor, subrecipient or subcontractor shall not </w:t>
      </w:r>
    </w:p>
    <w:p w14:paraId="4E7FF732" w14:textId="77777777" w:rsidR="00937937" w:rsidRDefault="00937937">
      <w:pPr>
        <w:ind w:left="-4" w:right="20"/>
      </w:pPr>
      <w:r>
        <w:t xml:space="preserve">discriminate on the basis of race, color, national origin, or sex in the performance of this contract. The contractor shall carry out applicable requirements of 49 CFR part 26 in the award and administration of DOT-assisted contracts. Failure by the contractor to carry out these requirements is a material breach of this contract, which may result in the termination of this contract or such other remedy as the recipient deems appropriate, which may include, but is not limited to: </w:t>
      </w:r>
    </w:p>
    <w:p w14:paraId="1E3B12EE" w14:textId="77777777" w:rsidR="00937937" w:rsidRDefault="00937937" w:rsidP="0005417B">
      <w:pPr>
        <w:numPr>
          <w:ilvl w:val="0"/>
          <w:numId w:val="29"/>
        </w:numPr>
        <w:spacing w:after="5" w:line="248" w:lineRule="auto"/>
        <w:ind w:right="20" w:firstLine="144"/>
      </w:pPr>
      <w:r>
        <w:t xml:space="preserve">Withholding monthly progress payments; </w:t>
      </w:r>
    </w:p>
    <w:p w14:paraId="5B51FF2A" w14:textId="77777777" w:rsidR="00937937" w:rsidRDefault="00937937" w:rsidP="0005417B">
      <w:pPr>
        <w:numPr>
          <w:ilvl w:val="0"/>
          <w:numId w:val="29"/>
        </w:numPr>
        <w:spacing w:after="5" w:line="248" w:lineRule="auto"/>
        <w:ind w:right="20" w:firstLine="144"/>
      </w:pPr>
      <w:r>
        <w:t xml:space="preserve">Assessing sanctions; </w:t>
      </w:r>
    </w:p>
    <w:p w14:paraId="73B6CBC4" w14:textId="77777777" w:rsidR="00937937" w:rsidRDefault="00937937" w:rsidP="0005417B">
      <w:pPr>
        <w:numPr>
          <w:ilvl w:val="0"/>
          <w:numId w:val="29"/>
        </w:numPr>
        <w:spacing w:after="5" w:line="248" w:lineRule="auto"/>
        <w:ind w:right="20" w:firstLine="144"/>
      </w:pPr>
      <w:r>
        <w:t xml:space="preserve">Liquidated damages; and/or </w:t>
      </w:r>
    </w:p>
    <w:p w14:paraId="46B4126B" w14:textId="77777777" w:rsidR="00937937" w:rsidRDefault="00937937" w:rsidP="0005417B">
      <w:pPr>
        <w:numPr>
          <w:ilvl w:val="0"/>
          <w:numId w:val="29"/>
        </w:numPr>
        <w:spacing w:after="5" w:line="248" w:lineRule="auto"/>
        <w:ind w:right="20" w:firstLine="144"/>
      </w:pPr>
      <w:r>
        <w:t xml:space="preserve">Disqualifying the contractor from future bidding as nonresponsible. </w:t>
      </w:r>
    </w:p>
    <w:p w14:paraId="05336239" w14:textId="77777777" w:rsidR="00937937" w:rsidRDefault="00937937">
      <w:pPr>
        <w:ind w:left="-14" w:right="20" w:firstLine="144"/>
      </w:pPr>
      <w:r>
        <w:t xml:space="preserve">c.  The Title VI and nondiscrimination provisions of U.S. DOT Order 1050.2A at Appendixes A and E are incorporated by reference.  49 CFR Part 21. </w:t>
      </w:r>
    </w:p>
    <w:p w14:paraId="1F4BE5E6" w14:textId="77777777" w:rsidR="00937937" w:rsidRDefault="00937937">
      <w:pPr>
        <w:spacing w:line="259" w:lineRule="auto"/>
      </w:pPr>
      <w:r>
        <w:t xml:space="preserve"> </w:t>
      </w:r>
    </w:p>
    <w:p w14:paraId="3DBF5D14" w14:textId="77777777" w:rsidR="00937937" w:rsidRDefault="00937937">
      <w:pPr>
        <w:ind w:left="-4" w:right="20"/>
      </w:pPr>
      <w:r>
        <w:rPr>
          <w:rFonts w:ascii="Arial" w:eastAsia="Arial" w:hAnsi="Arial" w:cs="Arial"/>
          <w:b/>
        </w:rPr>
        <w:t>11. Records and Reports:</w:t>
      </w:r>
      <w:r>
        <w:t xml:space="preserve"> The contractor shall keep such records as necessary to document compliance with the EEO requirements.  Such records shall be retained for a period of three years following the date of the final payment to the contractor for all contract work and shall be available at reasonable times and places for inspection by authorized representatives of the contracting agency and the FHWA. </w:t>
      </w:r>
    </w:p>
    <w:p w14:paraId="7162AEC4" w14:textId="77777777" w:rsidR="00937937" w:rsidRDefault="00937937">
      <w:pPr>
        <w:spacing w:line="259" w:lineRule="auto"/>
      </w:pPr>
      <w:r>
        <w:t xml:space="preserve"> </w:t>
      </w:r>
    </w:p>
    <w:p w14:paraId="71D7819F" w14:textId="77777777" w:rsidR="00937937" w:rsidRDefault="00937937">
      <w:pPr>
        <w:ind w:left="154" w:right="20"/>
      </w:pPr>
      <w:r>
        <w:t xml:space="preserve">a.  The records kept by the contractor shall document the </w:t>
      </w:r>
    </w:p>
    <w:p w14:paraId="7394AAAB" w14:textId="77777777" w:rsidR="00937937" w:rsidRDefault="00937937">
      <w:pPr>
        <w:ind w:left="-4" w:right="20"/>
      </w:pPr>
      <w:r>
        <w:t xml:space="preserve">following: </w:t>
      </w:r>
    </w:p>
    <w:p w14:paraId="29645058" w14:textId="77777777" w:rsidR="00937937" w:rsidRDefault="00937937">
      <w:pPr>
        <w:spacing w:line="259" w:lineRule="auto"/>
      </w:pPr>
      <w:r>
        <w:t xml:space="preserve"> </w:t>
      </w:r>
    </w:p>
    <w:p w14:paraId="086AFAF1" w14:textId="77777777" w:rsidR="00937937" w:rsidRDefault="00937937" w:rsidP="0005417B">
      <w:pPr>
        <w:numPr>
          <w:ilvl w:val="0"/>
          <w:numId w:val="30"/>
        </w:numPr>
        <w:spacing w:after="5" w:line="248" w:lineRule="auto"/>
        <w:ind w:right="20" w:firstLine="144"/>
      </w:pPr>
      <w:r>
        <w:t xml:space="preserve">The number and work hours of minority and nonminority group members and women employed in each work classification on the project; </w:t>
      </w:r>
    </w:p>
    <w:p w14:paraId="0B29A128" w14:textId="77777777" w:rsidR="00937937" w:rsidRDefault="00937937">
      <w:pPr>
        <w:spacing w:line="259" w:lineRule="auto"/>
      </w:pPr>
      <w:r>
        <w:t xml:space="preserve"> </w:t>
      </w:r>
    </w:p>
    <w:p w14:paraId="57183872" w14:textId="77777777" w:rsidR="00937937" w:rsidRDefault="00937937" w:rsidP="0005417B">
      <w:pPr>
        <w:numPr>
          <w:ilvl w:val="0"/>
          <w:numId w:val="30"/>
        </w:numPr>
        <w:spacing w:after="5" w:line="248" w:lineRule="auto"/>
        <w:ind w:right="20" w:firstLine="144"/>
      </w:pPr>
      <w:r>
        <w:t xml:space="preserve">The progress and efforts being made in cooperation with unions, when applicable, to increase employment </w:t>
      </w:r>
    </w:p>
    <w:p w14:paraId="573A611A" w14:textId="77777777" w:rsidR="00937937" w:rsidRDefault="00937937">
      <w:pPr>
        <w:ind w:left="154" w:right="20"/>
      </w:pPr>
      <w:r>
        <w:t xml:space="preserve">opportunities for minorities and women; and </w:t>
      </w:r>
    </w:p>
    <w:p w14:paraId="75AC0DAA" w14:textId="77777777" w:rsidR="00937937" w:rsidRDefault="00937937">
      <w:pPr>
        <w:spacing w:line="259" w:lineRule="auto"/>
      </w:pPr>
      <w:r>
        <w:t xml:space="preserve"> </w:t>
      </w:r>
    </w:p>
    <w:p w14:paraId="64953030" w14:textId="77777777" w:rsidR="00937937" w:rsidRDefault="00937937" w:rsidP="0005417B">
      <w:pPr>
        <w:numPr>
          <w:ilvl w:val="0"/>
          <w:numId w:val="30"/>
        </w:numPr>
        <w:spacing w:after="5" w:line="248" w:lineRule="auto"/>
        <w:ind w:right="20" w:firstLine="144"/>
      </w:pPr>
      <w:r>
        <w:t xml:space="preserve">The progress and efforts being made in locating, hiring, training, qualifying, and upgrading minorities and women.  </w:t>
      </w:r>
    </w:p>
    <w:p w14:paraId="4A667DF9" w14:textId="77777777" w:rsidR="00937937" w:rsidRDefault="00937937">
      <w:pPr>
        <w:spacing w:line="259" w:lineRule="auto"/>
      </w:pPr>
      <w:r>
        <w:t xml:space="preserve"> </w:t>
      </w:r>
    </w:p>
    <w:p w14:paraId="58FB9FCF" w14:textId="77777777" w:rsidR="00937937" w:rsidRDefault="00937937">
      <w:pPr>
        <w:spacing w:line="265" w:lineRule="auto"/>
        <w:ind w:right="98"/>
        <w:jc w:val="right"/>
      </w:pPr>
      <w:r>
        <w:t xml:space="preserve">b.  The contractors and subcontractors will submit an annual </w:t>
      </w:r>
    </w:p>
    <w:p w14:paraId="482EA6AF" w14:textId="77777777" w:rsidR="00937937" w:rsidRDefault="00937937">
      <w:pPr>
        <w:ind w:left="-4" w:right="20"/>
      </w:pPr>
      <w:r>
        <w:t xml:space="preserve">report to the contracting agency each July for the duration of the project indicating the number of minority, women, and nonminority group employees currently engaged in each work classification required by the contract work.  This information is to be reported on </w:t>
      </w:r>
      <w:hyperlink r:id="rId92">
        <w:r>
          <w:rPr>
            <w:color w:val="0000FF"/>
            <w:u w:val="single" w:color="0000FF"/>
          </w:rPr>
          <w:t>Form FHWA-1391</w:t>
        </w:r>
      </w:hyperlink>
      <w:hyperlink r:id="rId93">
        <w:r>
          <w:t xml:space="preserve">. </w:t>
        </w:r>
      </w:hyperlink>
      <w:r>
        <w:t xml:space="preserve"> The staffing data should represent the project work force on board in all or any part of the last payroll period preceding the end of July.  If on-the-job training is being required by special provision, the contractor will be required to collect and report training data.  The employment data should reflect the work force on board during all or any part of the last payroll period preceding the end of July. </w:t>
      </w:r>
    </w:p>
    <w:p w14:paraId="40BD6349" w14:textId="77777777" w:rsidR="00937937" w:rsidRDefault="00937937">
      <w:pPr>
        <w:spacing w:line="259" w:lineRule="auto"/>
      </w:pPr>
      <w:r>
        <w:t xml:space="preserve"> </w:t>
      </w:r>
    </w:p>
    <w:p w14:paraId="3C96CDF2" w14:textId="77777777" w:rsidR="00937937" w:rsidRDefault="00937937">
      <w:pPr>
        <w:spacing w:line="259" w:lineRule="auto"/>
      </w:pPr>
      <w:r>
        <w:t xml:space="preserve"> </w:t>
      </w:r>
    </w:p>
    <w:p w14:paraId="0067A25F" w14:textId="77777777" w:rsidR="00937937" w:rsidRDefault="00937937" w:rsidP="0005417B">
      <w:pPr>
        <w:numPr>
          <w:ilvl w:val="0"/>
          <w:numId w:val="31"/>
        </w:numPr>
        <w:spacing w:after="3" w:line="265" w:lineRule="auto"/>
        <w:ind w:hanging="284"/>
      </w:pPr>
      <w:r>
        <w:rPr>
          <w:rFonts w:ascii="Arial" w:eastAsia="Arial" w:hAnsi="Arial" w:cs="Arial"/>
          <w:b/>
        </w:rPr>
        <w:t xml:space="preserve">NONSEGREGATED FACILITIES </w:t>
      </w:r>
    </w:p>
    <w:p w14:paraId="22CCC7BE" w14:textId="77777777" w:rsidR="00937937" w:rsidRDefault="00937937">
      <w:pPr>
        <w:spacing w:line="259" w:lineRule="auto"/>
      </w:pPr>
      <w:r>
        <w:t xml:space="preserve"> </w:t>
      </w:r>
    </w:p>
    <w:p w14:paraId="25178477" w14:textId="77777777" w:rsidR="00937937" w:rsidRDefault="00937937">
      <w:pPr>
        <w:ind w:left="-4" w:right="20"/>
      </w:pPr>
      <w:r>
        <w:t xml:space="preserve">This provision is applicable to all Federal-aid construction contracts and to all related construction subcontracts of more than $10,000.  41 CFR 60-1.5. </w:t>
      </w:r>
    </w:p>
    <w:p w14:paraId="12419330" w14:textId="77777777" w:rsidR="00937937" w:rsidRDefault="00937937">
      <w:pPr>
        <w:spacing w:line="259" w:lineRule="auto"/>
      </w:pPr>
      <w:r>
        <w:t xml:space="preserve"> </w:t>
      </w:r>
    </w:p>
    <w:p w14:paraId="78B856A0" w14:textId="77777777" w:rsidR="00937937" w:rsidRDefault="00937937">
      <w:pPr>
        <w:ind w:left="-4" w:right="20"/>
      </w:pPr>
      <w:r>
        <w:t xml:space="preserve">As prescribed by 41 CFR 60-1.8, the contractor must ensure that facilities provided for employees are provided in such a manner that segregation on the basis of race, color, religion, sex, sexual orientation, gender identity, or national origin cannot result.  The contractor may neither require such segregated use by written or oral policies nor tolerate such use by employee custom.  The contractor's obligation extends further to ensure that its employees are not assigned to perform their services at any location under the contractor's control where the facilities are segregated.  The term "facilities" includes waiting rooms, work areas, restaurants and other eating areas, time clocks, restrooms, washrooms, locker rooms and other storage or dressing areas, parking lots, drinking fountains, recreation or entertainment areas, transportation, and housing provided for employees.  The contractor shall provide separate or single-user restrooms and necessary dressing or sleeping areas to assure privacy between sexes. </w:t>
      </w:r>
    </w:p>
    <w:p w14:paraId="52E02F2F" w14:textId="77777777" w:rsidR="00937937" w:rsidRDefault="00937937">
      <w:pPr>
        <w:spacing w:line="259" w:lineRule="auto"/>
      </w:pPr>
      <w:r>
        <w:t xml:space="preserve"> </w:t>
      </w:r>
    </w:p>
    <w:p w14:paraId="7D7F1009" w14:textId="77777777" w:rsidR="00937937" w:rsidRDefault="00937937">
      <w:pPr>
        <w:spacing w:line="259" w:lineRule="auto"/>
      </w:pPr>
      <w:r>
        <w:t xml:space="preserve"> </w:t>
      </w:r>
    </w:p>
    <w:p w14:paraId="0E97340A" w14:textId="77777777" w:rsidR="00937937" w:rsidRDefault="00937937" w:rsidP="0005417B">
      <w:pPr>
        <w:numPr>
          <w:ilvl w:val="0"/>
          <w:numId w:val="31"/>
        </w:numPr>
        <w:spacing w:after="262" w:line="265" w:lineRule="auto"/>
        <w:ind w:hanging="284"/>
      </w:pPr>
      <w:r>
        <w:rPr>
          <w:rFonts w:ascii="Arial" w:eastAsia="Arial" w:hAnsi="Arial" w:cs="Arial"/>
          <w:b/>
        </w:rPr>
        <w:t xml:space="preserve">DAVIS-BACON AND RELATED ACT PROVISIONS </w:t>
      </w:r>
    </w:p>
    <w:p w14:paraId="59B42665" w14:textId="77777777" w:rsidR="00937937" w:rsidRDefault="00937937">
      <w:pPr>
        <w:spacing w:after="273"/>
        <w:ind w:left="-4" w:right="20"/>
      </w:pPr>
      <w:r>
        <w:t xml:space="preserve">This section is applicable to all Federal-aid construction projects exceeding $2,000 and to all related subcontracts and lower-tier subcontracts (regardless of subcontract size), in accordance with 29 CFR 5.5.  The requirements apply to all projects located within the right-of-way of a roadway that is functionally classified as Federal-aid highway.  23 U.S.C. 113.  This excludes roadways functionally classified as local roads or rural minor collectors, which are exempt.  23 U.S.C. 101.  Where applicable law requires that projects be treated as a project on a Federal-aid highway, the provisions of this subpart will apply regardless of the location of the project.  Examples include: Surface Transportation Block Grant Program projects funded under 23 U.S.C. 133 [excluding recreational trails projects], the Nationally Significant Freight and Highway Projects funded under 23 U.S.C. 117, and National Highway Freight Program projects funded under 23 U.S.C. 167.    </w:t>
      </w:r>
    </w:p>
    <w:p w14:paraId="6F31C475" w14:textId="77777777" w:rsidR="00937937" w:rsidRDefault="00937937">
      <w:pPr>
        <w:spacing w:after="275"/>
        <w:ind w:left="-4" w:right="20"/>
      </w:pPr>
      <w:r>
        <w:t xml:space="preserve">The following provisions are from the U.S. Department of Labor regulations in 29 CFR 5.5 “Contract provisions and related matters” with minor revisions to conform to the FHWA1273 format and FHWA program requirements. </w:t>
      </w:r>
    </w:p>
    <w:p w14:paraId="634ABF8D" w14:textId="77777777" w:rsidR="00937937" w:rsidRDefault="00937937">
      <w:pPr>
        <w:spacing w:after="260" w:line="265" w:lineRule="auto"/>
        <w:ind w:left="-4"/>
      </w:pPr>
      <w:r>
        <w:rPr>
          <w:rFonts w:ascii="Arial" w:eastAsia="Arial" w:hAnsi="Arial" w:cs="Arial"/>
          <w:b/>
        </w:rPr>
        <w:t xml:space="preserve">1.  Minimum wages </w:t>
      </w:r>
      <w:r>
        <w:t xml:space="preserve">(29 CFR 5.5) </w:t>
      </w:r>
    </w:p>
    <w:p w14:paraId="45A37896" w14:textId="77777777" w:rsidR="00937937" w:rsidRDefault="00937937" w:rsidP="0005417B">
      <w:pPr>
        <w:numPr>
          <w:ilvl w:val="0"/>
          <w:numId w:val="32"/>
        </w:numPr>
        <w:spacing w:after="5" w:line="248" w:lineRule="auto"/>
        <w:ind w:right="20" w:hanging="222"/>
      </w:pPr>
      <w:r>
        <w:t xml:space="preserve">All laborers and mechanics employed or working upon </w:t>
      </w:r>
    </w:p>
    <w:p w14:paraId="2B55EFB4" w14:textId="77777777" w:rsidR="00937937" w:rsidRDefault="00937937">
      <w:pPr>
        <w:spacing w:after="274"/>
        <w:ind w:left="-4" w:right="20"/>
      </w:pPr>
      <w:r>
        <w:t xml:space="preserve">the site of the work, will be paid unconditionally and not less often than once a week, and without subsequent deduction or rebate on any account (except such payroll deductions as are permitted by regulations issued by the Secretary of Labor under the Copeland Act (29 CFR part 3)),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w:t>
      </w:r>
    </w:p>
    <w:p w14:paraId="1AD9A4BC" w14:textId="77777777" w:rsidR="00937937" w:rsidRDefault="00937937">
      <w:pPr>
        <w:spacing w:after="274"/>
        <w:ind w:left="-4" w:right="20"/>
      </w:pPr>
      <w:r>
        <w:t xml:space="preserve">Contributions made or costs reasonably anticipated for bona fide fringe benefits under section 1(b)(2) of the Davis-Bacon Act on behalf of laborers or mechanics are considered wages paid to such laborers or mechanics, subject to the provisions of paragraph 1.d. of this section; also, regular contributions made or costs incurred for more than a weekly period (but not less often than quarterly) under plans, funds, or programs which cover the particular weekly period, are deemed to be constructively made or incurred during such weekly period. Such laborers and mechanics shall be paid the appropriate wage rate and fringe benefits on the wage determination for the classification of work actually performed, without regard to skill, except as provided in 29 CFR 5.5(a)(4). Laborers or mechanics performing work in more than one classification may be compensated at the rate specified for each classification for the time actually worked therein: Provided, That the employer's payroll records accurately set forth the time spent in each classification in which work is performed. The wage determination (including any additional classification and wage rates conformed under paragraph 1.b. of this section) and the Davis-Bacon poster (WH–1321) shall be posted at all times by the contractor and its subcontractors at the site of the work in a prominent and accessible place where it can be easily seen by the workers. </w:t>
      </w:r>
    </w:p>
    <w:p w14:paraId="2A9179B2" w14:textId="77777777" w:rsidR="00937937" w:rsidRDefault="00937937" w:rsidP="0005417B">
      <w:pPr>
        <w:numPr>
          <w:ilvl w:val="0"/>
          <w:numId w:val="32"/>
        </w:numPr>
        <w:spacing w:after="5" w:line="248" w:lineRule="auto"/>
        <w:ind w:right="20" w:hanging="222"/>
      </w:pPr>
      <w:r>
        <w:t xml:space="preserve">(1) The contracting officer shall require that any class of </w:t>
      </w:r>
    </w:p>
    <w:p w14:paraId="29F65A63" w14:textId="77777777" w:rsidR="00937937" w:rsidRDefault="00937937">
      <w:pPr>
        <w:spacing w:after="273"/>
        <w:ind w:left="-4" w:right="20"/>
      </w:pPr>
      <w:r>
        <w:t xml:space="preserve">laborers or mechanics, including helpers, which is not listed in the wage determination and which is to be employed under the contract shall be classified in conformance with the wage determination. The contracting officer shall approve an additional classification and wage rate and fringe benefits therefore only when the following criteria have been met: </w:t>
      </w:r>
    </w:p>
    <w:p w14:paraId="6AF64EB2" w14:textId="77777777" w:rsidR="00937937" w:rsidRDefault="00937937" w:rsidP="0005417B">
      <w:pPr>
        <w:numPr>
          <w:ilvl w:val="1"/>
          <w:numId w:val="32"/>
        </w:numPr>
        <w:spacing w:after="274" w:line="248" w:lineRule="auto"/>
        <w:ind w:right="20" w:firstLine="144"/>
      </w:pPr>
      <w:r>
        <w:t xml:space="preserve">The work to be performed by the classification requested is not performed by a classification in the wage determination; and </w:t>
      </w:r>
    </w:p>
    <w:p w14:paraId="0635EE7D" w14:textId="77777777" w:rsidR="00937937" w:rsidRDefault="00937937" w:rsidP="0005417B">
      <w:pPr>
        <w:numPr>
          <w:ilvl w:val="1"/>
          <w:numId w:val="32"/>
        </w:numPr>
        <w:spacing w:after="5" w:line="248" w:lineRule="auto"/>
        <w:ind w:right="20" w:firstLine="144"/>
      </w:pPr>
      <w:r>
        <w:t xml:space="preserve">The classification is utilized in the area by the construction industry; and </w:t>
      </w:r>
    </w:p>
    <w:p w14:paraId="5E0AF392" w14:textId="77777777" w:rsidR="00937937" w:rsidRDefault="00937937" w:rsidP="0005417B">
      <w:pPr>
        <w:numPr>
          <w:ilvl w:val="1"/>
          <w:numId w:val="32"/>
        </w:numPr>
        <w:spacing w:after="273" w:line="248" w:lineRule="auto"/>
        <w:ind w:right="20" w:firstLine="144"/>
      </w:pPr>
      <w:r>
        <w:t xml:space="preserve">The proposed wage rate, including any bona fide fringe benefits, bears a reasonable relationship to the wage rates contained in the wage determination. </w:t>
      </w:r>
    </w:p>
    <w:p w14:paraId="652F10C9" w14:textId="77777777" w:rsidR="00937937" w:rsidRDefault="00937937" w:rsidP="0005417B">
      <w:pPr>
        <w:numPr>
          <w:ilvl w:val="0"/>
          <w:numId w:val="33"/>
        </w:numPr>
        <w:spacing w:after="5" w:line="248" w:lineRule="auto"/>
        <w:ind w:right="20" w:firstLine="144"/>
      </w:pPr>
      <w:r>
        <w:t xml:space="preserve">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U.S. </w:t>
      </w:r>
    </w:p>
    <w:p w14:paraId="59A3ECAC" w14:textId="77777777" w:rsidR="00937937" w:rsidRDefault="00937937">
      <w:pPr>
        <w:spacing w:after="274"/>
        <w:ind w:left="154" w:right="20"/>
      </w:pPr>
      <w:r>
        <w:t xml:space="preserve">Department of Labor, Washington, DC 20210. 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 </w:t>
      </w:r>
    </w:p>
    <w:p w14:paraId="00BB73C8" w14:textId="77777777" w:rsidR="00937937" w:rsidRDefault="00937937" w:rsidP="0005417B">
      <w:pPr>
        <w:numPr>
          <w:ilvl w:val="0"/>
          <w:numId w:val="33"/>
        </w:numPr>
        <w:spacing w:after="274" w:line="248" w:lineRule="auto"/>
        <w:ind w:right="20" w:firstLine="144"/>
      </w:pPr>
      <w:r>
        <w:t xml:space="preserve">In the event the contractor, the laborers or mechanics to be employed in the classification or their representatives, and the contracting officer do not agree on the proposed classification and wage rate (including the amount designated for fringe benefits, where appropriate), the contracting officer shall refer the questions, including the views of all interested parties and the recommendation of the contracting officer, to the Administrator for determination. The Administrator, or an authorized representative, will issue a determination within 30 days of receipt and so advise the contracting officer or will notify the contracting officer within the 30-day period that additional time is necessary. </w:t>
      </w:r>
    </w:p>
    <w:p w14:paraId="32556559" w14:textId="77777777" w:rsidR="00937937" w:rsidRDefault="00937937" w:rsidP="0005417B">
      <w:pPr>
        <w:numPr>
          <w:ilvl w:val="0"/>
          <w:numId w:val="33"/>
        </w:numPr>
        <w:spacing w:after="274" w:line="248" w:lineRule="auto"/>
        <w:ind w:right="20" w:firstLine="144"/>
      </w:pPr>
      <w:r>
        <w:t xml:space="preserve">The wage rate (including fringe benefits where appropriate) determined pursuant to paragraphs 1.b.(2) or 1.b.(3) of this section, shall be paid to all workers performing work in the classification under this contract from the first day on which work is performed in the classification. </w:t>
      </w:r>
    </w:p>
    <w:p w14:paraId="111DC8D3" w14:textId="77777777" w:rsidR="00937937" w:rsidRDefault="00937937" w:rsidP="0005417B">
      <w:pPr>
        <w:numPr>
          <w:ilvl w:val="0"/>
          <w:numId w:val="34"/>
        </w:numPr>
        <w:spacing w:after="5" w:line="248" w:lineRule="auto"/>
        <w:ind w:right="20" w:firstLine="144"/>
      </w:pPr>
      <w:r>
        <w:t xml:space="preserve">Whenever the minimum wage rate prescribed in the </w:t>
      </w:r>
    </w:p>
    <w:p w14:paraId="3EADFC30" w14:textId="77777777" w:rsidR="00937937" w:rsidRDefault="00937937">
      <w:pPr>
        <w:spacing w:after="273"/>
        <w:ind w:left="-4" w:right="20"/>
      </w:pPr>
      <w:r>
        <w:t xml:space="preserve">contract for a class of laborers or mechanics includes a fringe benefit which is not expressed as an hourly rate, the contractor shall either pay the benefit as stated in the wage determination or shall pay another bona fide fringe benefit or an hourly cash equivalent thereof. </w:t>
      </w:r>
    </w:p>
    <w:p w14:paraId="33B0A21B" w14:textId="77777777" w:rsidR="00937937" w:rsidRDefault="00937937" w:rsidP="0005417B">
      <w:pPr>
        <w:numPr>
          <w:ilvl w:val="0"/>
          <w:numId w:val="34"/>
        </w:numPr>
        <w:spacing w:after="275" w:line="248" w:lineRule="auto"/>
        <w:ind w:right="20" w:firstLine="144"/>
      </w:pPr>
      <w:r>
        <w:t xml:space="preserve">If the contractor does not make payments to a trustee or other third person, the contractor may consider as part of the wages of any laborer or mechanic the amount of any costs reasonably anticipated in providing bona fide fringe benefits under a plan or program, Provided, That the Secretary of Labor has found, upon the written request of the contractor, that the applicable standards of the Davis-Bacon Act have been met. The Secretary of Labor may require the contractor to set aside in a separate account assets for the meeting of obligations under the plan or program. </w:t>
      </w:r>
    </w:p>
    <w:p w14:paraId="1A47ADBE" w14:textId="77777777" w:rsidR="00937937" w:rsidRDefault="00937937" w:rsidP="0005417B">
      <w:pPr>
        <w:numPr>
          <w:ilvl w:val="0"/>
          <w:numId w:val="35"/>
        </w:numPr>
        <w:spacing w:after="260" w:line="265" w:lineRule="auto"/>
        <w:ind w:hanging="222"/>
      </w:pPr>
      <w:r>
        <w:rPr>
          <w:rFonts w:ascii="Arial" w:eastAsia="Arial" w:hAnsi="Arial" w:cs="Arial"/>
          <w:b/>
        </w:rPr>
        <w:t xml:space="preserve">Withholding </w:t>
      </w:r>
      <w:r>
        <w:t>(29 CFR 5.5)</w:t>
      </w:r>
      <w:r>
        <w:rPr>
          <w:rFonts w:ascii="Arial" w:eastAsia="Arial" w:hAnsi="Arial" w:cs="Arial"/>
          <w:b/>
        </w:rPr>
        <w:t xml:space="preserve">  </w:t>
      </w:r>
    </w:p>
    <w:p w14:paraId="4AE113E3" w14:textId="77777777" w:rsidR="00937937" w:rsidRDefault="00937937">
      <w:pPr>
        <w:spacing w:after="275"/>
        <w:ind w:left="-4" w:right="20"/>
      </w:pPr>
      <w:r>
        <w:t xml:space="preserve">The contracting agency shall upon its own action or upon written request of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or mechanic, including any apprentice, trainee, or helper, employed or working on the site of the work, all or part of the wages required by the contract, the contracting agency may, after written notice to the contractor, take such action as may be necessary to cause the suspension of any further payment, advance, or guarantee of funds until such violations have ceased. </w:t>
      </w:r>
    </w:p>
    <w:p w14:paraId="37C4B858" w14:textId="77777777" w:rsidR="00937937" w:rsidRDefault="00937937" w:rsidP="0005417B">
      <w:pPr>
        <w:numPr>
          <w:ilvl w:val="0"/>
          <w:numId w:val="35"/>
        </w:numPr>
        <w:spacing w:after="260" w:line="265" w:lineRule="auto"/>
        <w:ind w:hanging="222"/>
      </w:pPr>
      <w:r>
        <w:rPr>
          <w:rFonts w:ascii="Arial" w:eastAsia="Arial" w:hAnsi="Arial" w:cs="Arial"/>
          <w:b/>
        </w:rPr>
        <w:t xml:space="preserve">Payrolls and basic records </w:t>
      </w:r>
      <w:r>
        <w:t>(29 CFR 5.5)</w:t>
      </w:r>
      <w:r>
        <w:rPr>
          <w:rFonts w:ascii="Arial" w:eastAsia="Arial" w:hAnsi="Arial" w:cs="Arial"/>
          <w:b/>
        </w:rPr>
        <w:t xml:space="preserve">  </w:t>
      </w:r>
    </w:p>
    <w:p w14:paraId="10E0C962" w14:textId="77777777" w:rsidR="00937937" w:rsidRDefault="00937937" w:rsidP="0005417B">
      <w:pPr>
        <w:numPr>
          <w:ilvl w:val="0"/>
          <w:numId w:val="36"/>
        </w:numPr>
        <w:spacing w:after="5" w:line="248" w:lineRule="auto"/>
        <w:ind w:right="20" w:hanging="222"/>
      </w:pPr>
      <w:r>
        <w:t xml:space="preserve">Payrolls and basic records relating thereto shall be </w:t>
      </w:r>
    </w:p>
    <w:p w14:paraId="1A9A7E09" w14:textId="77777777" w:rsidR="00937937" w:rsidRDefault="00937937">
      <w:pPr>
        <w:spacing w:after="273"/>
        <w:ind w:left="-4" w:right="20"/>
      </w:pPr>
      <w:r>
        <w:t xml:space="preserve">maintained by the contractor during the course of the work and preserved for a period of three years thereafter for all laborers and mechanics working at the site of the work.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1(b)(2)(B) of the Davis-Bacon Act),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1(b)(2)(B) of the DavisBacon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 </w:t>
      </w:r>
    </w:p>
    <w:p w14:paraId="33E1D30C" w14:textId="77777777" w:rsidR="00937937" w:rsidRDefault="00937937" w:rsidP="0005417B">
      <w:pPr>
        <w:numPr>
          <w:ilvl w:val="0"/>
          <w:numId w:val="36"/>
        </w:numPr>
        <w:spacing w:after="5" w:line="248" w:lineRule="auto"/>
        <w:ind w:right="20" w:hanging="222"/>
      </w:pPr>
      <w:r>
        <w:t xml:space="preserve">(1) The contractor shall submit weekly for each week in </w:t>
      </w:r>
    </w:p>
    <w:p w14:paraId="796A3A8A" w14:textId="77777777" w:rsidR="00937937" w:rsidRDefault="00937937">
      <w:pPr>
        <w:spacing w:after="273"/>
        <w:ind w:left="-4" w:right="20"/>
      </w:pPr>
      <w:r>
        <w:t xml:space="preserve">which any contract work is performed a copy of all payrolls to the contracting agency.  The payrolls submitted shall set out accurately and completely all of the information required to be maintained under 29 CFR 5.5(a)(3)(i), except that full social security numbers and home addresses shall not be included on weekly transmittals. Instead the payrolls shall only need to include an individually identifying number for each employee (e.g., the last four digits of the employee's social security number). The required weekly payroll information may be submitted in any form desired. Optional Form WH–347 is available for this purpose from the Wage and Hour Division Web site. The prime contractor is responsible for the submission of copies of payrolls by all subcontractors. Contractors and subcontractors shall maintain the full social security number and current address of each covered worker, and shall provide them upon request to the contracting agency for transmission to the State DOT, the FHWA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contracting agency. </w:t>
      </w:r>
    </w:p>
    <w:p w14:paraId="7B54AF66" w14:textId="77777777" w:rsidR="00937937" w:rsidRDefault="00937937" w:rsidP="0005417B">
      <w:pPr>
        <w:numPr>
          <w:ilvl w:val="0"/>
          <w:numId w:val="37"/>
        </w:numPr>
        <w:spacing w:after="5" w:line="248" w:lineRule="auto"/>
        <w:ind w:right="20" w:firstLine="144"/>
      </w:pPr>
      <w:r>
        <w:t xml:space="preserve">Each payroll submitted shall be accompanied by a </w:t>
      </w:r>
    </w:p>
    <w:p w14:paraId="7AD9D237" w14:textId="77777777" w:rsidR="00937937" w:rsidRDefault="00937937">
      <w:pPr>
        <w:spacing w:after="273"/>
        <w:ind w:left="-4" w:right="20"/>
      </w:pPr>
      <w:r>
        <w:t xml:space="preserve">“Statement of Compliance,” signed by the contractor or subcontractor or his or her agent who pays or supervises the payment of the persons employed under the contract and shall certify the following: </w:t>
      </w:r>
    </w:p>
    <w:p w14:paraId="1162730E" w14:textId="77777777" w:rsidR="00937937" w:rsidRDefault="00937937" w:rsidP="0005417B">
      <w:pPr>
        <w:numPr>
          <w:ilvl w:val="1"/>
          <w:numId w:val="37"/>
        </w:numPr>
        <w:spacing w:after="273" w:line="248" w:lineRule="auto"/>
        <w:ind w:right="20" w:firstLine="144"/>
      </w:pPr>
      <w:r>
        <w:t xml:space="preserve">That the payroll for the payroll period contains the information required to be provided under 29 CFR 5.5(a)(3)(ii), the appropriate information is being maintained under 29 CFR 5.5(a)(3)(i), and that such information is correct and complete; </w:t>
      </w:r>
    </w:p>
    <w:p w14:paraId="08E4A94B" w14:textId="77777777" w:rsidR="00937937" w:rsidRDefault="00937937" w:rsidP="0005417B">
      <w:pPr>
        <w:numPr>
          <w:ilvl w:val="1"/>
          <w:numId w:val="37"/>
        </w:numPr>
        <w:spacing w:after="274" w:line="248" w:lineRule="auto"/>
        <w:ind w:right="20" w:firstLine="144"/>
      </w:pPr>
      <w:r>
        <w:t xml:space="preserve">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29 CFR part 3; </w:t>
      </w:r>
    </w:p>
    <w:p w14:paraId="473F677B" w14:textId="77777777" w:rsidR="00937937" w:rsidRDefault="00937937" w:rsidP="0005417B">
      <w:pPr>
        <w:numPr>
          <w:ilvl w:val="1"/>
          <w:numId w:val="37"/>
        </w:numPr>
        <w:spacing w:after="274" w:line="248" w:lineRule="auto"/>
        <w:ind w:right="20" w:firstLine="144"/>
      </w:pPr>
      <w:r>
        <w:t xml:space="preserve">That each laborer or mechanic has been paid not less than the applicable wage rates and fringe benefits or cash equivalents for the classification of work performed, as specified in the applicable wage determination incorporated into the contract. </w:t>
      </w:r>
    </w:p>
    <w:p w14:paraId="6671AD3A" w14:textId="77777777" w:rsidR="00937937" w:rsidRDefault="00937937" w:rsidP="0005417B">
      <w:pPr>
        <w:numPr>
          <w:ilvl w:val="0"/>
          <w:numId w:val="37"/>
        </w:numPr>
        <w:spacing w:after="274" w:line="248" w:lineRule="auto"/>
        <w:ind w:right="20" w:firstLine="144"/>
      </w:pPr>
      <w:r>
        <w:t xml:space="preserve">The weekly submission of a properly executed certification set forth on the reverse side of Optional Form WH–347 shall satisfy the requirement for submission of the “Statement of Compliance” required by paragraph 3.b.(2) of this section. </w:t>
      </w:r>
    </w:p>
    <w:p w14:paraId="320F7837" w14:textId="77777777" w:rsidR="00937937" w:rsidRDefault="00937937" w:rsidP="0005417B">
      <w:pPr>
        <w:numPr>
          <w:ilvl w:val="0"/>
          <w:numId w:val="37"/>
        </w:numPr>
        <w:spacing w:after="274" w:line="248" w:lineRule="auto"/>
        <w:ind w:right="20" w:firstLine="144"/>
      </w:pPr>
      <w:r>
        <w:t xml:space="preserve">The falsification of any of the above certifications may subject the contractor or subcontractor to civil or criminal prosecution under 18 U.S.C. 1001 and 31 U.S.C. 231. </w:t>
      </w:r>
    </w:p>
    <w:p w14:paraId="1683B046" w14:textId="77777777" w:rsidR="00937937" w:rsidRDefault="00937937">
      <w:pPr>
        <w:ind w:left="154" w:right="20"/>
      </w:pPr>
      <w:r>
        <w:t xml:space="preserve">c. The contractor or subcontractor shall make the records </w:t>
      </w:r>
    </w:p>
    <w:p w14:paraId="550E1C2F" w14:textId="77777777" w:rsidR="00937937" w:rsidRDefault="00937937">
      <w:pPr>
        <w:spacing w:after="275"/>
        <w:ind w:left="-4" w:right="20"/>
      </w:pPr>
      <w:r>
        <w:t xml:space="preserve">required under paragraph 3.a. of this section available for inspection, copying, or transcription by authorized representatives of the contracting agency, the State DOT, the FHWA, or the Department of Labor, and shall permit such representatives to interview employees during working hours on the job. If the contractor or subcontractor fails to submit the required records or to make them available, the FHWA may, after written notice to the contractor, the contracting agency or the State DOT, take such action as may be necessary to cause the suspension of any further payment, advance, or guarantee of funds. Furthermore, failure to submit the required records upon request or to make such records available may be grounds for debarment action pursuant to 29 CFR 5.12. </w:t>
      </w:r>
    </w:p>
    <w:p w14:paraId="195C1E1A" w14:textId="77777777" w:rsidR="00937937" w:rsidRDefault="00937937">
      <w:pPr>
        <w:spacing w:after="261" w:line="265" w:lineRule="auto"/>
        <w:ind w:left="-4"/>
      </w:pPr>
      <w:r>
        <w:rPr>
          <w:rFonts w:ascii="Arial" w:eastAsia="Arial" w:hAnsi="Arial" w:cs="Arial"/>
          <w:b/>
        </w:rPr>
        <w:t xml:space="preserve">4.  Apprentices and trainees </w:t>
      </w:r>
      <w:r>
        <w:t xml:space="preserve">(29 CFR 5.5) </w:t>
      </w:r>
    </w:p>
    <w:p w14:paraId="7DFB9BEA" w14:textId="77777777" w:rsidR="00937937" w:rsidRDefault="00937937">
      <w:pPr>
        <w:spacing w:after="272"/>
        <w:ind w:left="154" w:right="20"/>
      </w:pPr>
      <w:r>
        <w:t xml:space="preserve">a. Apprentices (programs of the USDOL).  </w:t>
      </w:r>
    </w:p>
    <w:p w14:paraId="3899635C" w14:textId="77777777" w:rsidR="00937937" w:rsidRDefault="00937937">
      <w:pPr>
        <w:ind w:left="-4" w:right="20"/>
      </w:pPr>
      <w:r>
        <w:t xml:space="preserve">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Training, Employer and Labor Services, or with a State Apprenticeship Agency recognized by the Office, or if a person is employed in his or her first 90 days of probationary employment as an apprentice in such an apprenticeship program, who is not individually registered in the program, but who has been certified by the Office of Apprenticeship </w:t>
      </w:r>
    </w:p>
    <w:p w14:paraId="6F8583EE" w14:textId="77777777" w:rsidR="00937937" w:rsidRDefault="00937937">
      <w:pPr>
        <w:spacing w:after="274"/>
        <w:ind w:left="-4" w:right="20"/>
      </w:pPr>
      <w:r>
        <w:t xml:space="preserve">Training, Employer and Labor Services or a State Apprenticeship Agency (where appropriate) to be eligible for probationary employment as an apprentice.  </w:t>
      </w:r>
    </w:p>
    <w:p w14:paraId="7023348C" w14:textId="77777777" w:rsidR="00937937" w:rsidRDefault="00937937">
      <w:pPr>
        <w:spacing w:after="274"/>
        <w:ind w:left="-4" w:right="20"/>
      </w:pPr>
      <w:r>
        <w:t xml:space="preserve">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w:t>
      </w:r>
    </w:p>
    <w:p w14:paraId="11A3DF11" w14:textId="77777777" w:rsidR="00937937" w:rsidRDefault="00937937">
      <w:pPr>
        <w:spacing w:after="274"/>
        <w:ind w:left="-4" w:right="20"/>
      </w:pPr>
      <w:r>
        <w:t xml:space="preserve">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w:t>
      </w:r>
    </w:p>
    <w:p w14:paraId="56B13A8F" w14:textId="77777777" w:rsidR="00937937" w:rsidRDefault="00937937">
      <w:pPr>
        <w:spacing w:after="275"/>
        <w:ind w:left="-4" w:right="20"/>
      </w:pPr>
      <w:r>
        <w:t xml:space="preserve">In the event the Office of Apprenticeship Training, Employer and Labor Services, or a State Apprenticeship Agency recognized by the Office, withdraws approval of an apprenticeship program, the contractor will no longer be permitted to utilize apprentices at less than the applicable predetermined rate for the work performed until an acceptable program is approved. </w:t>
      </w:r>
    </w:p>
    <w:p w14:paraId="6820604E" w14:textId="77777777" w:rsidR="00937937" w:rsidRDefault="00937937">
      <w:pPr>
        <w:spacing w:after="271"/>
        <w:ind w:left="154" w:right="20"/>
      </w:pPr>
      <w:r>
        <w:t xml:space="preserve">b. Trainees (programs of the USDOL).  </w:t>
      </w:r>
    </w:p>
    <w:p w14:paraId="3D1B80CE" w14:textId="77777777" w:rsidR="00937937" w:rsidRDefault="00937937">
      <w:pPr>
        <w:spacing w:after="274"/>
        <w:ind w:left="-4" w:right="20"/>
      </w:pPr>
      <w:r>
        <w:t xml:space="preserve">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w:t>
      </w:r>
    </w:p>
    <w:p w14:paraId="63292AF6" w14:textId="77777777" w:rsidR="00937937" w:rsidRDefault="00937937">
      <w:pPr>
        <w:spacing w:after="274"/>
        <w:ind w:left="-4" w:right="20"/>
      </w:pPr>
      <w:r>
        <w:t xml:space="preserve">The ratio of trainees to journeymen on the job site shall not be greater than permitted under the plan approved by the Employment and Training Administration.  </w:t>
      </w:r>
    </w:p>
    <w:p w14:paraId="3D620E30" w14:textId="77777777" w:rsidR="00937937" w:rsidRDefault="00937937">
      <w:pPr>
        <w:spacing w:after="274"/>
        <w:ind w:left="-4" w:right="20"/>
      </w:pPr>
      <w:r>
        <w:t xml:space="preserve">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w:t>
      </w:r>
    </w:p>
    <w:p w14:paraId="75C713B6" w14:textId="77777777" w:rsidR="00937937" w:rsidRDefault="00937937">
      <w:pPr>
        <w:spacing w:after="274"/>
        <w:ind w:left="-4" w:right="20"/>
      </w:pPr>
      <w:r>
        <w:t xml:space="preserve">In the event the Employment and Training Administration withdraws approval of a training program, the contractor will no longer be permitted to utilize trainees at less than the applicable predetermined rate for the work performed until an acceptable program is approved. </w:t>
      </w:r>
    </w:p>
    <w:p w14:paraId="714C29DF" w14:textId="77777777" w:rsidR="00937937" w:rsidRDefault="00937937" w:rsidP="0005417B">
      <w:pPr>
        <w:numPr>
          <w:ilvl w:val="0"/>
          <w:numId w:val="38"/>
        </w:numPr>
        <w:spacing w:after="5" w:line="248" w:lineRule="auto"/>
        <w:ind w:right="20" w:hanging="222"/>
      </w:pPr>
      <w:r>
        <w:t xml:space="preserve">Equal employment opportunity. The utilization of </w:t>
      </w:r>
    </w:p>
    <w:p w14:paraId="11EF3A7D" w14:textId="77777777" w:rsidR="00937937" w:rsidRDefault="00937937">
      <w:pPr>
        <w:spacing w:after="275"/>
        <w:ind w:left="-4" w:right="20"/>
      </w:pPr>
      <w:r>
        <w:t xml:space="preserve">apprentices, trainees and journeymen under this part shall be in conformity with the equal employment opportunity requirements of Executive Order 11246, as amended, and 29 CFR part 30. </w:t>
      </w:r>
    </w:p>
    <w:p w14:paraId="21A3853C" w14:textId="77777777" w:rsidR="00937937" w:rsidRDefault="00937937" w:rsidP="0005417B">
      <w:pPr>
        <w:numPr>
          <w:ilvl w:val="0"/>
          <w:numId w:val="38"/>
        </w:numPr>
        <w:spacing w:after="271" w:line="248" w:lineRule="auto"/>
        <w:ind w:right="20" w:hanging="222"/>
      </w:pPr>
      <w:r>
        <w:t xml:space="preserve">Apprentices and Trainees (programs of the U.S. DOT). </w:t>
      </w:r>
    </w:p>
    <w:p w14:paraId="193B0EA3" w14:textId="77777777" w:rsidR="00937937" w:rsidRDefault="00937937">
      <w:pPr>
        <w:spacing w:after="274"/>
        <w:ind w:left="-4" w:right="20"/>
      </w:pPr>
      <w:r>
        <w:t xml:space="preserve">Apprentices and trainees working under apprenticeship and skill training programs which have been certified by the Secretary of Transportation as promoting EEO in connection with Federal-aid highway construction programs are not subject to the requirements of paragraph 4 of this Section IV. 23 CFR 230.111(e)(2). The straight time hourly wage rates for apprentices and trainees under such programs will be established by the particular programs. The ratio of apprentices and trainees to journeymen shall not be greater than permitted by the terms of the particular program.   </w:t>
      </w:r>
    </w:p>
    <w:p w14:paraId="09AD53C4" w14:textId="77777777" w:rsidR="00937937" w:rsidRDefault="00937937" w:rsidP="0005417B">
      <w:pPr>
        <w:numPr>
          <w:ilvl w:val="0"/>
          <w:numId w:val="39"/>
        </w:numPr>
        <w:spacing w:after="274" w:line="248" w:lineRule="auto"/>
        <w:ind w:right="20" w:hanging="266"/>
      </w:pPr>
      <w:r>
        <w:rPr>
          <w:rFonts w:ascii="Arial" w:eastAsia="Arial" w:hAnsi="Arial" w:cs="Arial"/>
          <w:b/>
        </w:rPr>
        <w:t>Compliance with Copeland Act requirements.</w:t>
      </w:r>
      <w:r>
        <w:t xml:space="preserve">  The contractor shall comply with the requirements of 29 CFR part 3, which are incorporated by reference in this contract as provided in 29 CFR 5.5. </w:t>
      </w:r>
    </w:p>
    <w:p w14:paraId="597343CB" w14:textId="77777777" w:rsidR="00937937" w:rsidRDefault="00937937" w:rsidP="0005417B">
      <w:pPr>
        <w:numPr>
          <w:ilvl w:val="0"/>
          <w:numId w:val="39"/>
        </w:numPr>
        <w:spacing w:after="274" w:line="248" w:lineRule="auto"/>
        <w:ind w:right="20" w:hanging="266"/>
      </w:pPr>
      <w:r>
        <w:rPr>
          <w:rFonts w:ascii="Arial" w:eastAsia="Arial" w:hAnsi="Arial" w:cs="Arial"/>
          <w:b/>
        </w:rPr>
        <w:t>Subcontracts.</w:t>
      </w:r>
      <w:r>
        <w:t xml:space="preserve">  The contractor or subcontractor shall insert Form FHWA-1273 in any subcontracts and also require the subcontractors to include Form FHWA-1273 in any lower tier subcontracts. The prime contractor shall be responsible for the compliance by any subcontractor or lower tier subcontractor with all the contract clauses in 29 CFR 5.5. </w:t>
      </w:r>
    </w:p>
    <w:p w14:paraId="35FCA86D" w14:textId="77777777" w:rsidR="00937937" w:rsidRDefault="00937937" w:rsidP="0005417B">
      <w:pPr>
        <w:numPr>
          <w:ilvl w:val="0"/>
          <w:numId w:val="39"/>
        </w:numPr>
        <w:spacing w:after="273" w:line="248" w:lineRule="auto"/>
        <w:ind w:right="20" w:hanging="266"/>
      </w:pPr>
      <w:r>
        <w:rPr>
          <w:rFonts w:ascii="Arial" w:eastAsia="Arial" w:hAnsi="Arial" w:cs="Arial"/>
          <w:b/>
        </w:rPr>
        <w:t>Contract termination: debarment.</w:t>
      </w:r>
      <w:r>
        <w:t xml:space="preserve">  A breach of the contract clauses in 29 CFR 5.5 may be grounds for termination of the contract, and for debarment as a contractor and a subcontractor as provided in 29 CFR 5.12. </w:t>
      </w:r>
    </w:p>
    <w:p w14:paraId="38D623BB" w14:textId="77777777" w:rsidR="00937937" w:rsidRDefault="00937937" w:rsidP="0005417B">
      <w:pPr>
        <w:numPr>
          <w:ilvl w:val="0"/>
          <w:numId w:val="39"/>
        </w:numPr>
        <w:spacing w:after="273" w:line="248" w:lineRule="auto"/>
        <w:ind w:right="20" w:hanging="266"/>
      </w:pPr>
      <w:r>
        <w:rPr>
          <w:rFonts w:ascii="Arial" w:eastAsia="Arial" w:hAnsi="Arial" w:cs="Arial"/>
          <w:b/>
        </w:rPr>
        <w:t>Compliance with Davis-Bacon and Related Act requirements.</w:t>
      </w:r>
      <w:r>
        <w:t xml:space="preserve">  All rulings and interpretations of the DavisBacon and Related Acts contained in 29 CFR parts 1, 3, and 5 are herein incorporated by reference in this contract as provided in 29 CFR 5.5. </w:t>
      </w:r>
    </w:p>
    <w:p w14:paraId="0A259760" w14:textId="77777777" w:rsidR="00937937" w:rsidRDefault="00937937" w:rsidP="0005417B">
      <w:pPr>
        <w:numPr>
          <w:ilvl w:val="0"/>
          <w:numId w:val="39"/>
        </w:numPr>
        <w:spacing w:after="5" w:line="248" w:lineRule="auto"/>
        <w:ind w:right="20" w:hanging="266"/>
      </w:pPr>
      <w:r>
        <w:rPr>
          <w:rFonts w:ascii="Arial" w:eastAsia="Arial" w:hAnsi="Arial" w:cs="Arial"/>
          <w:b/>
        </w:rPr>
        <w:t>Disputes concerning labor standards.</w:t>
      </w:r>
      <w:r>
        <w:t xml:space="preserve"> As provided in 29 CFR 5.5, 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contractor </w:t>
      </w:r>
    </w:p>
    <w:p w14:paraId="5F2CFA91" w14:textId="77777777" w:rsidR="00937937" w:rsidRDefault="00937937">
      <w:pPr>
        <w:spacing w:after="275"/>
        <w:ind w:left="-4" w:right="20"/>
      </w:pPr>
      <w:r>
        <w:t xml:space="preserve">(or any of its subcontractors) and the contracting agency, the U.S. Department of Labor, or the employees or their representatives. </w:t>
      </w:r>
    </w:p>
    <w:p w14:paraId="5B956B75" w14:textId="77777777" w:rsidR="00937937" w:rsidRDefault="00937937" w:rsidP="0005417B">
      <w:pPr>
        <w:numPr>
          <w:ilvl w:val="0"/>
          <w:numId w:val="39"/>
        </w:numPr>
        <w:spacing w:after="261" w:line="265" w:lineRule="auto"/>
        <w:ind w:right="20" w:hanging="266"/>
      </w:pPr>
      <w:r>
        <w:rPr>
          <w:rFonts w:ascii="Arial" w:eastAsia="Arial" w:hAnsi="Arial" w:cs="Arial"/>
          <w:b/>
        </w:rPr>
        <w:t xml:space="preserve">Certification of eligibility </w:t>
      </w:r>
      <w:r>
        <w:t xml:space="preserve">(29 CFR 5.5) </w:t>
      </w:r>
    </w:p>
    <w:p w14:paraId="0E485F18" w14:textId="77777777" w:rsidR="00937937" w:rsidRDefault="00937937" w:rsidP="0005417B">
      <w:pPr>
        <w:numPr>
          <w:ilvl w:val="0"/>
          <w:numId w:val="40"/>
        </w:numPr>
        <w:spacing w:after="274" w:line="248" w:lineRule="auto"/>
        <w:ind w:right="20" w:hanging="10"/>
      </w:pPr>
      <w:r>
        <w:t xml:space="preserve">By entering into this contract, the contractor certifies that neither it (nor he or she) nor any person or firm who has an interest in the contractor's firm is a person or firm ineligible to be awarded Government contracts by virtue of section 3(a) of the Davis-Bacon Act or 29 CFR 5.12(a)(1). </w:t>
      </w:r>
    </w:p>
    <w:p w14:paraId="0974CB4D" w14:textId="77777777" w:rsidR="00937937" w:rsidRDefault="00937937" w:rsidP="0005417B">
      <w:pPr>
        <w:numPr>
          <w:ilvl w:val="0"/>
          <w:numId w:val="40"/>
        </w:numPr>
        <w:spacing w:after="274" w:line="248" w:lineRule="auto"/>
        <w:ind w:right="20" w:hanging="10"/>
      </w:pPr>
      <w:r>
        <w:t xml:space="preserve">No part of this contract shall be subcontracted to any person or firm ineligible for award of a Government contract by virtue of section 3(a) of the Davis-Bacon Act or 29 CFR 5.12(a)(1). </w:t>
      </w:r>
    </w:p>
    <w:p w14:paraId="60A8098F" w14:textId="77777777" w:rsidR="00937937" w:rsidRDefault="00937937" w:rsidP="0005417B">
      <w:pPr>
        <w:numPr>
          <w:ilvl w:val="0"/>
          <w:numId w:val="40"/>
        </w:numPr>
        <w:spacing w:after="5" w:line="248" w:lineRule="auto"/>
        <w:ind w:right="20" w:hanging="10"/>
      </w:pPr>
      <w:r>
        <w:t xml:space="preserve">The penalty for making false statements is prescribed in the U.S. Criminal Code, 18 U.S.C. 1001. </w:t>
      </w:r>
    </w:p>
    <w:p w14:paraId="2983A2D2" w14:textId="77777777" w:rsidR="00937937" w:rsidRDefault="00937937">
      <w:pPr>
        <w:spacing w:line="259" w:lineRule="auto"/>
      </w:pPr>
      <w:r>
        <w:rPr>
          <w:rFonts w:ascii="Arial" w:eastAsia="Arial" w:hAnsi="Arial" w:cs="Arial"/>
          <w:b/>
        </w:rPr>
        <w:t xml:space="preserve"> </w:t>
      </w:r>
    </w:p>
    <w:p w14:paraId="3A0A0D09" w14:textId="77777777" w:rsidR="00937937" w:rsidRDefault="00937937">
      <w:pPr>
        <w:spacing w:after="3" w:line="265" w:lineRule="auto"/>
        <w:ind w:left="-4"/>
      </w:pPr>
      <w:r>
        <w:rPr>
          <w:rFonts w:ascii="Arial" w:eastAsia="Arial" w:hAnsi="Arial" w:cs="Arial"/>
          <w:b/>
        </w:rPr>
        <w:t xml:space="preserve">V.  CONTRACT WORK HOURS AND SAFETY STANDARDS </w:t>
      </w:r>
    </w:p>
    <w:p w14:paraId="2EA2D555" w14:textId="77777777" w:rsidR="00937937" w:rsidRDefault="00937937">
      <w:pPr>
        <w:spacing w:after="262" w:line="265" w:lineRule="auto"/>
        <w:ind w:left="-4"/>
      </w:pPr>
      <w:r>
        <w:rPr>
          <w:rFonts w:ascii="Arial" w:eastAsia="Arial" w:hAnsi="Arial" w:cs="Arial"/>
          <w:b/>
        </w:rPr>
        <w:t xml:space="preserve">ACT  </w:t>
      </w:r>
    </w:p>
    <w:p w14:paraId="37DEE729" w14:textId="77777777" w:rsidR="00937937" w:rsidRDefault="00937937">
      <w:pPr>
        <w:ind w:left="-4" w:right="20"/>
      </w:pPr>
      <w:r>
        <w:t xml:space="preserve">Pursuant to 29 CFR 5.5(b), the following clauses apply to any </w:t>
      </w:r>
    </w:p>
    <w:p w14:paraId="7D56DC18" w14:textId="77777777" w:rsidR="00937937" w:rsidRDefault="00937937">
      <w:pPr>
        <w:ind w:left="-4" w:right="20"/>
      </w:pPr>
      <w:r>
        <w:t xml:space="preserve">Federal-aid construction contract in an amount in excess of </w:t>
      </w:r>
    </w:p>
    <w:p w14:paraId="08467A82" w14:textId="77777777" w:rsidR="00937937" w:rsidRDefault="00937937">
      <w:pPr>
        <w:spacing w:after="273"/>
        <w:ind w:left="-4" w:right="20"/>
      </w:pPr>
      <w:r>
        <w:t xml:space="preserve">$100,000 and subject to the overtime provisions of the Contract Work Hours and Safety Standards Act. These clauses shall be inserted in addition to the clauses required by 29 CFR 5.5(a) or 29 CFR 4.6.  As used in this paragraph, the terms laborers and mechanics include watchmen and guards. </w:t>
      </w:r>
    </w:p>
    <w:p w14:paraId="12D69563" w14:textId="77777777" w:rsidR="00937937" w:rsidRDefault="00937937" w:rsidP="0005417B">
      <w:pPr>
        <w:numPr>
          <w:ilvl w:val="0"/>
          <w:numId w:val="41"/>
        </w:numPr>
        <w:spacing w:after="274" w:line="248" w:lineRule="auto"/>
        <w:ind w:right="20" w:hanging="10"/>
      </w:pPr>
      <w:r>
        <w:rPr>
          <w:rFonts w:ascii="Arial" w:eastAsia="Arial" w:hAnsi="Arial" w:cs="Arial"/>
          <w:b/>
        </w:rPr>
        <w:t>Overtime requirements.</w:t>
      </w:r>
      <w:r>
        <w:t xml:space="preserve">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  29 CFR 5.5. </w:t>
      </w:r>
    </w:p>
    <w:p w14:paraId="4D2DA75E" w14:textId="77777777" w:rsidR="00937937" w:rsidRDefault="00937937" w:rsidP="0005417B">
      <w:pPr>
        <w:numPr>
          <w:ilvl w:val="0"/>
          <w:numId w:val="41"/>
        </w:numPr>
        <w:spacing w:after="274" w:line="248" w:lineRule="auto"/>
        <w:ind w:right="20" w:hanging="10"/>
      </w:pPr>
      <w:r>
        <w:rPr>
          <w:rFonts w:ascii="Arial" w:eastAsia="Arial" w:hAnsi="Arial" w:cs="Arial"/>
          <w:b/>
        </w:rPr>
        <w:t>Violation; liability for unpaid wages; liquidated damages</w:t>
      </w:r>
      <w:r>
        <w:t xml:space="preserve">.  In the event of any violation of the clause set forth in paragraph 1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currently provided in 29 CFR 5.5(b)(2)* for each calendar day on which such individual was required or permitted to work in excess of the standard workweek of forty hours without payment of the overtime wages required by the clause set forth in paragraph 1 of this section.  29 CFR 5.5. </w:t>
      </w:r>
    </w:p>
    <w:p w14:paraId="6B7AA806" w14:textId="77777777" w:rsidR="00937937" w:rsidRDefault="00937937">
      <w:pPr>
        <w:ind w:left="-4" w:right="20"/>
      </w:pPr>
      <w:r>
        <w:t xml:space="preserve">* $27 as of January 23, 2019 (See 84 FR 213-01, 218) as may be adjusted annually by the Department of Labor; pursuant to the Federal Civil Penalties Inflation Adjustment Act of 1990). </w:t>
      </w:r>
    </w:p>
    <w:p w14:paraId="5B8CD714" w14:textId="77777777" w:rsidR="00937937" w:rsidRDefault="00937937" w:rsidP="0005417B">
      <w:pPr>
        <w:numPr>
          <w:ilvl w:val="0"/>
          <w:numId w:val="42"/>
        </w:numPr>
        <w:spacing w:after="274" w:line="248" w:lineRule="auto"/>
        <w:ind w:right="20" w:hanging="10"/>
      </w:pPr>
      <w:r>
        <w:rPr>
          <w:rFonts w:ascii="Arial" w:eastAsia="Arial" w:hAnsi="Arial" w:cs="Arial"/>
          <w:b/>
        </w:rPr>
        <w:t>Withholding for unpaid wages and liquidated damages.</w:t>
      </w:r>
      <w:r>
        <w:t xml:space="preserve"> The FHWA or the contacting agency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  29 CFR 5.5. </w:t>
      </w:r>
    </w:p>
    <w:p w14:paraId="4523FF7E" w14:textId="77777777" w:rsidR="00937937" w:rsidRDefault="00937937" w:rsidP="0005417B">
      <w:pPr>
        <w:numPr>
          <w:ilvl w:val="0"/>
          <w:numId w:val="42"/>
        </w:numPr>
        <w:spacing w:after="274" w:line="248" w:lineRule="auto"/>
        <w:ind w:right="20" w:hanging="10"/>
      </w:pPr>
      <w:r>
        <w:rPr>
          <w:rFonts w:ascii="Arial" w:eastAsia="Arial" w:hAnsi="Arial" w:cs="Arial"/>
          <w:b/>
        </w:rPr>
        <w:t>Subcontracts.</w:t>
      </w:r>
      <w:r>
        <w:t xml:space="preserve">  The contractor or subcontractor shall insert in any subcontracts the clauses set forth in paragraphs 1 through 4 of this section and also a clause requiring the subcontractors to include these clauses in any lower tier subcontracts. The prime contractor shall be responsible for compliance by any subcontractor or lower tier subcontractor with the clauses set forth in paragraphs 1 through 4 of this section.  29 CFR 5.5. </w:t>
      </w:r>
    </w:p>
    <w:p w14:paraId="110D6DD3" w14:textId="77777777" w:rsidR="00937937" w:rsidRDefault="00937937">
      <w:pPr>
        <w:spacing w:line="259" w:lineRule="auto"/>
      </w:pPr>
      <w:r>
        <w:t xml:space="preserve"> </w:t>
      </w:r>
    </w:p>
    <w:p w14:paraId="4B3B0474" w14:textId="77777777" w:rsidR="00937937" w:rsidRDefault="00937937">
      <w:pPr>
        <w:spacing w:after="3" w:line="265" w:lineRule="auto"/>
        <w:ind w:left="-4"/>
      </w:pPr>
      <w:r>
        <w:rPr>
          <w:rFonts w:ascii="Arial" w:eastAsia="Arial" w:hAnsi="Arial" w:cs="Arial"/>
          <w:b/>
        </w:rPr>
        <w:t xml:space="preserve">VI. SUBLETTING OR ASSIGNING THE CONTRACT </w:t>
      </w:r>
    </w:p>
    <w:p w14:paraId="3226B6F3" w14:textId="77777777" w:rsidR="00937937" w:rsidRDefault="00937937">
      <w:pPr>
        <w:spacing w:line="259" w:lineRule="auto"/>
      </w:pPr>
      <w:r>
        <w:t xml:space="preserve"> </w:t>
      </w:r>
    </w:p>
    <w:p w14:paraId="124555D5" w14:textId="77777777" w:rsidR="00937937" w:rsidRDefault="00937937">
      <w:pPr>
        <w:ind w:left="-4" w:right="20"/>
      </w:pPr>
      <w:r>
        <w:t xml:space="preserve">This provision is applicable to all Federal-aid construction contracts on the National Highway System pursuant to 23 CFR 635.116. </w:t>
      </w:r>
    </w:p>
    <w:p w14:paraId="08FA7FC9" w14:textId="77777777" w:rsidR="00937937" w:rsidRDefault="00937937">
      <w:pPr>
        <w:spacing w:line="259" w:lineRule="auto"/>
      </w:pPr>
      <w:r>
        <w:t xml:space="preserve"> </w:t>
      </w:r>
    </w:p>
    <w:p w14:paraId="0D04E65D" w14:textId="77777777" w:rsidR="00937937" w:rsidRDefault="00937937">
      <w:pPr>
        <w:ind w:left="-4" w:right="20"/>
      </w:pPr>
      <w:r>
        <w:t xml:space="preserve">1. The contractor shall perform with its own organization contract work amounting to not less than 30 percent (or a greater percentage if specified elsewhere in the contract) of the total original contract price, excluding any specialty items designated by the contracting agency.  Specialty items may be performed by subcontract and the amount of any such specialty items performed may be deducted from the total original contract price before computing the amount of work required to be performed by the contractor's own organization (23 CFR 635.116).  </w:t>
      </w:r>
    </w:p>
    <w:p w14:paraId="100634F0" w14:textId="77777777" w:rsidR="00937937" w:rsidRDefault="00937937">
      <w:pPr>
        <w:spacing w:line="259" w:lineRule="auto"/>
      </w:pPr>
      <w:r>
        <w:t xml:space="preserve"> </w:t>
      </w:r>
    </w:p>
    <w:p w14:paraId="592982AC" w14:textId="77777777" w:rsidR="00937937" w:rsidRDefault="00937937">
      <w:pPr>
        <w:ind w:left="154" w:right="20"/>
      </w:pPr>
      <w:r>
        <w:t xml:space="preserve">a.  The term “perform work with its own organization” in </w:t>
      </w:r>
    </w:p>
    <w:p w14:paraId="2886F620" w14:textId="77777777" w:rsidR="00937937" w:rsidRDefault="00937937">
      <w:pPr>
        <w:ind w:left="-4" w:right="20"/>
      </w:pPr>
      <w:r>
        <w:t xml:space="preserve">paragraph 1 of Section VI refers to workers employed or leased by the prime contractor, and equipment owned or rented by the prime contractor, with or without operators.  Such term does not include employees or equipment of a subcontractor or lower tier subcontractor, agents of the prime contractor, or any other assignees.  The term may include payments for the costs of hiring leased employees from an employee leasing firm meeting all relevant Federal and State regulatory requirements.  Leased employees may only be included in this term if the prime contractor meets all of the </w:t>
      </w:r>
    </w:p>
    <w:p w14:paraId="5C9CE3D8" w14:textId="77777777" w:rsidR="00937937" w:rsidRDefault="00937937">
      <w:pPr>
        <w:ind w:left="-4" w:right="20"/>
      </w:pPr>
      <w:r>
        <w:t xml:space="preserve">following conditions: (based on longstanding interpretation) </w:t>
      </w:r>
    </w:p>
    <w:p w14:paraId="09DDB47B" w14:textId="77777777" w:rsidR="00937937" w:rsidRDefault="00937937">
      <w:pPr>
        <w:spacing w:line="259" w:lineRule="auto"/>
      </w:pPr>
      <w:r>
        <w:t xml:space="preserve"> </w:t>
      </w:r>
    </w:p>
    <w:p w14:paraId="19619273" w14:textId="77777777" w:rsidR="00937937" w:rsidRDefault="00937937" w:rsidP="0005417B">
      <w:pPr>
        <w:numPr>
          <w:ilvl w:val="0"/>
          <w:numId w:val="43"/>
        </w:numPr>
        <w:spacing w:after="5" w:line="248" w:lineRule="auto"/>
        <w:ind w:right="20" w:hanging="10"/>
      </w:pPr>
      <w:r>
        <w:t xml:space="preserve">the prime contractor maintains control over the supervision of the day-to-day activities of the leased employees; </w:t>
      </w:r>
    </w:p>
    <w:p w14:paraId="4F3C0F5B" w14:textId="77777777" w:rsidR="00937937" w:rsidRDefault="00937937" w:rsidP="0005417B">
      <w:pPr>
        <w:numPr>
          <w:ilvl w:val="0"/>
          <w:numId w:val="43"/>
        </w:numPr>
        <w:spacing w:after="5" w:line="248" w:lineRule="auto"/>
        <w:ind w:right="20" w:hanging="10"/>
      </w:pPr>
      <w:r>
        <w:t xml:space="preserve">the prime contractor remains responsible for the quality of the work of the leased employees; </w:t>
      </w:r>
    </w:p>
    <w:p w14:paraId="4E25FE22" w14:textId="77777777" w:rsidR="00937937" w:rsidRDefault="00937937" w:rsidP="0005417B">
      <w:pPr>
        <w:numPr>
          <w:ilvl w:val="0"/>
          <w:numId w:val="43"/>
        </w:numPr>
        <w:spacing w:after="5" w:line="248" w:lineRule="auto"/>
        <w:ind w:right="20" w:hanging="10"/>
      </w:pPr>
      <w:r>
        <w:t xml:space="preserve">the prime contractor retains all power to accept or exclude individual employees from work on the project; and </w:t>
      </w:r>
    </w:p>
    <w:p w14:paraId="229343A8" w14:textId="77777777" w:rsidR="00937937" w:rsidRDefault="00937937" w:rsidP="0005417B">
      <w:pPr>
        <w:numPr>
          <w:ilvl w:val="0"/>
          <w:numId w:val="43"/>
        </w:numPr>
        <w:spacing w:after="5" w:line="248" w:lineRule="auto"/>
        <w:ind w:right="20" w:hanging="10"/>
      </w:pPr>
      <w:r>
        <w:t xml:space="preserve">the prime contractor remains ultimately responsible for the payment of predetermined minimum wages, the submission of payrolls, statements of compliance and all other Federal regulatory requirements. </w:t>
      </w:r>
    </w:p>
    <w:p w14:paraId="06974DB1" w14:textId="77777777" w:rsidR="00937937" w:rsidRDefault="00937937">
      <w:pPr>
        <w:spacing w:line="259" w:lineRule="auto"/>
      </w:pPr>
      <w:r>
        <w:t xml:space="preserve"> </w:t>
      </w:r>
    </w:p>
    <w:p w14:paraId="758C219D" w14:textId="77777777" w:rsidR="00937937" w:rsidRDefault="00937937">
      <w:pPr>
        <w:ind w:left="-14" w:right="20" w:firstLine="144"/>
      </w:pPr>
      <w:r>
        <w:t xml:space="preserve">b. "Specialty Items" shall be construed to be limited to work that requires highly specialized knowledge, abilities, or equipment not ordinarily available in the type of contracting organizations qualified and expected to bid or propose on the contract as a whole and in general are to be limited to minor components of the overall contract.  23 CFR 635.102. </w:t>
      </w:r>
    </w:p>
    <w:p w14:paraId="1BF28B95" w14:textId="77777777" w:rsidR="00937937" w:rsidRDefault="00937937">
      <w:pPr>
        <w:spacing w:line="259" w:lineRule="auto"/>
      </w:pPr>
      <w:r>
        <w:t xml:space="preserve"> </w:t>
      </w:r>
    </w:p>
    <w:p w14:paraId="42E19D3C" w14:textId="77777777" w:rsidR="00937937" w:rsidRDefault="00937937" w:rsidP="0005417B">
      <w:pPr>
        <w:numPr>
          <w:ilvl w:val="0"/>
          <w:numId w:val="44"/>
        </w:numPr>
        <w:spacing w:after="5" w:line="248" w:lineRule="auto"/>
        <w:ind w:right="20" w:hanging="10"/>
      </w:pPr>
      <w:r>
        <w:t xml:space="preserve">Pursuant to 23 CFR 635.116(a), the contract amount upon which the requirements set forth in paragraph (1) of Section VI is computed includes the cost of material and manufactured products which are to be purchased or produced by the contractor under the contract provisions. </w:t>
      </w:r>
    </w:p>
    <w:p w14:paraId="6459D2EC" w14:textId="77777777" w:rsidR="00937937" w:rsidRDefault="00937937">
      <w:pPr>
        <w:spacing w:line="259" w:lineRule="auto"/>
      </w:pPr>
      <w:r>
        <w:t xml:space="preserve"> </w:t>
      </w:r>
    </w:p>
    <w:p w14:paraId="64FD968D" w14:textId="77777777" w:rsidR="00937937" w:rsidRDefault="00937937" w:rsidP="0005417B">
      <w:pPr>
        <w:numPr>
          <w:ilvl w:val="0"/>
          <w:numId w:val="44"/>
        </w:numPr>
        <w:spacing w:after="5" w:line="248" w:lineRule="auto"/>
        <w:ind w:right="20" w:hanging="10"/>
      </w:pPr>
      <w:r>
        <w:t xml:space="preserve">Pursuant to 23 CFR 635.116(c), the contractor shall furnish (a) a competent superintendent or supervisor who is employed by the firm, has full authority to direct performance of the work in accordance with the contract requirements, and is in charge of all construction operations (regardless of who performs the work) and (b) such other of its own organizational resources (supervision, management, and engineering services) as the contracting officer determines is necessary to assure the performance of the contract. </w:t>
      </w:r>
    </w:p>
    <w:p w14:paraId="6F8591DC" w14:textId="77777777" w:rsidR="00937937" w:rsidRDefault="00937937">
      <w:pPr>
        <w:spacing w:line="259" w:lineRule="auto"/>
      </w:pPr>
      <w:r>
        <w:t xml:space="preserve"> </w:t>
      </w:r>
    </w:p>
    <w:p w14:paraId="7239A1AD" w14:textId="77777777" w:rsidR="00937937" w:rsidRDefault="00937937" w:rsidP="0005417B">
      <w:pPr>
        <w:numPr>
          <w:ilvl w:val="0"/>
          <w:numId w:val="44"/>
        </w:numPr>
        <w:spacing w:after="5" w:line="248" w:lineRule="auto"/>
        <w:ind w:right="20" w:hanging="10"/>
      </w:pPr>
      <w:r>
        <w:t xml:space="preserve">No portion of the contract shall be sublet, assigned or otherwise disposed of except with the written consent of the contracting officer, or authorized representative, and such consent when given shall not be construed to relieve the contractor of any responsibility for the fulfillment of the contract.  Written consent will be given only after the contracting agency has assured that each subcontract is evidenced in writing and that it contains all pertinent provisions and requirements of the prime contract. (based on longstanding interpretation of 23 CFR 635.116). </w:t>
      </w:r>
    </w:p>
    <w:p w14:paraId="27FC5453" w14:textId="77777777" w:rsidR="00937937" w:rsidRDefault="00937937">
      <w:pPr>
        <w:spacing w:line="259" w:lineRule="auto"/>
      </w:pPr>
      <w:r>
        <w:t xml:space="preserve"> </w:t>
      </w:r>
    </w:p>
    <w:p w14:paraId="163BABFA" w14:textId="77777777" w:rsidR="00937937" w:rsidRDefault="00937937" w:rsidP="0005417B">
      <w:pPr>
        <w:numPr>
          <w:ilvl w:val="0"/>
          <w:numId w:val="44"/>
        </w:numPr>
        <w:spacing w:after="5" w:line="248" w:lineRule="auto"/>
        <w:ind w:right="20" w:hanging="10"/>
      </w:pPr>
      <w:r>
        <w:t xml:space="preserve">The 30-percent self-performance requirement of paragraph (1) is not applicable to design-build contracts; however, contracting agencies may establish their own self-performance requirements.  23 CFR 635.116(d).  </w:t>
      </w:r>
    </w:p>
    <w:p w14:paraId="0A4155AA" w14:textId="77777777" w:rsidR="00937937" w:rsidRDefault="00937937">
      <w:pPr>
        <w:spacing w:line="259" w:lineRule="auto"/>
      </w:pPr>
      <w:r>
        <w:t xml:space="preserve"> </w:t>
      </w:r>
    </w:p>
    <w:p w14:paraId="078004F2" w14:textId="77777777" w:rsidR="00937937" w:rsidRDefault="00937937">
      <w:pPr>
        <w:spacing w:line="259" w:lineRule="auto"/>
      </w:pPr>
      <w:r>
        <w:rPr>
          <w:rFonts w:ascii="Arial" w:eastAsia="Arial" w:hAnsi="Arial" w:cs="Arial"/>
          <w:b/>
        </w:rPr>
        <w:t xml:space="preserve"> </w:t>
      </w:r>
    </w:p>
    <w:p w14:paraId="554A7581" w14:textId="77777777" w:rsidR="00937937" w:rsidRDefault="00937937">
      <w:pPr>
        <w:spacing w:after="3" w:line="265" w:lineRule="auto"/>
        <w:ind w:left="-4"/>
      </w:pPr>
      <w:r>
        <w:rPr>
          <w:rFonts w:ascii="Arial" w:eastAsia="Arial" w:hAnsi="Arial" w:cs="Arial"/>
          <w:b/>
        </w:rPr>
        <w:t xml:space="preserve">VII. SAFETY: ACCIDENT PREVENTION </w:t>
      </w:r>
    </w:p>
    <w:p w14:paraId="248ABB8B" w14:textId="77777777" w:rsidR="00937937" w:rsidRDefault="00937937">
      <w:pPr>
        <w:spacing w:line="259" w:lineRule="auto"/>
      </w:pPr>
      <w:r>
        <w:t xml:space="preserve"> </w:t>
      </w:r>
    </w:p>
    <w:p w14:paraId="794989A0" w14:textId="77777777" w:rsidR="00937937" w:rsidRDefault="00937937">
      <w:pPr>
        <w:ind w:left="-4" w:right="20"/>
      </w:pPr>
      <w:r>
        <w:t xml:space="preserve">This provision is applicable to all Federal-aid construction contracts and to all related subcontracts. </w:t>
      </w:r>
    </w:p>
    <w:p w14:paraId="1531BFEE" w14:textId="77777777" w:rsidR="00937937" w:rsidRDefault="00937937">
      <w:pPr>
        <w:spacing w:line="259" w:lineRule="auto"/>
      </w:pPr>
      <w:r>
        <w:t xml:space="preserve"> </w:t>
      </w:r>
    </w:p>
    <w:p w14:paraId="309CCA3B" w14:textId="77777777" w:rsidR="00937937" w:rsidRDefault="00937937" w:rsidP="0005417B">
      <w:pPr>
        <w:numPr>
          <w:ilvl w:val="0"/>
          <w:numId w:val="45"/>
        </w:numPr>
        <w:spacing w:after="5" w:line="248" w:lineRule="auto"/>
        <w:ind w:right="20" w:hanging="10"/>
      </w:pPr>
      <w:r>
        <w:t xml:space="preserve">In the performance of this contract the contractor shall comply with all applicable Federal, State, and local laws governing safety, health, and sanitation (23 CFR Part 635). The contractor shall provide all safeguards, safety devices and protective equipment and take any other needed actions as it determines, or as the contracting officer may determine, to be reasonably necessary to protect the life and health of employees on the job and the safety of the public and to protect property in connection with the performance of the work covered by the contract.  23 CFR 635.108. </w:t>
      </w:r>
    </w:p>
    <w:p w14:paraId="0A06F8D4" w14:textId="77777777" w:rsidR="00937937" w:rsidRDefault="00937937">
      <w:pPr>
        <w:spacing w:line="259" w:lineRule="auto"/>
      </w:pPr>
      <w:r>
        <w:t xml:space="preserve"> </w:t>
      </w:r>
    </w:p>
    <w:p w14:paraId="488483C1" w14:textId="77777777" w:rsidR="00937937" w:rsidRDefault="00937937" w:rsidP="0005417B">
      <w:pPr>
        <w:numPr>
          <w:ilvl w:val="0"/>
          <w:numId w:val="45"/>
        </w:numPr>
        <w:spacing w:after="5" w:line="248" w:lineRule="auto"/>
        <w:ind w:right="20" w:hanging="10"/>
      </w:pPr>
      <w:r>
        <w:t xml:space="preserve">It is a condition of this contract, and shall be made a condition of each subcontract, which the contractor enters into pursuant to this contract, that the contractor and any subcontractor shall not permit any employee, in performance of the contract, to work in surroundings or under conditions which are unsanitary, hazardous or dangerous to his/her health or safety, as determined under construction safety and health standards (29 CFR Part 1926) promulgated by the Secretary of Labor, in accordance with Section 107 of the Contract Work Hours and Safety Standards Act (40 U.S.C. </w:t>
      </w:r>
    </w:p>
    <w:p w14:paraId="1EBF596F" w14:textId="77777777" w:rsidR="00937937" w:rsidRDefault="00937937">
      <w:pPr>
        <w:ind w:left="-4" w:right="20"/>
      </w:pPr>
      <w:r>
        <w:t xml:space="preserve">3704).  29 CFR 1926.10. </w:t>
      </w:r>
    </w:p>
    <w:p w14:paraId="2DD6B464" w14:textId="77777777" w:rsidR="00937937" w:rsidRDefault="00937937">
      <w:pPr>
        <w:spacing w:line="259" w:lineRule="auto"/>
      </w:pPr>
      <w:r>
        <w:t xml:space="preserve"> </w:t>
      </w:r>
    </w:p>
    <w:p w14:paraId="20D33B98" w14:textId="77777777" w:rsidR="00937937" w:rsidRDefault="00937937" w:rsidP="0005417B">
      <w:pPr>
        <w:numPr>
          <w:ilvl w:val="0"/>
          <w:numId w:val="45"/>
        </w:numPr>
        <w:spacing w:after="5" w:line="248" w:lineRule="auto"/>
        <w:ind w:right="20" w:hanging="10"/>
      </w:pPr>
      <w:r>
        <w:t xml:space="preserve">Pursuant to 29 CFR 1926.3, it is a condition of this contract that the Secretary of Labor or authorized representative thereof, shall have right of entry to any site of contract performance to inspect or investigate the matter of compliance with the construction safety and health standards and to carry out the duties of the Secretary under Section 107 of the Contract Work Hours and Safety Standards Act (40 U.S.C. </w:t>
      </w:r>
    </w:p>
    <w:p w14:paraId="62A1F2D5" w14:textId="77777777" w:rsidR="00937937" w:rsidRDefault="00937937">
      <w:pPr>
        <w:ind w:left="-4" w:right="20"/>
      </w:pPr>
      <w:r>
        <w:t xml:space="preserve">3704). </w:t>
      </w:r>
    </w:p>
    <w:p w14:paraId="79EDD38E" w14:textId="77777777" w:rsidR="00937937" w:rsidRDefault="00937937">
      <w:pPr>
        <w:spacing w:line="259" w:lineRule="auto"/>
      </w:pPr>
      <w:r>
        <w:t xml:space="preserve"> </w:t>
      </w:r>
    </w:p>
    <w:p w14:paraId="33D9EA4B" w14:textId="77777777" w:rsidR="00937937" w:rsidRDefault="00937937">
      <w:pPr>
        <w:spacing w:line="259" w:lineRule="auto"/>
      </w:pPr>
      <w:r>
        <w:rPr>
          <w:rFonts w:ascii="Arial" w:eastAsia="Arial" w:hAnsi="Arial" w:cs="Arial"/>
          <w:b/>
        </w:rPr>
        <w:t xml:space="preserve"> </w:t>
      </w:r>
    </w:p>
    <w:p w14:paraId="49FE14E4" w14:textId="77777777" w:rsidR="00937937" w:rsidRDefault="00937937">
      <w:pPr>
        <w:spacing w:after="3" w:line="265" w:lineRule="auto"/>
        <w:ind w:left="-4"/>
      </w:pPr>
      <w:r>
        <w:rPr>
          <w:rFonts w:ascii="Arial" w:eastAsia="Arial" w:hAnsi="Arial" w:cs="Arial"/>
          <w:b/>
        </w:rPr>
        <w:t xml:space="preserve">VIII. FALSE STATEMENTS CONCERNING HIGHWAY </w:t>
      </w:r>
    </w:p>
    <w:p w14:paraId="337439E8" w14:textId="77777777" w:rsidR="00937937" w:rsidRDefault="00937937">
      <w:pPr>
        <w:spacing w:after="3" w:line="265" w:lineRule="auto"/>
        <w:ind w:left="-4"/>
      </w:pPr>
      <w:r>
        <w:rPr>
          <w:rFonts w:ascii="Arial" w:eastAsia="Arial" w:hAnsi="Arial" w:cs="Arial"/>
          <w:b/>
        </w:rPr>
        <w:t xml:space="preserve">PROJECTS </w:t>
      </w:r>
    </w:p>
    <w:p w14:paraId="0CDE5346" w14:textId="77777777" w:rsidR="00937937" w:rsidRDefault="00937937">
      <w:pPr>
        <w:spacing w:line="259" w:lineRule="auto"/>
      </w:pPr>
      <w:r>
        <w:rPr>
          <w:rFonts w:ascii="Arial" w:eastAsia="Arial" w:hAnsi="Arial" w:cs="Arial"/>
          <w:b/>
        </w:rPr>
        <w:t xml:space="preserve"> </w:t>
      </w:r>
    </w:p>
    <w:p w14:paraId="482D5DAD" w14:textId="77777777" w:rsidR="00937937" w:rsidRDefault="00937937">
      <w:pPr>
        <w:ind w:left="-4" w:right="20"/>
      </w:pPr>
      <w:r>
        <w:t xml:space="preserve">This provision is applicable to all Federal-aid construction contracts and to all related subcontracts. </w:t>
      </w:r>
    </w:p>
    <w:p w14:paraId="0F6F8700" w14:textId="77777777" w:rsidR="00937937" w:rsidRDefault="00937937">
      <w:pPr>
        <w:spacing w:line="259" w:lineRule="auto"/>
      </w:pPr>
      <w:r>
        <w:t xml:space="preserve"> </w:t>
      </w:r>
    </w:p>
    <w:p w14:paraId="449AB39C" w14:textId="77777777" w:rsidR="00937937" w:rsidRDefault="00937937">
      <w:pPr>
        <w:ind w:left="-4" w:right="20"/>
      </w:pPr>
      <w:r>
        <w:t xml:space="preserve">In order to assure high quality and durable construction in conformity with approved plans and specifications and a high degree of reliability on statements and representations made by engineers, contractors, suppliers, and workers on Federalaid highway projects, it is essential that all persons concerned with the project perform their functions as carefully, thoroughly, and honestly as possible.  Willful falsification, distortion, or misrepresentation with respect to any facts related to the project is a violation of Federal law.  To prevent any misunderstanding regarding the seriousness of these and similar acts, Form FHWA-1022 shall be posted on each Federal-aid highway project (23 CFR Part 635) in one or more places where it is readily available to all persons concerned with the project: </w:t>
      </w:r>
    </w:p>
    <w:p w14:paraId="7DE952BE" w14:textId="77777777" w:rsidR="00937937" w:rsidRDefault="00937937">
      <w:pPr>
        <w:spacing w:line="259" w:lineRule="auto"/>
      </w:pPr>
      <w:r>
        <w:t xml:space="preserve"> </w:t>
      </w:r>
    </w:p>
    <w:p w14:paraId="7B183283" w14:textId="77777777" w:rsidR="00937937" w:rsidRDefault="00937937">
      <w:pPr>
        <w:spacing w:line="259" w:lineRule="auto"/>
      </w:pPr>
      <w:r>
        <w:t xml:space="preserve"> </w:t>
      </w:r>
    </w:p>
    <w:p w14:paraId="6A56D694" w14:textId="77777777" w:rsidR="00937937" w:rsidRDefault="00937937">
      <w:pPr>
        <w:ind w:left="-4" w:right="20"/>
      </w:pPr>
      <w:r>
        <w:t xml:space="preserve">18 U.S.C. 1020 reads as follows: </w:t>
      </w:r>
    </w:p>
    <w:p w14:paraId="2072E9DF" w14:textId="77777777" w:rsidR="00937937" w:rsidRDefault="00937937">
      <w:pPr>
        <w:spacing w:line="259" w:lineRule="auto"/>
      </w:pPr>
      <w:r>
        <w:t xml:space="preserve"> </w:t>
      </w:r>
    </w:p>
    <w:p w14:paraId="7382DE62" w14:textId="77777777" w:rsidR="00937937" w:rsidRDefault="00937937">
      <w:pPr>
        <w:ind w:left="-4" w:right="20"/>
      </w:pPr>
      <w:r>
        <w:t xml:space="preserve">  "Whoever, being an officer, agent, or employee of the United States, or of any State or Territory, or whoever, whether a person, association, firm, or corporation, knowingly makes any false statement, false representation, or false report as to the character, quality, quantity, or cost of the material used or to be used, or the quantity or quality of the work performed or to be performed, or the cost thereof in connection with the submission of plans, maps, specifications, contracts, or costs of construction on any highway or related project submitted for </w:t>
      </w:r>
    </w:p>
    <w:p w14:paraId="7E9A55A7" w14:textId="77777777" w:rsidR="00937937" w:rsidRDefault="00937937">
      <w:pPr>
        <w:ind w:left="-4" w:right="20"/>
      </w:pPr>
      <w:r>
        <w:t xml:space="preserve">approval to the Secretary of Transportation; or </w:t>
      </w:r>
    </w:p>
    <w:p w14:paraId="01D4D1D8" w14:textId="77777777" w:rsidR="00937937" w:rsidRDefault="00937937">
      <w:pPr>
        <w:spacing w:line="259" w:lineRule="auto"/>
      </w:pPr>
      <w:r>
        <w:t xml:space="preserve"> </w:t>
      </w:r>
    </w:p>
    <w:p w14:paraId="5C830DC7" w14:textId="77777777" w:rsidR="00937937" w:rsidRDefault="00937937">
      <w:pPr>
        <w:ind w:left="-4" w:right="20"/>
      </w:pPr>
      <w:r>
        <w:t xml:space="preserve">  Whoever knowingly makes any false statement, false representation, false report or false claim with respect to the character, quality, quantity, or cost of any work performed or to be performed, or materials furnished or to be furnished, in connection with the construction of any highway or related </w:t>
      </w:r>
    </w:p>
    <w:p w14:paraId="2AB481FC" w14:textId="77777777" w:rsidR="00937937" w:rsidRDefault="00937937">
      <w:pPr>
        <w:ind w:left="-4" w:right="20"/>
      </w:pPr>
      <w:r>
        <w:t xml:space="preserve">project approved by the Secretary of Transportation; or </w:t>
      </w:r>
    </w:p>
    <w:p w14:paraId="69EB603C" w14:textId="77777777" w:rsidR="00937937" w:rsidRDefault="00937937">
      <w:pPr>
        <w:spacing w:line="259" w:lineRule="auto"/>
      </w:pPr>
      <w:r>
        <w:t xml:space="preserve"> </w:t>
      </w:r>
    </w:p>
    <w:p w14:paraId="05D7C6C6" w14:textId="77777777" w:rsidR="00937937" w:rsidRDefault="00937937">
      <w:pPr>
        <w:ind w:left="-4" w:right="20"/>
      </w:pPr>
      <w:r>
        <w:t xml:space="preserve">  Whoever knowingly makes any false statement or false representation as to material fact in any statement, certificate, or report submitted pursuant to provisions of the Federal-aid Roads Act approved July 11, 1916, (39 Stat. 355), as amended and supplemented; </w:t>
      </w:r>
    </w:p>
    <w:p w14:paraId="41F15FC3" w14:textId="77777777" w:rsidR="00937937" w:rsidRDefault="00937937">
      <w:pPr>
        <w:spacing w:line="259" w:lineRule="auto"/>
      </w:pPr>
      <w:r>
        <w:t xml:space="preserve"> </w:t>
      </w:r>
    </w:p>
    <w:p w14:paraId="63F3A0C4" w14:textId="77777777" w:rsidR="00937937" w:rsidRDefault="00937937">
      <w:pPr>
        <w:ind w:left="-4" w:right="20"/>
      </w:pPr>
      <w:r>
        <w:t xml:space="preserve">  Shall be fined under this title or imprisoned not more than 5 years or both." </w:t>
      </w:r>
    </w:p>
    <w:p w14:paraId="146B72BF" w14:textId="77777777" w:rsidR="00937937" w:rsidRDefault="00937937">
      <w:pPr>
        <w:spacing w:line="259" w:lineRule="auto"/>
      </w:pPr>
      <w:r>
        <w:t xml:space="preserve"> </w:t>
      </w:r>
    </w:p>
    <w:p w14:paraId="791DC04E" w14:textId="77777777" w:rsidR="00937937" w:rsidRDefault="00937937">
      <w:pPr>
        <w:spacing w:line="259" w:lineRule="auto"/>
      </w:pPr>
      <w:r>
        <w:t xml:space="preserve"> </w:t>
      </w:r>
    </w:p>
    <w:p w14:paraId="05677603" w14:textId="77777777" w:rsidR="00937937" w:rsidRDefault="00937937">
      <w:pPr>
        <w:spacing w:after="3" w:line="265" w:lineRule="auto"/>
        <w:ind w:left="-4"/>
      </w:pPr>
      <w:r>
        <w:rPr>
          <w:rFonts w:ascii="Arial" w:eastAsia="Arial" w:hAnsi="Arial" w:cs="Arial"/>
          <w:b/>
        </w:rPr>
        <w:t xml:space="preserve">IX. IMPLEMENTATION OF CLEAN AIR ACT AND FEDERAL </w:t>
      </w:r>
    </w:p>
    <w:p w14:paraId="6D27065D" w14:textId="77777777" w:rsidR="00937937" w:rsidRDefault="00937937">
      <w:pPr>
        <w:ind w:left="-4" w:right="20"/>
      </w:pPr>
      <w:r>
        <w:rPr>
          <w:rFonts w:ascii="Arial" w:eastAsia="Arial" w:hAnsi="Arial" w:cs="Arial"/>
          <w:b/>
        </w:rPr>
        <w:t xml:space="preserve">WATER POLLUTION CONTROL ACT </w:t>
      </w:r>
      <w:r>
        <w:t>(42 U.S.C. 7606; 2 CFR 200.88; EO 11738)</w:t>
      </w:r>
      <w:r>
        <w:rPr>
          <w:rFonts w:ascii="Arial" w:eastAsia="Arial" w:hAnsi="Arial" w:cs="Arial"/>
          <w:b/>
        </w:rPr>
        <w:t xml:space="preserve"> </w:t>
      </w:r>
    </w:p>
    <w:p w14:paraId="0D2BFD3F" w14:textId="77777777" w:rsidR="00937937" w:rsidRDefault="00937937">
      <w:pPr>
        <w:spacing w:line="259" w:lineRule="auto"/>
      </w:pPr>
      <w:r>
        <w:t xml:space="preserve"> </w:t>
      </w:r>
    </w:p>
    <w:p w14:paraId="6B9F1D3F" w14:textId="77777777" w:rsidR="00937937" w:rsidRDefault="00937937">
      <w:pPr>
        <w:ind w:left="-4" w:right="20"/>
      </w:pPr>
      <w:r>
        <w:t xml:space="preserve">This provision is applicable to all Federal-aid construction contracts in excess of $150,000 and to all related subcontracts.  48 CFR 2.101; 2 CFR 200.326. </w:t>
      </w:r>
    </w:p>
    <w:p w14:paraId="5231DF0A" w14:textId="77777777" w:rsidR="00937937" w:rsidRDefault="00937937">
      <w:pPr>
        <w:spacing w:line="259" w:lineRule="auto"/>
      </w:pPr>
      <w:r>
        <w:t xml:space="preserve"> </w:t>
      </w:r>
    </w:p>
    <w:p w14:paraId="5E4664DD" w14:textId="77777777" w:rsidR="00937937" w:rsidRDefault="00937937">
      <w:pPr>
        <w:ind w:left="-4" w:right="20"/>
      </w:pPr>
      <w:r>
        <w:t xml:space="preserve">By submission of this bid/proposal or the execution of this contract or subcontract, as appropriate, the bidder, proposer, Federal-aid construction contractor, subcontractor, supplier, or vendor agrees to comply with all applicable standards, orders or regulations issued pursuant to the Clean Air Act (42 U.S.C. 7401-7671q) and the Federal Water Pollution Control Act, as amended (33 U.S.C. 1251-1387). Violations must be reported to the Federal Highway Administration and the Regional Office of the Environmental Protection Agency.  2 CFR Part 200, Appendix II. </w:t>
      </w:r>
    </w:p>
    <w:p w14:paraId="4D985125" w14:textId="77777777" w:rsidR="00937937" w:rsidRDefault="00937937">
      <w:pPr>
        <w:spacing w:line="259" w:lineRule="auto"/>
      </w:pPr>
      <w:r>
        <w:t xml:space="preserve"> </w:t>
      </w:r>
    </w:p>
    <w:p w14:paraId="676DD0A1" w14:textId="77777777" w:rsidR="00937937" w:rsidRDefault="00937937">
      <w:pPr>
        <w:ind w:left="-4" w:right="20"/>
      </w:pPr>
      <w:r>
        <w:t xml:space="preserve">The contractor agrees to include or cause to be included the requirements of this Section in every subcontract, and further agrees to take such action as the contracting agency may direct as a means of enforcing such requirements.  2 CFR 200.326. </w:t>
      </w:r>
    </w:p>
    <w:p w14:paraId="7AE9A8AC" w14:textId="77777777" w:rsidR="00937937" w:rsidRDefault="00937937">
      <w:pPr>
        <w:spacing w:line="259" w:lineRule="auto"/>
      </w:pPr>
      <w:r>
        <w:t xml:space="preserve"> </w:t>
      </w:r>
    </w:p>
    <w:p w14:paraId="70F8B5CF" w14:textId="77777777" w:rsidR="00937937" w:rsidRDefault="00937937">
      <w:pPr>
        <w:spacing w:line="259" w:lineRule="auto"/>
      </w:pPr>
      <w:r>
        <w:t xml:space="preserve"> </w:t>
      </w:r>
    </w:p>
    <w:p w14:paraId="1063B2A0" w14:textId="77777777" w:rsidR="00937937" w:rsidRDefault="00937937">
      <w:pPr>
        <w:spacing w:line="259" w:lineRule="auto"/>
      </w:pPr>
      <w:r>
        <w:t xml:space="preserve"> </w:t>
      </w:r>
    </w:p>
    <w:p w14:paraId="5BC8514E" w14:textId="77777777" w:rsidR="00937937" w:rsidRDefault="00937937">
      <w:pPr>
        <w:spacing w:after="3" w:line="265" w:lineRule="auto"/>
        <w:ind w:left="-4"/>
      </w:pPr>
      <w:r>
        <w:rPr>
          <w:rFonts w:ascii="Arial" w:eastAsia="Arial" w:hAnsi="Arial" w:cs="Arial"/>
          <w:b/>
        </w:rPr>
        <w:t xml:space="preserve">X. CERTIFICATION REGARDING DEBARMENT, </w:t>
      </w:r>
    </w:p>
    <w:p w14:paraId="2EE40B7B" w14:textId="77777777" w:rsidR="00937937" w:rsidRDefault="00937937">
      <w:pPr>
        <w:spacing w:after="3" w:line="265" w:lineRule="auto"/>
        <w:ind w:left="-4"/>
      </w:pPr>
      <w:r>
        <w:rPr>
          <w:rFonts w:ascii="Arial" w:eastAsia="Arial" w:hAnsi="Arial" w:cs="Arial"/>
          <w:b/>
        </w:rPr>
        <w:t xml:space="preserve">SUSPENSION, INELIGIBILITY AND VOLUNTARY </w:t>
      </w:r>
    </w:p>
    <w:p w14:paraId="7D9947F8" w14:textId="77777777" w:rsidR="00937937" w:rsidRDefault="00937937">
      <w:pPr>
        <w:spacing w:after="3" w:line="265" w:lineRule="auto"/>
        <w:ind w:left="-4"/>
      </w:pPr>
      <w:r>
        <w:rPr>
          <w:rFonts w:ascii="Arial" w:eastAsia="Arial" w:hAnsi="Arial" w:cs="Arial"/>
          <w:b/>
        </w:rPr>
        <w:t xml:space="preserve">EXCLUSION </w:t>
      </w:r>
    </w:p>
    <w:p w14:paraId="7C6AF092" w14:textId="77777777" w:rsidR="00937937" w:rsidRDefault="00937937">
      <w:pPr>
        <w:spacing w:line="259" w:lineRule="auto"/>
      </w:pPr>
      <w:r>
        <w:t xml:space="preserve"> </w:t>
      </w:r>
    </w:p>
    <w:p w14:paraId="2D9C1E6E" w14:textId="77777777" w:rsidR="00937937" w:rsidRDefault="00937937">
      <w:pPr>
        <w:ind w:left="-4" w:right="20"/>
      </w:pPr>
      <w:r>
        <w:t xml:space="preserve">This provision is applicable to all Federal-aid construction contracts, design-build contracts, subcontracts, lower-tier subcontracts, purchase orders, lease agreements, consultant contracts or any other covered transaction requiring FHWA approval or that is estimated to cost $25,000 or more –  as defined in 2 CFR Parts 180 and 1200.  2 CFR 180.220 and 1200.220. </w:t>
      </w:r>
    </w:p>
    <w:p w14:paraId="59483282" w14:textId="77777777" w:rsidR="00937937" w:rsidRDefault="00937937">
      <w:pPr>
        <w:spacing w:line="259" w:lineRule="auto"/>
      </w:pPr>
      <w:r>
        <w:t xml:space="preserve"> </w:t>
      </w:r>
    </w:p>
    <w:p w14:paraId="41C6892E" w14:textId="77777777" w:rsidR="00937937" w:rsidRDefault="00937937">
      <w:pPr>
        <w:spacing w:line="259" w:lineRule="auto"/>
      </w:pPr>
      <w:r>
        <w:t xml:space="preserve"> </w:t>
      </w:r>
    </w:p>
    <w:p w14:paraId="78898F63" w14:textId="77777777" w:rsidR="00937937" w:rsidRDefault="00937937">
      <w:pPr>
        <w:spacing w:after="3" w:line="265" w:lineRule="auto"/>
        <w:ind w:left="-4"/>
      </w:pPr>
      <w:r>
        <w:t>1</w:t>
      </w:r>
      <w:r>
        <w:rPr>
          <w:rFonts w:ascii="Arial" w:eastAsia="Arial" w:hAnsi="Arial" w:cs="Arial"/>
          <w:b/>
        </w:rPr>
        <w:t xml:space="preserve">. Instructions for Certification – First Tier Participants: </w:t>
      </w:r>
      <w:r>
        <w:t xml:space="preserve"> </w:t>
      </w:r>
    </w:p>
    <w:p w14:paraId="504EB576" w14:textId="77777777" w:rsidR="00937937" w:rsidRDefault="00937937">
      <w:pPr>
        <w:spacing w:line="259" w:lineRule="auto"/>
      </w:pPr>
      <w:r>
        <w:t xml:space="preserve">  </w:t>
      </w:r>
    </w:p>
    <w:p w14:paraId="76944A4D" w14:textId="77777777" w:rsidR="00937937" w:rsidRDefault="00937937" w:rsidP="0005417B">
      <w:pPr>
        <w:numPr>
          <w:ilvl w:val="0"/>
          <w:numId w:val="46"/>
        </w:numPr>
        <w:spacing w:after="5" w:line="248" w:lineRule="auto"/>
        <w:ind w:right="20" w:hanging="10"/>
      </w:pPr>
      <w:r>
        <w:t xml:space="preserve">By signing and submitting this proposal, the prospective first tier participant is providing the certification set out below. </w:t>
      </w:r>
    </w:p>
    <w:p w14:paraId="31F37564" w14:textId="77777777" w:rsidR="00937937" w:rsidRDefault="00937937">
      <w:pPr>
        <w:spacing w:line="259" w:lineRule="auto"/>
      </w:pPr>
      <w:r>
        <w:t xml:space="preserve"> </w:t>
      </w:r>
    </w:p>
    <w:p w14:paraId="63EB5C43" w14:textId="77777777" w:rsidR="00937937" w:rsidRDefault="00937937" w:rsidP="0005417B">
      <w:pPr>
        <w:numPr>
          <w:ilvl w:val="0"/>
          <w:numId w:val="46"/>
        </w:numPr>
        <w:spacing w:after="5" w:line="248" w:lineRule="auto"/>
        <w:ind w:right="20" w:hanging="10"/>
      </w:pPr>
      <w:r>
        <w:t xml:space="preserve">The inability of a person to provide the certification set out below will not necessarily result in denial of participation in this covered transaction. The prospective first tier participant shall submit an explanation of why it cannot provide the certification set out below. The certification or explanation will be considered in connection with the department or agency's determination whether to enter into this transaction. However, failure of the prospective first tier participant to furnish a certification or an explanation shall disqualify such a person from participation in this transaction.  2 CFR 180.320. </w:t>
      </w:r>
    </w:p>
    <w:p w14:paraId="573F557F" w14:textId="77777777" w:rsidR="00937937" w:rsidRDefault="00937937">
      <w:pPr>
        <w:spacing w:line="259" w:lineRule="auto"/>
      </w:pPr>
      <w:r>
        <w:t xml:space="preserve"> </w:t>
      </w:r>
    </w:p>
    <w:p w14:paraId="33BFDD34" w14:textId="77777777" w:rsidR="00937937" w:rsidRDefault="00937937" w:rsidP="0005417B">
      <w:pPr>
        <w:numPr>
          <w:ilvl w:val="0"/>
          <w:numId w:val="46"/>
        </w:numPr>
        <w:spacing w:after="5" w:line="248" w:lineRule="auto"/>
        <w:ind w:right="20" w:hanging="10"/>
      </w:pPr>
      <w:r>
        <w:t xml:space="preserve">The certification in this clause is a material representation of fact upon which reliance was placed when the contracting agency determined to enter into this transaction. If it is later determined that the prospective participant knowingly rendered an erroneous certification, in addition to other remedies available to the Federal Government, the contracting agency may terminate this transaction for cause of default.  2 CFR 180.325. </w:t>
      </w:r>
    </w:p>
    <w:p w14:paraId="6295D53A" w14:textId="77777777" w:rsidR="00937937" w:rsidRDefault="00937937">
      <w:pPr>
        <w:spacing w:line="259" w:lineRule="auto"/>
      </w:pPr>
      <w:r>
        <w:t xml:space="preserve"> </w:t>
      </w:r>
    </w:p>
    <w:p w14:paraId="2921FAE6" w14:textId="77777777" w:rsidR="00937937" w:rsidRDefault="00937937" w:rsidP="0005417B">
      <w:pPr>
        <w:numPr>
          <w:ilvl w:val="0"/>
          <w:numId w:val="46"/>
        </w:numPr>
        <w:spacing w:after="5" w:line="248" w:lineRule="auto"/>
        <w:ind w:right="20" w:hanging="10"/>
      </w:pPr>
      <w:r>
        <w:t xml:space="preserve">The prospective first tier participant shall provide immediate written notice to the contracting agency to whom this proposal is submitted if any time the prospective first tier participant learns that its certification was erroneous when submitted or has become erroneous by reason of changed circumstances.  2 CFR 180.345 and 180.350. </w:t>
      </w:r>
    </w:p>
    <w:p w14:paraId="17A30174" w14:textId="77777777" w:rsidR="00937937" w:rsidRDefault="00937937">
      <w:pPr>
        <w:spacing w:line="259" w:lineRule="auto"/>
      </w:pPr>
      <w:r>
        <w:t xml:space="preserve"> </w:t>
      </w:r>
    </w:p>
    <w:p w14:paraId="637B85F2" w14:textId="77777777" w:rsidR="00937937" w:rsidRDefault="00937937" w:rsidP="0005417B">
      <w:pPr>
        <w:numPr>
          <w:ilvl w:val="0"/>
          <w:numId w:val="46"/>
        </w:numPr>
        <w:spacing w:after="5" w:line="248" w:lineRule="auto"/>
        <w:ind w:right="20" w:hanging="10"/>
      </w:pPr>
      <w:r>
        <w:t xml:space="preserve">The terms "covered transaction," "debarred," "suspended," "ineligible," "participant," "person," "principal," and "voluntarily excluded," as used in this clause, are defined in 2 CFR Parts 180, Subpart I, 180.900-180.1020, and 1200.  “First Tier Covered Transactions” refers to any covered transaction between a recipient or subrecipient of Federal funds and a participant (such as the prime or general contract).  “Lower Tier Covered Transactions” refers to any covered transaction under a First Tier Covered Transaction (such as subcontracts).  “First Tier Participant” refers to the participant who has entered into a covered transaction with a recipient or subrecipient of Federal funds (such as the prime or general contractor).  “Lower Tier Participant” refers any participant who has entered into a covered transaction with a First Tier Participant or other Lower Tier Participants (such as subcontractors and suppliers).  </w:t>
      </w:r>
    </w:p>
    <w:p w14:paraId="14CE87B5" w14:textId="77777777" w:rsidR="00937937" w:rsidRDefault="00937937">
      <w:pPr>
        <w:spacing w:line="259" w:lineRule="auto"/>
      </w:pPr>
      <w:r>
        <w:t xml:space="preserve"> </w:t>
      </w:r>
    </w:p>
    <w:p w14:paraId="5238E8B8" w14:textId="77777777" w:rsidR="00937937" w:rsidRDefault="00937937" w:rsidP="0005417B">
      <w:pPr>
        <w:numPr>
          <w:ilvl w:val="0"/>
          <w:numId w:val="46"/>
        </w:numPr>
        <w:spacing w:after="5" w:line="248" w:lineRule="auto"/>
        <w:ind w:right="20" w:hanging="10"/>
      </w:pPr>
      <w:r>
        <w:t xml:space="preserve">The prospective first tier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  2 CFR 180.330. </w:t>
      </w:r>
    </w:p>
    <w:p w14:paraId="6C44BCFF" w14:textId="77777777" w:rsidR="00937937" w:rsidRDefault="00937937">
      <w:pPr>
        <w:spacing w:line="259" w:lineRule="auto"/>
      </w:pPr>
      <w:r>
        <w:t xml:space="preserve"> </w:t>
      </w:r>
    </w:p>
    <w:p w14:paraId="241380E5" w14:textId="77777777" w:rsidR="00937937" w:rsidRDefault="00937937" w:rsidP="0005417B">
      <w:pPr>
        <w:numPr>
          <w:ilvl w:val="0"/>
          <w:numId w:val="46"/>
        </w:numPr>
        <w:spacing w:after="5" w:line="248" w:lineRule="auto"/>
        <w:ind w:right="20" w:hanging="10"/>
      </w:pPr>
      <w:r>
        <w:t xml:space="preserve">The prospective first tier participant further agrees by submitting this proposal that it will include the clause titled "Certification Regarding Debarment, Suspension, Ineligibility and Voluntary Exclusion-Lower Tier Covered Transactions," provided by the department or contracting agency, entering into this covered transaction, without modification, in all lower tier covered transactions and in all solicitations for lower tier covered transactions exceeding the $25,000 threshold.  2 CFR 180.220 and 180.300. </w:t>
      </w:r>
    </w:p>
    <w:p w14:paraId="1B448738" w14:textId="77777777" w:rsidR="00937937" w:rsidRDefault="00937937">
      <w:pPr>
        <w:spacing w:line="259" w:lineRule="auto"/>
      </w:pPr>
      <w:r>
        <w:t xml:space="preserve"> </w:t>
      </w:r>
    </w:p>
    <w:p w14:paraId="2F042166" w14:textId="77777777" w:rsidR="00937937" w:rsidRDefault="00937937" w:rsidP="0005417B">
      <w:pPr>
        <w:numPr>
          <w:ilvl w:val="0"/>
          <w:numId w:val="46"/>
        </w:numPr>
        <w:spacing w:after="5" w:line="248" w:lineRule="auto"/>
        <w:ind w:right="20" w:hanging="10"/>
      </w:pPr>
      <w:r>
        <w:t>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2 CFR 180.300; 180.320, and 180.325.  A participant is responsible for ensuring that its principals are not suspended, debarred, or otherwise ineligible to participate in covered transactions.  2 CFR 180.335.  To verify the eligibility of its principals, as well as the eligibility of any lower tier prospective participants, each participant may, but is not required to, check the System for Award Management website (</w:t>
      </w:r>
      <w:hyperlink r:id="rId94">
        <w:r>
          <w:rPr>
            <w:color w:val="0000FF"/>
            <w:u w:val="single" w:color="0000FF"/>
          </w:rPr>
          <w:t>https://www.sam.gov/</w:t>
        </w:r>
      </w:hyperlink>
      <w:hyperlink r:id="rId95">
        <w:r>
          <w:t>)</w:t>
        </w:r>
      </w:hyperlink>
      <w:r>
        <w:t xml:space="preserve">.  2 CFR 180.300, 180.320, and 180.325.  </w:t>
      </w:r>
    </w:p>
    <w:p w14:paraId="4C82066B" w14:textId="77777777" w:rsidR="00937937" w:rsidRDefault="00937937">
      <w:pPr>
        <w:spacing w:line="259" w:lineRule="auto"/>
      </w:pPr>
      <w:r>
        <w:t xml:space="preserve"> </w:t>
      </w:r>
    </w:p>
    <w:p w14:paraId="333D11D6" w14:textId="77777777" w:rsidR="00937937" w:rsidRDefault="00937937" w:rsidP="0005417B">
      <w:pPr>
        <w:numPr>
          <w:ilvl w:val="0"/>
          <w:numId w:val="46"/>
        </w:numPr>
        <w:spacing w:after="5" w:line="248" w:lineRule="auto"/>
        <w:ind w:right="20" w:hanging="10"/>
      </w:pPr>
      <w:r>
        <w:t xml:space="preserve">Nothing contained in the foregoing shall be construed to require the establishment of a system of records in order to render in good faith the certification required by this clause. The knowledge and information of the prospective participant is not required to exceed that which is normally possessed by a prudent person in the ordinary course of business dealings. </w:t>
      </w:r>
    </w:p>
    <w:p w14:paraId="48E205D9" w14:textId="77777777" w:rsidR="00937937" w:rsidRDefault="00937937">
      <w:pPr>
        <w:spacing w:line="259" w:lineRule="auto"/>
      </w:pPr>
      <w:r>
        <w:t xml:space="preserve"> </w:t>
      </w:r>
    </w:p>
    <w:p w14:paraId="22073E22" w14:textId="77777777" w:rsidR="00937937" w:rsidRDefault="00937937" w:rsidP="0005417B">
      <w:pPr>
        <w:numPr>
          <w:ilvl w:val="0"/>
          <w:numId w:val="46"/>
        </w:numPr>
        <w:spacing w:after="5" w:line="248" w:lineRule="auto"/>
        <w:ind w:right="20" w:hanging="10"/>
      </w:pPr>
      <w:r>
        <w:t xml:space="preserve">Except for transactions authorized under paragraph (f)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  2 CFR 180.325. </w:t>
      </w:r>
    </w:p>
    <w:p w14:paraId="0AE77233" w14:textId="77777777" w:rsidR="00937937" w:rsidRDefault="00937937">
      <w:pPr>
        <w:spacing w:line="259" w:lineRule="auto"/>
      </w:pPr>
      <w:r>
        <w:t xml:space="preserve"> </w:t>
      </w:r>
    </w:p>
    <w:p w14:paraId="6C14CBD1" w14:textId="77777777" w:rsidR="00937937" w:rsidRDefault="00937937">
      <w:pPr>
        <w:ind w:left="-4" w:right="20"/>
      </w:pPr>
      <w:r>
        <w:t xml:space="preserve">* * * * * </w:t>
      </w:r>
    </w:p>
    <w:p w14:paraId="74DC0117" w14:textId="77777777" w:rsidR="00937937" w:rsidRDefault="00937937">
      <w:pPr>
        <w:spacing w:line="259" w:lineRule="auto"/>
      </w:pPr>
      <w:r>
        <w:t xml:space="preserve"> </w:t>
      </w:r>
    </w:p>
    <w:p w14:paraId="3722CC69" w14:textId="77777777" w:rsidR="00937937" w:rsidRDefault="00937937">
      <w:pPr>
        <w:spacing w:after="3" w:line="265" w:lineRule="auto"/>
        <w:ind w:left="-4"/>
      </w:pPr>
      <w:r>
        <w:rPr>
          <w:rFonts w:ascii="Arial" w:eastAsia="Arial" w:hAnsi="Arial" w:cs="Arial"/>
          <w:b/>
        </w:rPr>
        <w:t xml:space="preserve">2.  Certification Regarding Debarment, Suspension, Ineligibility and Voluntary Exclusion – First Tier Participants: </w:t>
      </w:r>
    </w:p>
    <w:p w14:paraId="4D08B821" w14:textId="77777777" w:rsidR="00937937" w:rsidRDefault="00937937">
      <w:pPr>
        <w:spacing w:line="259" w:lineRule="auto"/>
      </w:pPr>
      <w:r>
        <w:t xml:space="preserve"> </w:t>
      </w:r>
    </w:p>
    <w:p w14:paraId="628C979D" w14:textId="77777777" w:rsidR="00937937" w:rsidRDefault="00937937">
      <w:pPr>
        <w:ind w:left="-4" w:right="20"/>
      </w:pPr>
      <w:r>
        <w:t xml:space="preserve">a.  The prospective first tier participant certifies to the best of its knowledge and belief, that it and its principals: </w:t>
      </w:r>
    </w:p>
    <w:p w14:paraId="46A142C4" w14:textId="77777777" w:rsidR="00937937" w:rsidRDefault="00937937">
      <w:pPr>
        <w:spacing w:line="259" w:lineRule="auto"/>
      </w:pPr>
      <w:r>
        <w:t xml:space="preserve"> </w:t>
      </w:r>
    </w:p>
    <w:p w14:paraId="338B4626" w14:textId="77777777" w:rsidR="00937937" w:rsidRDefault="00937937" w:rsidP="0005417B">
      <w:pPr>
        <w:numPr>
          <w:ilvl w:val="0"/>
          <w:numId w:val="47"/>
        </w:numPr>
        <w:spacing w:after="5" w:line="248" w:lineRule="auto"/>
        <w:ind w:right="20" w:hanging="10"/>
      </w:pPr>
      <w:r>
        <w:t xml:space="preserve">Are not presently debarred, suspended, proposed for debarment, declared ineligible, or voluntarily excluded from participating in covered transactions by any Federal department or agency, 2 CFR 180.335;. </w:t>
      </w:r>
    </w:p>
    <w:p w14:paraId="010EFDB2" w14:textId="77777777" w:rsidR="00937937" w:rsidRDefault="00937937">
      <w:pPr>
        <w:spacing w:line="259" w:lineRule="auto"/>
      </w:pPr>
      <w:r>
        <w:t xml:space="preserve"> </w:t>
      </w:r>
    </w:p>
    <w:p w14:paraId="372739A1" w14:textId="77777777" w:rsidR="00937937" w:rsidRDefault="00937937" w:rsidP="0005417B">
      <w:pPr>
        <w:numPr>
          <w:ilvl w:val="0"/>
          <w:numId w:val="47"/>
        </w:numPr>
        <w:spacing w:after="5" w:line="248" w:lineRule="auto"/>
        <w:ind w:right="20" w:hanging="10"/>
      </w:pPr>
      <w:r>
        <w:t xml:space="preserve">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w:t>
      </w:r>
    </w:p>
    <w:p w14:paraId="76DAB685" w14:textId="77777777" w:rsidR="00937937" w:rsidRDefault="00937937">
      <w:pPr>
        <w:ind w:left="-4" w:right="20"/>
      </w:pPr>
      <w:r>
        <w:t xml:space="preserve">statements, or receiving stolen property, 2 CFR 180.800;  </w:t>
      </w:r>
    </w:p>
    <w:p w14:paraId="3F98FA3D" w14:textId="77777777" w:rsidR="00937937" w:rsidRDefault="00937937">
      <w:pPr>
        <w:spacing w:line="259" w:lineRule="auto"/>
      </w:pPr>
      <w:r>
        <w:t xml:space="preserve"> </w:t>
      </w:r>
    </w:p>
    <w:p w14:paraId="6AC4BB9E" w14:textId="77777777" w:rsidR="00937937" w:rsidRDefault="00937937" w:rsidP="0005417B">
      <w:pPr>
        <w:numPr>
          <w:ilvl w:val="0"/>
          <w:numId w:val="47"/>
        </w:numPr>
        <w:spacing w:after="5" w:line="248" w:lineRule="auto"/>
        <w:ind w:right="20" w:hanging="10"/>
      </w:pPr>
      <w:r>
        <w:t xml:space="preserve">Are not presently indicted for or otherwise criminally or civilly charged by a governmental entity (Federal, State or local) with commission of any of the offenses enumerated in paragraph (a)(2) of this certification, 2 CFR 180.700 and </w:t>
      </w:r>
    </w:p>
    <w:p w14:paraId="185E84DA" w14:textId="77777777" w:rsidR="00937937" w:rsidRDefault="00937937">
      <w:pPr>
        <w:ind w:left="-4" w:right="20"/>
      </w:pPr>
      <w:r>
        <w:t xml:space="preserve">180.800; and </w:t>
      </w:r>
    </w:p>
    <w:p w14:paraId="7D1B5A9C" w14:textId="77777777" w:rsidR="00937937" w:rsidRDefault="00937937">
      <w:pPr>
        <w:spacing w:line="259" w:lineRule="auto"/>
      </w:pPr>
      <w:r>
        <w:t xml:space="preserve"> </w:t>
      </w:r>
    </w:p>
    <w:p w14:paraId="1D701473" w14:textId="77777777" w:rsidR="00937937" w:rsidRDefault="00937937" w:rsidP="0005417B">
      <w:pPr>
        <w:numPr>
          <w:ilvl w:val="0"/>
          <w:numId w:val="47"/>
        </w:numPr>
        <w:spacing w:after="5" w:line="248" w:lineRule="auto"/>
        <w:ind w:right="20" w:hanging="10"/>
      </w:pPr>
      <w:r>
        <w:t xml:space="preserve">Have not within a three-year period preceding this application/proposal had one or more public transactions (Federal, State or local) terminated for cause or default.  2 CFR 180.335(d). </w:t>
      </w:r>
    </w:p>
    <w:p w14:paraId="6FCD4A54" w14:textId="77777777" w:rsidR="00937937" w:rsidRDefault="00937937">
      <w:pPr>
        <w:spacing w:line="259" w:lineRule="auto"/>
      </w:pPr>
      <w:r>
        <w:t xml:space="preserve"> </w:t>
      </w:r>
    </w:p>
    <w:p w14:paraId="31A96E74" w14:textId="77777777" w:rsidR="00937937" w:rsidRDefault="00937937" w:rsidP="0005417B">
      <w:pPr>
        <w:numPr>
          <w:ilvl w:val="0"/>
          <w:numId w:val="47"/>
        </w:numPr>
        <w:spacing w:after="5" w:line="248" w:lineRule="auto"/>
        <w:ind w:right="20" w:hanging="10"/>
      </w:pPr>
      <w:r>
        <w:t>Are not a corporation that has been convicted of a felony violation under any Federal law</w:t>
      </w:r>
      <w:r>
        <w:rPr>
          <w:sz w:val="24"/>
        </w:rPr>
        <w:t xml:space="preserve"> </w:t>
      </w:r>
      <w:r>
        <w:t xml:space="preserve">within the two-year period preceding this proposal (USDOT Order 4200.6 implementing </w:t>
      </w:r>
    </w:p>
    <w:p w14:paraId="4BFF2E62" w14:textId="77777777" w:rsidR="00937937" w:rsidRDefault="00937937">
      <w:pPr>
        <w:ind w:left="-4" w:right="20"/>
      </w:pPr>
      <w:r>
        <w:t xml:space="preserve">appropriations act requirements); and </w:t>
      </w:r>
    </w:p>
    <w:p w14:paraId="17A34211" w14:textId="77777777" w:rsidR="00937937" w:rsidRDefault="00937937">
      <w:pPr>
        <w:spacing w:line="259" w:lineRule="auto"/>
      </w:pPr>
      <w:r>
        <w:t xml:space="preserve"> </w:t>
      </w:r>
    </w:p>
    <w:p w14:paraId="6D2A3F32" w14:textId="77777777" w:rsidR="00937937" w:rsidRDefault="00937937" w:rsidP="0005417B">
      <w:pPr>
        <w:numPr>
          <w:ilvl w:val="0"/>
          <w:numId w:val="47"/>
        </w:numPr>
        <w:spacing w:after="5" w:line="248" w:lineRule="auto"/>
        <w:ind w:right="20" w:hanging="10"/>
      </w:pPr>
      <w:r>
        <w:t xml:space="preserve">Are not a corporation with any unpaid Federal tax liability that has been assessed, for which all judicial and administrative remedies have been exhausted, or have lapsed, and that is not being paid in a timely manner pursuant to an agreement with the authority responsible for collecting the tax liability (USDOT Order 4200.6 implementing appropriations act requirements). </w:t>
      </w:r>
    </w:p>
    <w:p w14:paraId="08C743C6" w14:textId="77777777" w:rsidR="00937937" w:rsidRDefault="00937937">
      <w:pPr>
        <w:spacing w:line="259" w:lineRule="auto"/>
      </w:pPr>
      <w:r>
        <w:t xml:space="preserve"> </w:t>
      </w:r>
    </w:p>
    <w:p w14:paraId="5F7FB7E7" w14:textId="77777777" w:rsidR="00937937" w:rsidRDefault="00937937">
      <w:pPr>
        <w:ind w:left="-4" w:right="20"/>
      </w:pPr>
      <w:r>
        <w:t xml:space="preserve">  b.   Where the prospective participant is unable to certify to any of the statements in this certification, such prospective participant should attach an explanation to this proposal.  2 CFR 180.335 and 180.340. </w:t>
      </w:r>
    </w:p>
    <w:p w14:paraId="41BF02DE" w14:textId="77777777" w:rsidR="00937937" w:rsidRDefault="00937937">
      <w:pPr>
        <w:spacing w:line="259" w:lineRule="auto"/>
      </w:pPr>
      <w:r>
        <w:t xml:space="preserve"> </w:t>
      </w:r>
    </w:p>
    <w:p w14:paraId="57DDD258" w14:textId="77777777" w:rsidR="00937937" w:rsidRDefault="00937937">
      <w:pPr>
        <w:spacing w:line="259" w:lineRule="auto"/>
      </w:pPr>
      <w:r>
        <w:t xml:space="preserve"> </w:t>
      </w:r>
    </w:p>
    <w:p w14:paraId="73DB4FAF" w14:textId="77777777" w:rsidR="00937937" w:rsidRDefault="00937937">
      <w:pPr>
        <w:spacing w:after="3" w:line="265" w:lineRule="auto"/>
        <w:ind w:left="-4"/>
      </w:pPr>
      <w:r>
        <w:t xml:space="preserve">  3. </w:t>
      </w:r>
      <w:r>
        <w:rPr>
          <w:rFonts w:ascii="Arial" w:eastAsia="Arial" w:hAnsi="Arial" w:cs="Arial"/>
          <w:b/>
        </w:rPr>
        <w:t>Instructions for Certification - Lower Tier Participants:</w:t>
      </w:r>
      <w:r>
        <w:t xml:space="preserve"> </w:t>
      </w:r>
    </w:p>
    <w:p w14:paraId="3F8CE4FC" w14:textId="77777777" w:rsidR="00937937" w:rsidRDefault="00937937">
      <w:pPr>
        <w:spacing w:line="259" w:lineRule="auto"/>
      </w:pPr>
      <w:r>
        <w:t xml:space="preserve"> </w:t>
      </w:r>
    </w:p>
    <w:p w14:paraId="1B396D7E" w14:textId="77777777" w:rsidR="00937937" w:rsidRDefault="00937937">
      <w:pPr>
        <w:ind w:left="-4" w:right="20"/>
      </w:pPr>
      <w:r>
        <w:t xml:space="preserve">(Applicable to all subcontracts, purchase orders, and other lower tier transactions requiring prior FHWA approval or estimated to cost $25,000 or more - 2 CFR Parts 180 and 1200).  2 CFR 180.220 and 1200.220. </w:t>
      </w:r>
    </w:p>
    <w:p w14:paraId="052A3B5E" w14:textId="77777777" w:rsidR="00937937" w:rsidRDefault="00937937">
      <w:pPr>
        <w:spacing w:line="259" w:lineRule="auto"/>
      </w:pPr>
      <w:r>
        <w:t xml:space="preserve"> </w:t>
      </w:r>
    </w:p>
    <w:p w14:paraId="4034284A" w14:textId="77777777" w:rsidR="00937937" w:rsidRDefault="00937937" w:rsidP="0005417B">
      <w:pPr>
        <w:numPr>
          <w:ilvl w:val="0"/>
          <w:numId w:val="48"/>
        </w:numPr>
        <w:spacing w:after="5" w:line="248" w:lineRule="auto"/>
        <w:ind w:right="20" w:hanging="10"/>
      </w:pPr>
      <w:r>
        <w:t xml:space="preserve">By signing and submitting this proposal, the prospective lower tier participant is providing the certification set out below. </w:t>
      </w:r>
    </w:p>
    <w:p w14:paraId="2BFA7FFE" w14:textId="77777777" w:rsidR="00937937" w:rsidRDefault="00937937">
      <w:pPr>
        <w:spacing w:line="259" w:lineRule="auto"/>
      </w:pPr>
      <w:r>
        <w:t xml:space="preserve"> </w:t>
      </w:r>
    </w:p>
    <w:p w14:paraId="440CF656" w14:textId="77777777" w:rsidR="00937937" w:rsidRDefault="00937937" w:rsidP="0005417B">
      <w:pPr>
        <w:numPr>
          <w:ilvl w:val="0"/>
          <w:numId w:val="48"/>
        </w:numPr>
        <w:spacing w:after="5" w:line="248" w:lineRule="auto"/>
        <w:ind w:right="20" w:hanging="10"/>
      </w:pPr>
      <w:r>
        <w:t xml:space="preserve">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 </w:t>
      </w:r>
    </w:p>
    <w:p w14:paraId="40530A86" w14:textId="77777777" w:rsidR="00937937" w:rsidRDefault="00937937">
      <w:pPr>
        <w:spacing w:line="259" w:lineRule="auto"/>
      </w:pPr>
      <w:r>
        <w:t xml:space="preserve"> </w:t>
      </w:r>
    </w:p>
    <w:p w14:paraId="4CC782E2" w14:textId="77777777" w:rsidR="00937937" w:rsidRDefault="00937937" w:rsidP="0005417B">
      <w:pPr>
        <w:numPr>
          <w:ilvl w:val="0"/>
          <w:numId w:val="48"/>
        </w:numPr>
        <w:spacing w:after="5" w:line="248" w:lineRule="auto"/>
        <w:ind w:right="20" w:hanging="10"/>
      </w:pPr>
      <w:r>
        <w:t xml:space="preserve">The prospective lower tier participant shall provide immediate written notice to the person to which this proposal is submitted if at any time the prospective lower tier participant learns that its certification was erroneous by reason of changed circumstances.  2 CFR 180.365. </w:t>
      </w:r>
    </w:p>
    <w:p w14:paraId="1CF4E787" w14:textId="77777777" w:rsidR="00937937" w:rsidRDefault="00937937">
      <w:pPr>
        <w:spacing w:line="259" w:lineRule="auto"/>
      </w:pPr>
      <w:r>
        <w:t xml:space="preserve"> </w:t>
      </w:r>
    </w:p>
    <w:p w14:paraId="7A62EE32" w14:textId="77777777" w:rsidR="00937937" w:rsidRDefault="00937937" w:rsidP="0005417B">
      <w:pPr>
        <w:numPr>
          <w:ilvl w:val="0"/>
          <w:numId w:val="48"/>
        </w:numPr>
        <w:spacing w:after="5" w:line="248" w:lineRule="auto"/>
        <w:ind w:right="20" w:hanging="10"/>
      </w:pPr>
      <w:r>
        <w:t xml:space="preserve">The terms "covered transaction," "debarred," "suspended," "ineligible," "participant," "person," "principal," and "voluntarily excluded," as used in this clause, are defined in 2 CFR Parts 180, Subpart I, 180.900 – 180.1020, and 1200.  </w:t>
      </w:r>
    </w:p>
    <w:p w14:paraId="4058F14B" w14:textId="77777777" w:rsidR="00937937" w:rsidRDefault="00937937">
      <w:pPr>
        <w:ind w:left="-4" w:right="20"/>
      </w:pPr>
      <w:r>
        <w:t xml:space="preserve">You may contact the person to which this proposal is </w:t>
      </w:r>
    </w:p>
    <w:p w14:paraId="2F2DB146" w14:textId="77777777" w:rsidR="00937937" w:rsidRDefault="00937937">
      <w:pPr>
        <w:ind w:left="-4" w:right="20"/>
      </w:pPr>
      <w:r>
        <w:t xml:space="preserve">submitted for assistance in obtaining a copy of those regulations.  “First Tier Covered Transactions” refers to any covered transaction between a recipient or subrecipient of Federal funds and a participant (such as the prime or general contract).  “Lower Tier Covered Transactions” refers to any covered transaction under a First Tier Covered Transaction (such as subcontracts).  “First Tier Participant” refers to the participant who has entered into a covered transaction with a recipient or subrecipient of Federal funds (such as the prime or general contractor).  “Lower Tier Participant” refers any participant who has entered into a covered transaction with a First Tier Participant or other Lower Tier Participants (such as subcontractors and suppliers). </w:t>
      </w:r>
    </w:p>
    <w:p w14:paraId="06F69AE8" w14:textId="77777777" w:rsidR="00937937" w:rsidRDefault="00937937">
      <w:pPr>
        <w:spacing w:line="259" w:lineRule="auto"/>
      </w:pPr>
      <w:r>
        <w:t xml:space="preserve"> </w:t>
      </w:r>
    </w:p>
    <w:p w14:paraId="3DA16CE8" w14:textId="77777777" w:rsidR="00937937" w:rsidRDefault="00937937" w:rsidP="0005417B">
      <w:pPr>
        <w:numPr>
          <w:ilvl w:val="0"/>
          <w:numId w:val="48"/>
        </w:numPr>
        <w:spacing w:after="5" w:line="248" w:lineRule="auto"/>
        <w:ind w:right="20" w:hanging="10"/>
      </w:pPr>
      <w:r>
        <w:t xml:space="preserve">The prospective lower tier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  2 CFR 1200.220 and 1200.332. </w:t>
      </w:r>
    </w:p>
    <w:p w14:paraId="74DBC3B7" w14:textId="77777777" w:rsidR="00937937" w:rsidRDefault="00937937">
      <w:pPr>
        <w:spacing w:line="259" w:lineRule="auto"/>
      </w:pPr>
      <w:r>
        <w:t xml:space="preserve"> </w:t>
      </w:r>
    </w:p>
    <w:p w14:paraId="2DF02F9A" w14:textId="77777777" w:rsidR="00937937" w:rsidRDefault="00937937" w:rsidP="0005417B">
      <w:pPr>
        <w:numPr>
          <w:ilvl w:val="0"/>
          <w:numId w:val="48"/>
        </w:numPr>
        <w:spacing w:after="5" w:line="248" w:lineRule="auto"/>
        <w:ind w:right="20" w:hanging="10"/>
      </w:pPr>
      <w:r>
        <w:t xml:space="preserve">The prospective lower tier participant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 exceeding the $25,000 threshold.  2 CFR 180.220 and 1200.220. </w:t>
      </w:r>
    </w:p>
    <w:p w14:paraId="725F04FA" w14:textId="77777777" w:rsidR="00937937" w:rsidRDefault="00937937">
      <w:pPr>
        <w:spacing w:line="259" w:lineRule="auto"/>
      </w:pPr>
      <w:r>
        <w:t xml:space="preserve"> </w:t>
      </w:r>
    </w:p>
    <w:p w14:paraId="424EE973" w14:textId="77777777" w:rsidR="00937937" w:rsidRDefault="00937937" w:rsidP="0005417B">
      <w:pPr>
        <w:numPr>
          <w:ilvl w:val="0"/>
          <w:numId w:val="48"/>
        </w:numPr>
        <w:spacing w:after="5" w:line="248" w:lineRule="auto"/>
        <w:ind w:right="20" w:hanging="10"/>
      </w:pPr>
      <w:r>
        <w:t>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is responsible for ensuring that its principals are not suspended, debarred, or otherwise ineligible to participate in covered transactions.  To verify the eligibility of its principals, as well as the eligibility of any lower tier prospective participants, each participant may, but is not required to, check the System for Award Management website (</w:t>
      </w:r>
      <w:hyperlink r:id="rId96">
        <w:r>
          <w:rPr>
            <w:color w:val="0000FF"/>
            <w:u w:val="single" w:color="0000FF"/>
          </w:rPr>
          <w:t>https://www.sam.gov/</w:t>
        </w:r>
      </w:hyperlink>
      <w:hyperlink r:id="rId97">
        <w:r>
          <w:t>)</w:t>
        </w:r>
      </w:hyperlink>
      <w:r>
        <w:t xml:space="preserve">, which is compiled by the General Services Administration.  2 CFR 180.300, 180.320, 180.330, and 180.335. </w:t>
      </w:r>
    </w:p>
    <w:p w14:paraId="685EB9B7" w14:textId="77777777" w:rsidR="00937937" w:rsidRDefault="00937937">
      <w:pPr>
        <w:spacing w:line="259" w:lineRule="auto"/>
      </w:pPr>
      <w:r>
        <w:t xml:space="preserve"> </w:t>
      </w:r>
    </w:p>
    <w:p w14:paraId="150792A0" w14:textId="77777777" w:rsidR="00937937" w:rsidRDefault="00937937" w:rsidP="0005417B">
      <w:pPr>
        <w:numPr>
          <w:ilvl w:val="0"/>
          <w:numId w:val="48"/>
        </w:numPr>
        <w:spacing w:after="5" w:line="248" w:lineRule="auto"/>
        <w:ind w:right="20" w:hanging="10"/>
      </w:pPr>
      <w:r>
        <w:t xml:space="preserve">Nothing contained in the foregoing shall be construed to require establishment of a system of records in order to render in good faith the certification required by this clause. The knowledge and information of participant is not required to exceed that which is normally possessed by a prudent person in the ordinary course of business dealings. </w:t>
      </w:r>
    </w:p>
    <w:p w14:paraId="5E90C23D" w14:textId="77777777" w:rsidR="00937937" w:rsidRDefault="00937937">
      <w:pPr>
        <w:spacing w:line="259" w:lineRule="auto"/>
      </w:pPr>
      <w:r>
        <w:t xml:space="preserve"> </w:t>
      </w:r>
    </w:p>
    <w:p w14:paraId="72788E40" w14:textId="77777777" w:rsidR="00937937" w:rsidRDefault="00937937" w:rsidP="0005417B">
      <w:pPr>
        <w:numPr>
          <w:ilvl w:val="0"/>
          <w:numId w:val="48"/>
        </w:numPr>
        <w:spacing w:after="5" w:line="248" w:lineRule="auto"/>
        <w:ind w:right="20" w:hanging="10"/>
      </w:pPr>
      <w:r>
        <w:t xml:space="preserve">Except for transactions authorized under paragraph e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  2 CFR 180.325. </w:t>
      </w:r>
    </w:p>
    <w:p w14:paraId="15F62344" w14:textId="77777777" w:rsidR="00937937" w:rsidRDefault="00937937">
      <w:pPr>
        <w:spacing w:line="259" w:lineRule="auto"/>
      </w:pPr>
      <w:r>
        <w:t xml:space="preserve"> </w:t>
      </w:r>
    </w:p>
    <w:p w14:paraId="1EB39E7A" w14:textId="77777777" w:rsidR="00937937" w:rsidRDefault="00937937">
      <w:pPr>
        <w:ind w:left="-4" w:right="20"/>
      </w:pPr>
      <w:r>
        <w:t xml:space="preserve">* * * * * </w:t>
      </w:r>
    </w:p>
    <w:p w14:paraId="6BD37FB1" w14:textId="77777777" w:rsidR="00937937" w:rsidRDefault="00937937">
      <w:pPr>
        <w:spacing w:line="259" w:lineRule="auto"/>
      </w:pPr>
      <w:r>
        <w:t xml:space="preserve"> </w:t>
      </w:r>
    </w:p>
    <w:p w14:paraId="2BD68D2F" w14:textId="77777777" w:rsidR="00937937" w:rsidRDefault="00937937">
      <w:pPr>
        <w:spacing w:after="3" w:line="265" w:lineRule="auto"/>
        <w:ind w:left="-4"/>
      </w:pPr>
      <w:r>
        <w:rPr>
          <w:rFonts w:ascii="Arial" w:eastAsia="Arial" w:hAnsi="Arial" w:cs="Arial"/>
          <w:b/>
        </w:rPr>
        <w:t xml:space="preserve">Certification Regarding Debarment, Suspension, Ineligibility and Voluntary Exclusion--Lower Tier Participants: </w:t>
      </w:r>
    </w:p>
    <w:p w14:paraId="60F2FC7E" w14:textId="77777777" w:rsidR="00937937" w:rsidRDefault="00937937">
      <w:pPr>
        <w:spacing w:line="259" w:lineRule="auto"/>
      </w:pPr>
      <w:r>
        <w:t xml:space="preserve"> </w:t>
      </w:r>
    </w:p>
    <w:p w14:paraId="64CD655B" w14:textId="77777777" w:rsidR="00937937" w:rsidRDefault="00937937">
      <w:pPr>
        <w:ind w:left="-4" w:right="20"/>
      </w:pPr>
      <w:r>
        <w:t xml:space="preserve">1. The prospective lower tier participant certifies, by submission of this proposal, that neither it nor its principals: (a) is presently debarred, suspended, proposed for debarment, declared ineligible, or voluntarily excluded from participating in covered transactions by any Federal department or agency, 2 </w:t>
      </w:r>
    </w:p>
    <w:p w14:paraId="36B6505E" w14:textId="77777777" w:rsidR="00937937" w:rsidRDefault="00937937">
      <w:pPr>
        <w:ind w:left="-4" w:right="20"/>
      </w:pPr>
      <w:r>
        <w:t xml:space="preserve">CFR 180.355; </w:t>
      </w:r>
    </w:p>
    <w:p w14:paraId="0B35E6BD" w14:textId="77777777" w:rsidR="00937937" w:rsidRDefault="00937937">
      <w:pPr>
        <w:spacing w:line="259" w:lineRule="auto"/>
      </w:pPr>
      <w:r>
        <w:t xml:space="preserve"> </w:t>
      </w:r>
    </w:p>
    <w:p w14:paraId="2DE1AA2B" w14:textId="77777777" w:rsidR="00937937" w:rsidRDefault="00937937" w:rsidP="0005417B">
      <w:pPr>
        <w:numPr>
          <w:ilvl w:val="0"/>
          <w:numId w:val="49"/>
        </w:numPr>
        <w:spacing w:after="5" w:line="248" w:lineRule="auto"/>
        <w:ind w:right="20" w:hanging="10"/>
      </w:pPr>
      <w:r>
        <w:t xml:space="preserve">is a corporation that has been convicted of a felony violation under any Federal law within the two-year period preceding this proposal (USDOT Order 4200.6 implementing </w:t>
      </w:r>
    </w:p>
    <w:p w14:paraId="4549EE5D" w14:textId="77777777" w:rsidR="00937937" w:rsidRDefault="00937937">
      <w:pPr>
        <w:ind w:left="-4" w:right="20"/>
      </w:pPr>
      <w:r>
        <w:t xml:space="preserve">appropriations act requirements); and </w:t>
      </w:r>
    </w:p>
    <w:p w14:paraId="404A4F36" w14:textId="77777777" w:rsidR="00937937" w:rsidRDefault="00937937">
      <w:pPr>
        <w:spacing w:line="259" w:lineRule="auto"/>
      </w:pPr>
      <w:r>
        <w:t xml:space="preserve"> </w:t>
      </w:r>
    </w:p>
    <w:p w14:paraId="7DCD93E5" w14:textId="77777777" w:rsidR="00937937" w:rsidRDefault="00937937" w:rsidP="0005417B">
      <w:pPr>
        <w:numPr>
          <w:ilvl w:val="0"/>
          <w:numId w:val="49"/>
        </w:numPr>
        <w:spacing w:after="5" w:line="248" w:lineRule="auto"/>
        <w:ind w:right="20" w:hanging="10"/>
      </w:pPr>
      <w:r>
        <w:t xml:space="preserve">is a corporation with any unpaid Federal tax liability that has been assessed, for which all judicial and administrative remedies have been exhausted, or have lapsed, and that is not being paid in a timely manner pursuant to an agreement with the authority responsible for collecting the tax liability. (USDOT Order 4200.6 implementing appropriations act requirements) </w:t>
      </w:r>
    </w:p>
    <w:p w14:paraId="52AFAAC2" w14:textId="77777777" w:rsidR="00937937" w:rsidRDefault="00937937">
      <w:pPr>
        <w:spacing w:line="259" w:lineRule="auto"/>
      </w:pPr>
      <w:r>
        <w:t xml:space="preserve"> </w:t>
      </w:r>
    </w:p>
    <w:p w14:paraId="3836A3FA" w14:textId="77777777" w:rsidR="00937937" w:rsidRDefault="00937937">
      <w:pPr>
        <w:ind w:left="-4" w:right="20"/>
      </w:pPr>
      <w:r>
        <w:t xml:space="preserve">  2. Where the prospective lower tier participant is unable to certify to any of the statements in this certification, such prospective participant should attach an explanation to this proposal.   </w:t>
      </w:r>
    </w:p>
    <w:p w14:paraId="233D7CF2" w14:textId="77777777" w:rsidR="00937937" w:rsidRDefault="00937937">
      <w:pPr>
        <w:spacing w:line="259" w:lineRule="auto"/>
      </w:pPr>
      <w:r>
        <w:t xml:space="preserve"> </w:t>
      </w:r>
    </w:p>
    <w:p w14:paraId="08EF2290" w14:textId="77777777" w:rsidR="00937937" w:rsidRDefault="00937937">
      <w:pPr>
        <w:ind w:left="-4" w:right="20"/>
      </w:pPr>
      <w:r>
        <w:t xml:space="preserve">* * * * * </w:t>
      </w:r>
    </w:p>
    <w:p w14:paraId="590DAF33" w14:textId="77777777" w:rsidR="00937937" w:rsidRDefault="00937937">
      <w:pPr>
        <w:spacing w:line="259" w:lineRule="auto"/>
      </w:pPr>
      <w:r>
        <w:t xml:space="preserve"> </w:t>
      </w:r>
    </w:p>
    <w:p w14:paraId="7D071CE7" w14:textId="77777777" w:rsidR="00937937" w:rsidRDefault="00937937">
      <w:pPr>
        <w:spacing w:after="3" w:line="265" w:lineRule="auto"/>
        <w:ind w:left="-4"/>
      </w:pPr>
      <w:r>
        <w:rPr>
          <w:rFonts w:ascii="Arial" w:eastAsia="Arial" w:hAnsi="Arial" w:cs="Arial"/>
          <w:b/>
        </w:rPr>
        <w:t xml:space="preserve">XI. CERTIFICATION REGARDING USE OF CONTRACT </w:t>
      </w:r>
    </w:p>
    <w:p w14:paraId="14ECC0E8" w14:textId="77777777" w:rsidR="00937937" w:rsidRDefault="00937937">
      <w:pPr>
        <w:spacing w:after="3" w:line="265" w:lineRule="auto"/>
        <w:ind w:left="-4"/>
      </w:pPr>
      <w:r>
        <w:rPr>
          <w:rFonts w:ascii="Arial" w:eastAsia="Arial" w:hAnsi="Arial" w:cs="Arial"/>
          <w:b/>
        </w:rPr>
        <w:t xml:space="preserve">FUNDS FOR LOBBYING </w:t>
      </w:r>
    </w:p>
    <w:p w14:paraId="59B148D7" w14:textId="77777777" w:rsidR="00937937" w:rsidRDefault="00937937">
      <w:pPr>
        <w:spacing w:line="259" w:lineRule="auto"/>
      </w:pPr>
      <w:r>
        <w:t xml:space="preserve"> </w:t>
      </w:r>
    </w:p>
    <w:p w14:paraId="014441AB" w14:textId="77777777" w:rsidR="00937937" w:rsidRDefault="00937937">
      <w:pPr>
        <w:ind w:left="-4" w:right="20"/>
      </w:pPr>
      <w:r>
        <w:t xml:space="preserve">This provision is applicable to all Federal-aid construction contracts and to all related subcontracts which exceed $100,000.  49 CFR Part 20, App. A. </w:t>
      </w:r>
    </w:p>
    <w:p w14:paraId="3297DD44" w14:textId="77777777" w:rsidR="00937937" w:rsidRDefault="00937937">
      <w:pPr>
        <w:spacing w:line="259" w:lineRule="auto"/>
      </w:pPr>
      <w:r>
        <w:t xml:space="preserve"> </w:t>
      </w:r>
    </w:p>
    <w:p w14:paraId="071050A0" w14:textId="77777777" w:rsidR="00937937" w:rsidRDefault="00937937">
      <w:pPr>
        <w:ind w:left="-4" w:right="20"/>
      </w:pPr>
      <w:r>
        <w:t xml:space="preserve">  1. The prospective participant certifies, by signing and submitting this bid or proposal, to the best of his or her knowledge and belief, that: </w:t>
      </w:r>
    </w:p>
    <w:p w14:paraId="17F1BDB7" w14:textId="77777777" w:rsidR="00937937" w:rsidRDefault="00937937">
      <w:pPr>
        <w:spacing w:line="259" w:lineRule="auto"/>
      </w:pPr>
      <w:r>
        <w:t xml:space="preserve"> </w:t>
      </w:r>
    </w:p>
    <w:p w14:paraId="3007DE6D" w14:textId="77777777" w:rsidR="00937937" w:rsidRDefault="00937937" w:rsidP="0005417B">
      <w:pPr>
        <w:numPr>
          <w:ilvl w:val="0"/>
          <w:numId w:val="50"/>
        </w:numPr>
        <w:spacing w:after="5" w:line="248" w:lineRule="auto"/>
        <w:ind w:right="20" w:hanging="10"/>
      </w:pPr>
      <w:r>
        <w:t xml:space="preserve">No Federal appropriated funds have been paid or will be paid, by or on behalf of the undersigned,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38ECBBA0" w14:textId="77777777" w:rsidR="00937937" w:rsidRDefault="00937937">
      <w:pPr>
        <w:spacing w:line="259" w:lineRule="auto"/>
      </w:pPr>
      <w:r>
        <w:t xml:space="preserve"> </w:t>
      </w:r>
    </w:p>
    <w:p w14:paraId="6CE6B7E9" w14:textId="77777777" w:rsidR="00937937" w:rsidRDefault="00937937" w:rsidP="0005417B">
      <w:pPr>
        <w:numPr>
          <w:ilvl w:val="0"/>
          <w:numId w:val="50"/>
        </w:numPr>
        <w:spacing w:after="5" w:line="248" w:lineRule="auto"/>
        <w:ind w:right="20" w:hanging="10"/>
      </w:pPr>
      <w:r>
        <w:t xml:space="preserve">If any funds other than Federal appropriated funds have been paid or will be paid to any person for influencing or attempting to influence an officer or employee of any Federal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6A2A5270" w14:textId="77777777" w:rsidR="00937937" w:rsidRDefault="00937937">
      <w:pPr>
        <w:spacing w:line="259" w:lineRule="auto"/>
      </w:pPr>
      <w:r>
        <w:t xml:space="preserve"> </w:t>
      </w:r>
    </w:p>
    <w:p w14:paraId="74A988FF" w14:textId="77777777" w:rsidR="00937937" w:rsidRDefault="00937937" w:rsidP="0005417B">
      <w:pPr>
        <w:numPr>
          <w:ilvl w:val="0"/>
          <w:numId w:val="51"/>
        </w:numPr>
        <w:spacing w:after="5" w:line="248" w:lineRule="auto"/>
        <w:ind w:right="20" w:hanging="10"/>
      </w:pPr>
      <w:r>
        <w:t xml:space="preserve">This certification is a material representation of fact upon which reliance was placed when this transaction was made or entered into.  Submission of this certification is a prerequisite for making or entering into this transaction imposed by 31 U.S.C. 1352.  Any person who fails to file the required certification shall be subject to a civil penalty of not less than $10,000 and not more than $100,000 for each such failure. </w:t>
      </w:r>
    </w:p>
    <w:p w14:paraId="26F99793" w14:textId="77777777" w:rsidR="00937937" w:rsidRDefault="00937937">
      <w:pPr>
        <w:spacing w:line="259" w:lineRule="auto"/>
      </w:pPr>
      <w:r>
        <w:t xml:space="preserve"> </w:t>
      </w:r>
    </w:p>
    <w:p w14:paraId="50389C79" w14:textId="77777777" w:rsidR="00937937" w:rsidRDefault="00937937" w:rsidP="0005417B">
      <w:pPr>
        <w:numPr>
          <w:ilvl w:val="0"/>
          <w:numId w:val="51"/>
        </w:numPr>
        <w:spacing w:after="5" w:line="248" w:lineRule="auto"/>
        <w:ind w:right="20" w:hanging="10"/>
      </w:pPr>
      <w:r>
        <w:t xml:space="preserve">The prospective participant also agrees by submitting its bid or proposal that the participant shall require that the language of this certification be included in all lower tier subcontracts, which exceed $100,000 and that all such recipients shall certify and disclose accordingly. </w:t>
      </w:r>
    </w:p>
    <w:p w14:paraId="26D79F08" w14:textId="77777777" w:rsidR="00937937" w:rsidRDefault="00937937">
      <w:pPr>
        <w:spacing w:line="259" w:lineRule="auto"/>
      </w:pPr>
      <w:r>
        <w:t xml:space="preserve"> </w:t>
      </w:r>
    </w:p>
    <w:p w14:paraId="38FCBDEA" w14:textId="77777777" w:rsidR="00937937" w:rsidRDefault="00937937">
      <w:pPr>
        <w:spacing w:line="259" w:lineRule="auto"/>
      </w:pPr>
      <w:r>
        <w:t xml:space="preserve"> </w:t>
      </w:r>
    </w:p>
    <w:p w14:paraId="530E82D6" w14:textId="77777777" w:rsidR="00937937" w:rsidRDefault="00937937">
      <w:pPr>
        <w:spacing w:after="3" w:line="265" w:lineRule="auto"/>
        <w:ind w:left="-4"/>
      </w:pPr>
      <w:r>
        <w:rPr>
          <w:rFonts w:ascii="Arial" w:eastAsia="Arial" w:hAnsi="Arial" w:cs="Arial"/>
          <w:b/>
        </w:rPr>
        <w:t xml:space="preserve">XII.  USE OF UNITED STATES-FLAG VESSELS:  </w:t>
      </w:r>
    </w:p>
    <w:p w14:paraId="6EBE3ADC" w14:textId="77777777" w:rsidR="00937937" w:rsidRDefault="00937937">
      <w:pPr>
        <w:spacing w:line="259" w:lineRule="auto"/>
      </w:pPr>
      <w:r>
        <w:t xml:space="preserve"> </w:t>
      </w:r>
    </w:p>
    <w:p w14:paraId="12E4F213" w14:textId="77777777" w:rsidR="00937937" w:rsidRDefault="00937937">
      <w:pPr>
        <w:ind w:left="-4" w:right="20"/>
      </w:pPr>
      <w:r>
        <w:t xml:space="preserve">This provision is applicable to all Federal-aid construction contracts, design-build contracts, subcontracts, lower-tier subcontracts, purchase orders, lease agreements, or any other covered transaction.  46 CFR Part 381. </w:t>
      </w:r>
    </w:p>
    <w:p w14:paraId="742788F5" w14:textId="77777777" w:rsidR="00937937" w:rsidRDefault="00937937">
      <w:pPr>
        <w:spacing w:line="259" w:lineRule="auto"/>
      </w:pPr>
      <w:r>
        <w:t xml:space="preserve"> </w:t>
      </w:r>
    </w:p>
    <w:p w14:paraId="2BBE18D7" w14:textId="77777777" w:rsidR="00937937" w:rsidRDefault="00937937">
      <w:pPr>
        <w:ind w:left="-4" w:right="20"/>
      </w:pPr>
      <w:r>
        <w:t xml:space="preserve">This requirement applies to material or equipment that is acquired for a specific Federal-aid highway project.  46 CFR 381.7.  It is not applicable to goods or materials that come into inventories independent of an FHWA funded-contract.  </w:t>
      </w:r>
    </w:p>
    <w:p w14:paraId="36CBB112" w14:textId="77777777" w:rsidR="00937937" w:rsidRDefault="00937937">
      <w:pPr>
        <w:spacing w:line="259" w:lineRule="auto"/>
      </w:pPr>
      <w:r>
        <w:t xml:space="preserve"> </w:t>
      </w:r>
    </w:p>
    <w:p w14:paraId="3F54C586" w14:textId="77777777" w:rsidR="00937937" w:rsidRDefault="00937937">
      <w:pPr>
        <w:ind w:left="-4" w:right="20"/>
      </w:pPr>
      <w:r>
        <w:t xml:space="preserve">When oceanic shipments (or shipments across the Great Lakes) are necessary for materials or equipment acquired for a specific Federal-aid construction project, the bidder, proposer, contractor, subcontractor, or vendor agrees:  </w:t>
      </w:r>
    </w:p>
    <w:p w14:paraId="322A722F" w14:textId="77777777" w:rsidR="00937937" w:rsidRDefault="00937937">
      <w:pPr>
        <w:spacing w:line="259" w:lineRule="auto"/>
      </w:pPr>
      <w:r>
        <w:t xml:space="preserve"> </w:t>
      </w:r>
    </w:p>
    <w:p w14:paraId="216B3A03" w14:textId="77777777" w:rsidR="00937937" w:rsidRDefault="00937937" w:rsidP="0005417B">
      <w:pPr>
        <w:numPr>
          <w:ilvl w:val="0"/>
          <w:numId w:val="52"/>
        </w:numPr>
        <w:spacing w:after="5" w:line="248" w:lineRule="auto"/>
        <w:ind w:right="20" w:hanging="10"/>
      </w:pPr>
      <w:r>
        <w:t xml:space="preserve">To utilize privately owned United States-flag commercial vessels to ship at least 50 percent of the gross tonnage (computed separately for dry bulk carriers, dry cargo liners, and tankers) involved, whenever shipping any equipment, material, or commodities pursuant to this contract, to the extent such vessels are available at fair and reasonable rates for United States-flag commercial vessels.  46 CFR 381.7. </w:t>
      </w:r>
    </w:p>
    <w:p w14:paraId="299D3CC3" w14:textId="77777777" w:rsidR="00937937" w:rsidRDefault="00937937">
      <w:pPr>
        <w:spacing w:line="259" w:lineRule="auto"/>
      </w:pPr>
      <w:r>
        <w:t xml:space="preserve"> </w:t>
      </w:r>
    </w:p>
    <w:p w14:paraId="1030DD1C" w14:textId="77777777" w:rsidR="00937937" w:rsidRDefault="00937937" w:rsidP="0005417B">
      <w:pPr>
        <w:numPr>
          <w:ilvl w:val="0"/>
          <w:numId w:val="52"/>
        </w:numPr>
        <w:spacing w:after="5" w:line="248" w:lineRule="auto"/>
        <w:ind w:right="20" w:hanging="10"/>
      </w:pPr>
      <w:r>
        <w:t xml:space="preserve">To furnish within 20 days following the date of loading for shipments originating within the United States or within 30 working days following the date of loading for shipments originating outside the United States, a legible copy of a rated, ‘on-board’ commercial ocean bill-of-lading in English for each shipment of cargo described in paragraph (b)(1) of this section to both the Contracting Officer (through the prime contractor in the case of subcontractor bills-of-lading) and to the Office of Cargo and Commercial Sealift (MAR-620), Maritime </w:t>
      </w:r>
    </w:p>
    <w:p w14:paraId="3D9F2D99" w14:textId="77777777" w:rsidR="00937937" w:rsidRDefault="00937937">
      <w:pPr>
        <w:ind w:left="-4" w:right="20"/>
      </w:pPr>
      <w:r>
        <w:t xml:space="preserve">Administration, Washington, DC 20590. (MARAD requires copies of the ocean carrier's (master) bills of lading, certified onboard, dated, with rates and charges. These bills of lading may contain business sensitive information and therefore may be submitted directly to MARAD by the Ocean Transportation Intermediary on behalf of the contractor).  46 CFR 381.7. </w:t>
      </w:r>
    </w:p>
    <w:p w14:paraId="1EA529CA" w14:textId="77777777" w:rsidR="00937937" w:rsidRDefault="00937937">
      <w:pPr>
        <w:spacing w:line="259" w:lineRule="auto"/>
      </w:pPr>
      <w:r>
        <w:t xml:space="preserve"> </w:t>
      </w:r>
    </w:p>
    <w:p w14:paraId="4140F0BE" w14:textId="77777777" w:rsidR="00937937" w:rsidRDefault="00937937">
      <w:pPr>
        <w:spacing w:line="259" w:lineRule="auto"/>
      </w:pPr>
      <w:r>
        <w:t xml:space="preserve"> </w:t>
      </w:r>
    </w:p>
    <w:p w14:paraId="73607200" w14:textId="77777777" w:rsidR="00937937" w:rsidRDefault="00937937">
      <w:pPr>
        <w:spacing w:line="259" w:lineRule="auto"/>
      </w:pPr>
      <w:r>
        <w:t xml:space="preserve"> </w:t>
      </w:r>
    </w:p>
    <w:p w14:paraId="5602670E" w14:textId="77777777" w:rsidR="00937937" w:rsidRDefault="00937937">
      <w:pPr>
        <w:spacing w:line="259" w:lineRule="auto"/>
      </w:pPr>
      <w:r>
        <w:t xml:space="preserve"> </w:t>
      </w:r>
    </w:p>
    <w:p w14:paraId="35386412" w14:textId="77777777" w:rsidR="00937937" w:rsidRDefault="00937937">
      <w:pPr>
        <w:spacing w:line="259" w:lineRule="auto"/>
      </w:pPr>
      <w:r>
        <w:t xml:space="preserve"> </w:t>
      </w:r>
    </w:p>
    <w:p w14:paraId="43CF2FFE" w14:textId="58881D05" w:rsidR="00937937" w:rsidRDefault="00937937">
      <w:pPr>
        <w:spacing w:line="259" w:lineRule="auto"/>
      </w:pPr>
      <w:r>
        <w:t xml:space="preserve">  </w:t>
      </w:r>
    </w:p>
    <w:p w14:paraId="7E70E9DA" w14:textId="77777777" w:rsidR="00937937" w:rsidRDefault="00937937">
      <w:pPr>
        <w:spacing w:after="1" w:line="259" w:lineRule="auto"/>
      </w:pPr>
      <w:r>
        <w:t xml:space="preserve"> </w:t>
      </w:r>
    </w:p>
    <w:p w14:paraId="4CC85471" w14:textId="77777777" w:rsidR="00937937" w:rsidRDefault="00937937">
      <w:pPr>
        <w:spacing w:line="259" w:lineRule="auto"/>
      </w:pPr>
      <w:r>
        <w:t xml:space="preserve"> </w:t>
      </w:r>
      <w:r>
        <w:tab/>
        <w:t xml:space="preserve"> </w:t>
      </w:r>
    </w:p>
    <w:p w14:paraId="3C5C63D2" w14:textId="77777777" w:rsidR="00937937" w:rsidRDefault="00937937">
      <w:pPr>
        <w:sectPr w:rsidR="00937937">
          <w:type w:val="continuous"/>
          <w:pgSz w:w="12240" w:h="15840"/>
          <w:pgMar w:top="1471" w:right="1441" w:bottom="1508" w:left="1440" w:header="720" w:footer="720" w:gutter="0"/>
          <w:cols w:num="2" w:space="397"/>
        </w:sectPr>
      </w:pPr>
    </w:p>
    <w:p w14:paraId="3F6E30ED" w14:textId="77777777" w:rsidR="00937937" w:rsidRDefault="00937937">
      <w:pPr>
        <w:tabs>
          <w:tab w:val="center" w:pos="4896"/>
        </w:tabs>
        <w:spacing w:after="3" w:line="265" w:lineRule="auto"/>
        <w:ind w:left="-14"/>
      </w:pPr>
      <w:r>
        <w:rPr>
          <w:rFonts w:ascii="Arial" w:eastAsia="Arial" w:hAnsi="Arial" w:cs="Arial"/>
          <w:b/>
        </w:rPr>
        <w:t xml:space="preserve">ATTACHMENT A - EMPLOYMENT AND MATERIALS </w:t>
      </w:r>
      <w:r>
        <w:rPr>
          <w:rFonts w:ascii="Arial" w:eastAsia="Arial" w:hAnsi="Arial" w:cs="Arial"/>
          <w:b/>
        </w:rPr>
        <w:tab/>
      </w:r>
      <w:r>
        <w:t xml:space="preserve"> </w:t>
      </w:r>
    </w:p>
    <w:p w14:paraId="0157D270" w14:textId="77777777" w:rsidR="00937937" w:rsidRDefault="00937937">
      <w:pPr>
        <w:tabs>
          <w:tab w:val="center" w:pos="4896"/>
        </w:tabs>
        <w:spacing w:after="3" w:line="265" w:lineRule="auto"/>
        <w:ind w:left="-14"/>
      </w:pPr>
      <w:r>
        <w:rPr>
          <w:rFonts w:ascii="Arial" w:eastAsia="Arial" w:hAnsi="Arial" w:cs="Arial"/>
          <w:b/>
        </w:rPr>
        <w:t xml:space="preserve">PREFERENCE FOR APPALACHIAN DEVELOPMENT </w:t>
      </w:r>
      <w:r>
        <w:rPr>
          <w:rFonts w:ascii="Arial" w:eastAsia="Arial" w:hAnsi="Arial" w:cs="Arial"/>
          <w:b/>
        </w:rPr>
        <w:tab/>
      </w:r>
      <w:r>
        <w:t xml:space="preserve"> </w:t>
      </w:r>
    </w:p>
    <w:p w14:paraId="2130BA1A" w14:textId="77777777" w:rsidR="00937937" w:rsidRDefault="00937937">
      <w:pPr>
        <w:tabs>
          <w:tab w:val="center" w:pos="4896"/>
        </w:tabs>
        <w:spacing w:after="3" w:line="265" w:lineRule="auto"/>
        <w:ind w:left="-14"/>
      </w:pPr>
      <w:r>
        <w:rPr>
          <w:rFonts w:ascii="Arial" w:eastAsia="Arial" w:hAnsi="Arial" w:cs="Arial"/>
          <w:b/>
        </w:rPr>
        <w:t xml:space="preserve">HIGHWAY SYSTEM OR APPALACHIAN LOCAL ACCESS </w:t>
      </w:r>
      <w:r>
        <w:rPr>
          <w:rFonts w:ascii="Arial" w:eastAsia="Arial" w:hAnsi="Arial" w:cs="Arial"/>
          <w:b/>
        </w:rPr>
        <w:tab/>
      </w:r>
      <w:r>
        <w:t xml:space="preserve"> </w:t>
      </w:r>
    </w:p>
    <w:p w14:paraId="65603FC0" w14:textId="77777777" w:rsidR="00937937" w:rsidRDefault="00937937">
      <w:pPr>
        <w:ind w:left="-4" w:right="4773"/>
      </w:pPr>
      <w:r>
        <w:rPr>
          <w:rFonts w:ascii="Arial" w:eastAsia="Arial" w:hAnsi="Arial" w:cs="Arial"/>
          <w:b/>
        </w:rPr>
        <w:t xml:space="preserve">ROAD CONTRACTS </w:t>
      </w:r>
      <w:r>
        <w:t>(23 CFR 633, Subpart B, Appendix B)</w:t>
      </w:r>
      <w:r>
        <w:rPr>
          <w:rFonts w:ascii="Arial" w:eastAsia="Arial" w:hAnsi="Arial" w:cs="Arial"/>
          <w:b/>
        </w:rPr>
        <w:t xml:space="preserve"> </w:t>
      </w:r>
      <w:r>
        <w:t xml:space="preserve">This provision is applicable to all Federal-aid projects funded under the Appalachian Regional Development Act of 1965. </w:t>
      </w:r>
    </w:p>
    <w:p w14:paraId="387A98F5" w14:textId="77777777" w:rsidR="00937937" w:rsidRDefault="00937937">
      <w:pPr>
        <w:spacing w:line="259" w:lineRule="auto"/>
      </w:pPr>
      <w:r>
        <w:t xml:space="preserve"> </w:t>
      </w:r>
    </w:p>
    <w:p w14:paraId="524AB5E3" w14:textId="77777777" w:rsidR="00937937" w:rsidRDefault="00937937">
      <w:pPr>
        <w:ind w:left="-4" w:right="4846"/>
      </w:pPr>
      <w:r>
        <w:t xml:space="preserve">  1. During the performance of this contract, the contractor undertaking to do work which is, or reasonably may be, done as on-site work, shall give preference to qualified persons who regularly reside in the labor area as designated by the DOL wherein the contract work is situated, or the subregion, or the Appalachian counties of the State wherein the contract work is situated, except: </w:t>
      </w:r>
    </w:p>
    <w:p w14:paraId="173098DD" w14:textId="77777777" w:rsidR="00937937" w:rsidRDefault="00937937">
      <w:pPr>
        <w:spacing w:line="259" w:lineRule="auto"/>
      </w:pPr>
      <w:r>
        <w:t xml:space="preserve"> </w:t>
      </w:r>
    </w:p>
    <w:p w14:paraId="3E651021" w14:textId="77777777" w:rsidR="00937937" w:rsidRDefault="00937937" w:rsidP="0005417B">
      <w:pPr>
        <w:numPr>
          <w:ilvl w:val="0"/>
          <w:numId w:val="53"/>
        </w:numPr>
        <w:spacing w:after="5" w:line="248" w:lineRule="auto"/>
        <w:ind w:right="4755" w:hanging="10"/>
      </w:pPr>
      <w:r>
        <w:t xml:space="preserve">To the extent that qualified persons regularly residing in the area are not available. </w:t>
      </w:r>
    </w:p>
    <w:p w14:paraId="4628A485" w14:textId="77777777" w:rsidR="00937937" w:rsidRDefault="00937937">
      <w:pPr>
        <w:spacing w:line="259" w:lineRule="auto"/>
      </w:pPr>
      <w:r>
        <w:t xml:space="preserve"> </w:t>
      </w:r>
    </w:p>
    <w:p w14:paraId="203C56B0" w14:textId="77777777" w:rsidR="00937937" w:rsidRDefault="00937937" w:rsidP="0005417B">
      <w:pPr>
        <w:numPr>
          <w:ilvl w:val="0"/>
          <w:numId w:val="53"/>
        </w:numPr>
        <w:spacing w:after="5" w:line="248" w:lineRule="auto"/>
        <w:ind w:right="4755" w:hanging="10"/>
      </w:pPr>
      <w:r>
        <w:t xml:space="preserve">For the reasonable needs of the contractor to employ supervisory or specially experienced personnel necessary to assure an efficient execution of the contract work. </w:t>
      </w:r>
    </w:p>
    <w:p w14:paraId="45D665A5" w14:textId="77777777" w:rsidR="00937937" w:rsidRDefault="00937937">
      <w:pPr>
        <w:spacing w:line="259" w:lineRule="auto"/>
      </w:pPr>
      <w:r>
        <w:t xml:space="preserve"> </w:t>
      </w:r>
    </w:p>
    <w:p w14:paraId="4D063E43" w14:textId="77777777" w:rsidR="00937937" w:rsidRDefault="00937937" w:rsidP="0005417B">
      <w:pPr>
        <w:numPr>
          <w:ilvl w:val="0"/>
          <w:numId w:val="53"/>
        </w:numPr>
        <w:spacing w:after="5" w:line="248" w:lineRule="auto"/>
        <w:ind w:right="4755" w:hanging="10"/>
      </w:pPr>
      <w:r>
        <w:t xml:space="preserve">For the obligation of the contractor to offer employment to present or former employees as the result of a lawful collective bargaining contract, provided that the number of nonresident persons employed under this subparagraph (1c) shall not exceed 20 percent of the total number of employees employed by the contractor on the contract work, except as provided in subparagraph (4) below. </w:t>
      </w:r>
    </w:p>
    <w:p w14:paraId="038F6995" w14:textId="77777777" w:rsidR="00937937" w:rsidRDefault="00937937">
      <w:pPr>
        <w:spacing w:line="259" w:lineRule="auto"/>
      </w:pPr>
      <w:r>
        <w:t xml:space="preserve"> </w:t>
      </w:r>
    </w:p>
    <w:p w14:paraId="2FD2396B" w14:textId="77777777" w:rsidR="00937937" w:rsidRDefault="00937937" w:rsidP="0005417B">
      <w:pPr>
        <w:numPr>
          <w:ilvl w:val="0"/>
          <w:numId w:val="54"/>
        </w:numPr>
        <w:spacing w:after="5" w:line="248" w:lineRule="auto"/>
        <w:ind w:right="4845" w:hanging="10"/>
      </w:pPr>
      <w:r>
        <w:t xml:space="preserve">The contractor shall place a job order with the State Employment Service indicating (a) the classifications of the laborers, mechanics and other employees required to perform the contract work, (b) the number of employees required in each classification, (c) the date on which the participant estimates such employees will be required, and (d) any other pertinent information required by the State Employment Service to complete the job order form.  The job order may be placed with the State Employment Service in writing or by telephone.  If during the course of the contract work, the information submitted by the contractor in the original job order is substantially modified, the participant shall promptly notify the State Employment Service. </w:t>
      </w:r>
    </w:p>
    <w:p w14:paraId="2EF191DE" w14:textId="77777777" w:rsidR="00937937" w:rsidRDefault="00937937">
      <w:pPr>
        <w:spacing w:line="259" w:lineRule="auto"/>
      </w:pPr>
      <w:r>
        <w:t xml:space="preserve"> </w:t>
      </w:r>
    </w:p>
    <w:p w14:paraId="0475BCE1" w14:textId="77777777" w:rsidR="00937937" w:rsidRDefault="00937937" w:rsidP="0005417B">
      <w:pPr>
        <w:numPr>
          <w:ilvl w:val="0"/>
          <w:numId w:val="54"/>
        </w:numPr>
        <w:spacing w:after="5" w:line="248" w:lineRule="auto"/>
        <w:ind w:right="4845" w:hanging="10"/>
      </w:pPr>
      <w:r>
        <w:t xml:space="preserve">The contractor shall give full consideration to all qualified job applicants referred to him by the State Employment Service.  The contractor is not required to grant employment to any job applicants who, in his opinion, are not qualified to perform the classification of work required. </w:t>
      </w:r>
    </w:p>
    <w:p w14:paraId="33DBC54D" w14:textId="77777777" w:rsidR="00937937" w:rsidRDefault="00937937">
      <w:pPr>
        <w:spacing w:line="259" w:lineRule="auto"/>
      </w:pPr>
      <w:r>
        <w:t xml:space="preserve"> </w:t>
      </w:r>
    </w:p>
    <w:p w14:paraId="112CF258" w14:textId="77777777" w:rsidR="00937937" w:rsidRDefault="00937937" w:rsidP="0005417B">
      <w:pPr>
        <w:numPr>
          <w:ilvl w:val="0"/>
          <w:numId w:val="54"/>
        </w:numPr>
        <w:spacing w:after="5" w:line="248" w:lineRule="auto"/>
        <w:ind w:right="4845" w:hanging="10"/>
      </w:pPr>
      <w:r>
        <w:t xml:space="preserve">If, within one week following the placing of a job order by the contractor with the State Employment Service, the State Employment Service is unable to refer any qualified job applicants to the contractor, or less than the number requested, the State Employment Service will forward a certificate to the contractor indicating the unavailability of applicants.  Such certificate shall be made a part of the contractor's permanent project records.  Upon receipt of this certificate, the contractor may employ persons who do not normally reside in the labor area to fill positions covered by the certificate, notwithstanding the provisions of subparagraph (1c) above. </w:t>
      </w:r>
    </w:p>
    <w:p w14:paraId="0459C582" w14:textId="77777777" w:rsidR="00937937" w:rsidRDefault="00937937">
      <w:pPr>
        <w:spacing w:line="259" w:lineRule="auto"/>
      </w:pPr>
      <w:r>
        <w:t xml:space="preserve"> </w:t>
      </w:r>
    </w:p>
    <w:p w14:paraId="02FAADCC" w14:textId="77777777" w:rsidR="00937937" w:rsidRDefault="00937937" w:rsidP="0005417B">
      <w:pPr>
        <w:numPr>
          <w:ilvl w:val="0"/>
          <w:numId w:val="54"/>
        </w:numPr>
        <w:spacing w:after="5" w:line="248" w:lineRule="auto"/>
        <w:ind w:right="4845" w:hanging="10"/>
      </w:pPr>
      <w:r>
        <w:t xml:space="preserve">The provisions of 23 CFR 633.207(e) allow the contracting agency to provide a contractual preference for the use of mineral resource materials native to the Appalachian region.   </w:t>
      </w:r>
    </w:p>
    <w:p w14:paraId="65EA2CF8" w14:textId="77777777" w:rsidR="00937937" w:rsidRDefault="00937937" w:rsidP="0005417B">
      <w:pPr>
        <w:numPr>
          <w:ilvl w:val="0"/>
          <w:numId w:val="54"/>
        </w:numPr>
        <w:spacing w:after="5" w:line="248" w:lineRule="auto"/>
        <w:ind w:right="4845" w:hanging="10"/>
      </w:pPr>
      <w:r>
        <w:t xml:space="preserve">The contractor shall include the provisions of Sections 1 through 4 of this Attachment A in every subcontract for work which is, or reasonably may be, done as on-site work. </w:t>
      </w:r>
    </w:p>
    <w:p w14:paraId="1233AA4D" w14:textId="77777777" w:rsidR="00360DCC" w:rsidRPr="00150F41" w:rsidRDefault="00360DCC" w:rsidP="00360DCC">
      <w:pPr>
        <w:pStyle w:val="A1paragraph0"/>
        <w:rPr>
          <w:rFonts w:ascii="Arial" w:hAnsi="Arial" w:cs="Arial"/>
          <w:b/>
          <w:bCs/>
        </w:rPr>
        <w:sectPr w:rsidR="00360DCC" w:rsidRPr="00150F41" w:rsidSect="000455FE">
          <w:pgSz w:w="12240" w:h="15840" w:code="1"/>
          <w:pgMar w:top="1440" w:right="1080" w:bottom="1440" w:left="1440" w:header="576" w:footer="720" w:gutter="0"/>
          <w:cols w:space="720"/>
          <w:docGrid w:linePitch="299"/>
        </w:sectPr>
      </w:pPr>
    </w:p>
    <w:p w14:paraId="177DED12" w14:textId="77777777" w:rsidR="00360DCC" w:rsidRPr="00600E2A" w:rsidRDefault="00360DCC" w:rsidP="00600E2A">
      <w:pPr>
        <w:pStyle w:val="000Section"/>
        <w:rPr>
          <w:rFonts w:ascii="Arial" w:hAnsi="Arial"/>
          <w:bCs/>
        </w:rPr>
      </w:pPr>
      <w:r w:rsidRPr="00600E2A">
        <w:rPr>
          <w:rFonts w:ascii="Arial" w:hAnsi="Arial"/>
          <w:bCs/>
        </w:rPr>
        <w:t>FEDERAL AID ATTACHMENT 9</w:t>
      </w:r>
    </w:p>
    <w:p w14:paraId="54FC8DDA" w14:textId="77777777" w:rsidR="00360DCC" w:rsidRPr="00150F41" w:rsidRDefault="00360DCC" w:rsidP="00360DCC">
      <w:pPr>
        <w:pStyle w:val="00000Subsection"/>
        <w:rPr>
          <w:rFonts w:ascii="Arial" w:hAnsi="Arial" w:cs="Arial"/>
        </w:rPr>
      </w:pPr>
      <w:r w:rsidRPr="00150F41">
        <w:rPr>
          <w:rFonts w:ascii="Arial" w:hAnsi="Arial" w:cs="Arial"/>
        </w:rPr>
        <w:t>STATE MANDATORY ADDENDUM TO FHWA-1273 REQUIRED CONTRACT PROVISIONS, FEDERAL AID CONSTRUCTION CONTRACTS AS AMENDED OR SUPPLEMENTED</w:t>
      </w:r>
    </w:p>
    <w:p w14:paraId="77DAB484" w14:textId="77777777" w:rsidR="00360DCC" w:rsidRPr="00150F41" w:rsidRDefault="00360DCC" w:rsidP="00360DCC">
      <w:pPr>
        <w:pStyle w:val="00000Subsection"/>
        <w:rPr>
          <w:rFonts w:ascii="Arial" w:hAnsi="Arial" w:cs="Arial"/>
        </w:rPr>
      </w:pPr>
      <w:r w:rsidRPr="00150F41">
        <w:rPr>
          <w:rFonts w:ascii="Arial" w:hAnsi="Arial" w:cs="Arial"/>
        </w:rPr>
        <w:t xml:space="preserve">ALL CONTRACTORS MUST PROVIDE THIS LANGUAGE IN ANY CONTRACT WITH THEIR SUBCONTRACTORS AS REQUIRED BY 2 CFR PART 200 AND 2 CFR PART 200 APPENDIX II AND IS CURRENTLY NOT INCLUDED IN FHWA-1273, BUT IS REFLECTED IN PROPOSED AMENDMENTS NOT YET FINALIZED. </w:t>
      </w:r>
    </w:p>
    <w:p w14:paraId="1C4C215E" w14:textId="77777777" w:rsidR="00360DCC" w:rsidRPr="00150F41" w:rsidRDefault="00360DCC" w:rsidP="00360DCC">
      <w:pPr>
        <w:pStyle w:val="Paragraph"/>
        <w:rPr>
          <w:rFonts w:ascii="Arial" w:hAnsi="Arial" w:cs="Arial"/>
        </w:rPr>
      </w:pPr>
      <w:r w:rsidRPr="00150F41">
        <w:rPr>
          <w:rFonts w:ascii="Arial" w:hAnsi="Arial" w:cs="Arial"/>
        </w:rPr>
        <w:t>FHWA-1273 shall be read to include:</w:t>
      </w:r>
    </w:p>
    <w:p w14:paraId="2FA8DEE7" w14:textId="77777777" w:rsidR="00360DCC" w:rsidRPr="00150F41" w:rsidRDefault="00360DCC" w:rsidP="00360DCC">
      <w:pPr>
        <w:pStyle w:val="List0indent"/>
        <w:rPr>
          <w:rFonts w:ascii="Arial" w:hAnsi="Arial" w:cs="Arial"/>
        </w:rPr>
      </w:pPr>
      <w:r w:rsidRPr="00150F41">
        <w:rPr>
          <w:rFonts w:ascii="Arial" w:hAnsi="Arial" w:cs="Arial"/>
        </w:rPr>
        <w:t>1.</w:t>
      </w:r>
      <w:r w:rsidRPr="00150F41">
        <w:rPr>
          <w:rFonts w:ascii="Arial" w:hAnsi="Arial" w:cs="Arial"/>
        </w:rPr>
        <w:tab/>
        <w:t>All references to “race, religion, sex, color, national origin, age or disability” shall be read to include “sexual orientation and gender identity”.</w:t>
      </w:r>
    </w:p>
    <w:p w14:paraId="7C7C0FE4" w14:textId="77777777" w:rsidR="00360DCC" w:rsidRPr="00150F41" w:rsidRDefault="00360DCC" w:rsidP="00360DCC">
      <w:pPr>
        <w:pStyle w:val="List0indent"/>
        <w:rPr>
          <w:rFonts w:ascii="Arial" w:hAnsi="Arial" w:cs="Arial"/>
        </w:rPr>
      </w:pPr>
      <w:r w:rsidRPr="00150F41">
        <w:rPr>
          <w:rFonts w:ascii="Arial" w:hAnsi="Arial" w:cs="Arial"/>
        </w:rPr>
        <w:t>2.</w:t>
      </w:r>
      <w:r w:rsidRPr="00150F41">
        <w:rPr>
          <w:rFonts w:ascii="Arial" w:hAnsi="Arial" w:cs="Arial"/>
        </w:rPr>
        <w:tab/>
        <w:t>SECTION IV.  DAVIS-BACON ACT AND RELATED ACT PROVISIONS shall apply if the project is defined to be on a Federal Aid highway, regardless of the location of the project in compliance with 23 USC 133(i).</w:t>
      </w:r>
    </w:p>
    <w:p w14:paraId="3E7AA513" w14:textId="77777777" w:rsidR="00360DCC" w:rsidRPr="00150F41" w:rsidRDefault="00360DCC" w:rsidP="00360DCC">
      <w:pPr>
        <w:pStyle w:val="List0indent"/>
        <w:rPr>
          <w:rFonts w:ascii="Arial" w:hAnsi="Arial" w:cs="Arial"/>
        </w:rPr>
      </w:pPr>
      <w:r w:rsidRPr="00150F41">
        <w:rPr>
          <w:rFonts w:ascii="Arial" w:hAnsi="Arial" w:cs="Arial"/>
        </w:rPr>
        <w:t>3.</w:t>
      </w:r>
      <w:r w:rsidRPr="00150F41">
        <w:rPr>
          <w:rFonts w:ascii="Arial" w:hAnsi="Arial" w:cs="Arial"/>
        </w:rPr>
        <w:tab/>
        <w:t>SECTION IX.  IMPLEMENTATION OF CLEAN AIR ACT AND FEDERAL WATER POLLUTION CONTROL ACT shall require in conformance with 2 CFR Part 200 and 2 CFR Part 200 Appendix II that contractors on all Federal Aid construction contracts in excess of $150,000 and all related subcontracts, supply contracts and vendor contracts “comply with all related standards, orders or regulations issued pursuant to the Clean Air Act (42 USC 7401-7671q) and the Federal Water Pollution Control Act as amended (33 USC 1251-1387) as required by 2 CFR 200.326.</w:t>
      </w:r>
    </w:p>
    <w:p w14:paraId="021B9E80" w14:textId="77777777" w:rsidR="00360DCC" w:rsidRPr="00150F41" w:rsidRDefault="00360DCC" w:rsidP="00360DCC">
      <w:pPr>
        <w:pStyle w:val="List0indent"/>
        <w:rPr>
          <w:rFonts w:ascii="Arial" w:hAnsi="Arial" w:cs="Arial"/>
        </w:rPr>
      </w:pPr>
      <w:r w:rsidRPr="00150F41">
        <w:rPr>
          <w:rFonts w:ascii="Arial" w:hAnsi="Arial" w:cs="Arial"/>
        </w:rPr>
        <w:t>4.</w:t>
      </w:r>
      <w:r w:rsidRPr="00150F41">
        <w:rPr>
          <w:rFonts w:ascii="Arial" w:hAnsi="Arial" w:cs="Arial"/>
        </w:rPr>
        <w:tab/>
        <w:t>SECTION X.  CERTIFICATION REGARDING DEBARMENT, SUSPENSION, INELIGIBILITY AND VOLUNTARY EXCLUSION shall be read to comply with 2 CFR Part 200 and 2 CFR Part 200 Appendix II to replace the Excluded Parties List System with the System For Award Management (SAM) as required by 2 CFR Part 180.</w:t>
      </w:r>
    </w:p>
    <w:p w14:paraId="789C4ABF" w14:textId="77777777" w:rsidR="00360DCC" w:rsidRPr="00150F41" w:rsidRDefault="00360DCC" w:rsidP="00360DCC">
      <w:pPr>
        <w:pStyle w:val="List0indent"/>
        <w:rPr>
          <w:rFonts w:ascii="Arial" w:hAnsi="Arial" w:cs="Arial"/>
        </w:rPr>
      </w:pPr>
      <w:r w:rsidRPr="00150F41">
        <w:rPr>
          <w:rFonts w:ascii="Arial" w:hAnsi="Arial" w:cs="Arial"/>
        </w:rPr>
        <w:t>5.</w:t>
      </w:r>
      <w:r w:rsidRPr="00150F41">
        <w:rPr>
          <w:rFonts w:ascii="Arial" w:hAnsi="Arial" w:cs="Arial"/>
        </w:rPr>
        <w:tab/>
        <w:t>If the work requires that cargo be shipped by oceanic transport or across the Great Lakes, in compliance with Section 3511 of the Duncan Hunter National Defense Authorization Act of 2009 amending the Cargo Preference Act, each contract shall require that cargoes financed “in any way with Federal funds for the account of any persons unless otherwise exempted” requires the use of US-flag vessels to transport the materials or equipment acquired for a specific Federal Aid construction project.</w:t>
      </w:r>
    </w:p>
    <w:p w14:paraId="1EEC6EB6" w14:textId="77777777" w:rsidR="00360DCC" w:rsidRPr="00150F41" w:rsidRDefault="00360DCC" w:rsidP="00360DCC">
      <w:pPr>
        <w:pStyle w:val="List0indent"/>
        <w:rPr>
          <w:rFonts w:ascii="Arial" w:hAnsi="Arial" w:cs="Arial"/>
        </w:rPr>
      </w:pPr>
    </w:p>
    <w:p w14:paraId="6F60071E" w14:textId="77777777" w:rsidR="00360DCC" w:rsidRPr="00150F41" w:rsidRDefault="00360DCC" w:rsidP="00360DCC">
      <w:pPr>
        <w:pStyle w:val="List0indent"/>
        <w:rPr>
          <w:rFonts w:ascii="Arial" w:hAnsi="Arial" w:cs="Arial"/>
        </w:rPr>
        <w:sectPr w:rsidR="00360DCC" w:rsidRPr="00150F41" w:rsidSect="002B1D46">
          <w:headerReference w:type="even" r:id="rId98"/>
          <w:headerReference w:type="default" r:id="rId99"/>
          <w:footerReference w:type="default" r:id="rId100"/>
          <w:headerReference w:type="first" r:id="rId101"/>
          <w:pgSz w:w="12240" w:h="15840" w:code="1"/>
          <w:pgMar w:top="1440" w:right="1080" w:bottom="1440" w:left="1440" w:header="576" w:footer="720" w:gutter="0"/>
          <w:pgNumType w:start="1"/>
          <w:cols w:space="720"/>
          <w:docGrid w:linePitch="299"/>
        </w:sectPr>
      </w:pPr>
    </w:p>
    <w:p w14:paraId="51FE0348" w14:textId="77777777" w:rsidR="00360DCC" w:rsidRPr="00150F41" w:rsidRDefault="00360DCC" w:rsidP="00360DCC">
      <w:pPr>
        <w:pStyle w:val="000Section"/>
        <w:rPr>
          <w:rFonts w:ascii="Arial" w:hAnsi="Arial" w:cs="Arial"/>
        </w:rPr>
      </w:pPr>
      <w:r w:rsidRPr="00150F41">
        <w:rPr>
          <w:rFonts w:ascii="Arial" w:hAnsi="Arial" w:cs="Arial"/>
        </w:rPr>
        <w:t>FEDERAL AID ATTACHMENT 10</w:t>
      </w:r>
    </w:p>
    <w:p w14:paraId="18D0C4E3" w14:textId="77777777" w:rsidR="00360DCC" w:rsidRPr="00E07C50" w:rsidRDefault="00360DCC" w:rsidP="00360DCC">
      <w:pPr>
        <w:pStyle w:val="00000Subsection"/>
        <w:rPr>
          <w:rFonts w:ascii="Arial" w:hAnsi="Arial"/>
          <w:bCs/>
        </w:rPr>
      </w:pPr>
      <w:r w:rsidRPr="00E07C50">
        <w:rPr>
          <w:rFonts w:ascii="Arial" w:hAnsi="Arial"/>
          <w:bCs/>
        </w:rPr>
        <w:t>FEDERAL MANDATORY EQUAL OPPORTUNITY LANGUAGE ON FEDERAL AID PROJECTS</w:t>
      </w:r>
    </w:p>
    <w:p w14:paraId="1C1E093D" w14:textId="77777777" w:rsidR="00360DCC" w:rsidRPr="00E07C50" w:rsidRDefault="00360DCC" w:rsidP="00360DCC">
      <w:pPr>
        <w:pStyle w:val="00000Subsection"/>
        <w:rPr>
          <w:rFonts w:ascii="Arial" w:hAnsi="Arial"/>
          <w:bCs/>
        </w:rPr>
      </w:pPr>
      <w:r w:rsidRPr="00E07C50">
        <w:rPr>
          <w:rFonts w:ascii="Arial" w:hAnsi="Arial"/>
          <w:bCs/>
        </w:rPr>
        <w:t xml:space="preserve">(AUTHORITY SUBJECT TO 41 CFR 60-1.4 IN COMPLIANCE WITH 2 CFR PART 200 AND 2 CFR PART 200 APPENDIX II) </w:t>
      </w:r>
    </w:p>
    <w:p w14:paraId="47553BA8" w14:textId="77777777" w:rsidR="00360DCC" w:rsidRPr="004A3D1E" w:rsidRDefault="00360DCC" w:rsidP="00360DCC">
      <w:pPr>
        <w:pStyle w:val="Paragraph"/>
        <w:rPr>
          <w:rFonts w:ascii="Arial" w:hAnsi="Arial" w:cs="Arial"/>
        </w:rPr>
      </w:pPr>
      <w:r w:rsidRPr="004A3D1E">
        <w:rPr>
          <w:rFonts w:ascii="Arial" w:hAnsi="Arial" w:cs="Arial"/>
        </w:rPr>
        <w:t xml:space="preserve">All Contractors regardless of the value of the contract shall have this mandatory clause with their subcontractors: </w:t>
      </w:r>
    </w:p>
    <w:p w14:paraId="2BDE7559" w14:textId="77777777" w:rsidR="00360DCC" w:rsidRPr="004A3D1E" w:rsidRDefault="00360DCC" w:rsidP="00360DCC">
      <w:pPr>
        <w:pStyle w:val="Paragraph"/>
        <w:rPr>
          <w:rFonts w:ascii="Arial" w:hAnsi="Arial" w:cs="Arial"/>
        </w:rPr>
      </w:pPr>
      <w:r w:rsidRPr="004A3D1E">
        <w:rPr>
          <w:rFonts w:ascii="Arial" w:hAnsi="Arial" w:cs="Arial"/>
        </w:rPr>
        <w:t>The Contractor/Subcontractor hereby agrees that it will incorporate or cause to be incorporated into any contract for construction work, or modification thereof, as defined in the regulations of the Secretary of Labor at 41 CFR Chapter 60, which is paid for in whole or in part with funds obtained from the Federal Government or borrowed on the credit of the Federal Government pursuant to a grant, contract, loan, insurance, or guarantee, or undertaken pursuant to any Federal program involving such grant, contract, loan, insurance, or guarantee, the following equal opportunity clause:</w:t>
      </w:r>
    </w:p>
    <w:p w14:paraId="10489E98" w14:textId="77777777" w:rsidR="00360DCC" w:rsidRPr="004A3D1E" w:rsidRDefault="00360DCC" w:rsidP="00360DCC">
      <w:pPr>
        <w:pStyle w:val="Paragraph"/>
        <w:rPr>
          <w:rFonts w:ascii="Arial" w:hAnsi="Arial" w:cs="Arial"/>
        </w:rPr>
      </w:pPr>
      <w:r w:rsidRPr="004A3D1E">
        <w:rPr>
          <w:rFonts w:ascii="Arial" w:hAnsi="Arial" w:cs="Arial"/>
        </w:rPr>
        <w:t>During the performance of this contract, the contractor agrees as follows:</w:t>
      </w:r>
    </w:p>
    <w:p w14:paraId="4CF8D6BB" w14:textId="77777777" w:rsidR="00360DCC" w:rsidRPr="004A3D1E" w:rsidRDefault="00360DCC" w:rsidP="00360DCC">
      <w:pPr>
        <w:pStyle w:val="11paragraph"/>
        <w:rPr>
          <w:rFonts w:ascii="Arial" w:hAnsi="Arial"/>
        </w:rPr>
      </w:pPr>
      <w:r w:rsidRPr="004A3D1E">
        <w:rPr>
          <w:rFonts w:ascii="Arial" w:hAnsi="Arial"/>
        </w:rPr>
        <w:t>(1</w:t>
      </w:r>
      <w:r>
        <w:rPr>
          <w:rFonts w:ascii="Arial" w:hAnsi="Arial"/>
        </w:rPr>
        <w:t>)</w:t>
      </w:r>
      <w:r>
        <w:rPr>
          <w:rFonts w:ascii="Arial" w:hAnsi="Arial"/>
        </w:rPr>
        <w:tab/>
      </w:r>
      <w:r w:rsidRPr="004A3D1E">
        <w:rPr>
          <w:rFonts w:ascii="Arial" w:hAnsi="Arial"/>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01528F8A" w14:textId="77777777" w:rsidR="00360DCC" w:rsidRPr="004A3D1E" w:rsidRDefault="00360DCC" w:rsidP="00360DCC">
      <w:pPr>
        <w:pStyle w:val="12paragraph"/>
        <w:rPr>
          <w:rFonts w:ascii="Arial" w:hAnsi="Arial"/>
        </w:rPr>
      </w:pPr>
      <w:r w:rsidRPr="004A3D1E">
        <w:rPr>
          <w:rFonts w:ascii="Arial" w:hAnsi="Arial"/>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57595F2C" w14:textId="77777777" w:rsidR="00360DCC" w:rsidRPr="004A3D1E" w:rsidRDefault="00360DCC" w:rsidP="00360DCC">
      <w:pPr>
        <w:pStyle w:val="11paragraph"/>
        <w:rPr>
          <w:rFonts w:ascii="Arial" w:hAnsi="Arial" w:cs="Arial"/>
        </w:rPr>
      </w:pPr>
      <w:r w:rsidRPr="004A3D1E">
        <w:rPr>
          <w:rFonts w:ascii="Arial" w:hAnsi="Arial" w:cs="Arial"/>
        </w:rPr>
        <w:t>(2)</w:t>
      </w:r>
      <w:r>
        <w:rPr>
          <w:rFonts w:ascii="Arial" w:hAnsi="Arial" w:cs="Arial"/>
        </w:rPr>
        <w:tab/>
      </w:r>
      <w:r w:rsidRPr="004A3D1E">
        <w:rPr>
          <w:rFonts w:ascii="Arial" w:hAnsi="Arial" w:cs="Arial"/>
        </w:rPr>
        <w:t xml:space="preserve">The </w:t>
      </w:r>
      <w:r w:rsidRPr="004A3D1E">
        <w:rPr>
          <w:rFonts w:ascii="Arial" w:hAnsi="Arial"/>
        </w:rPr>
        <w:t>contractor</w:t>
      </w:r>
      <w:r w:rsidRPr="004A3D1E">
        <w:rPr>
          <w:rFonts w:ascii="Arial" w:hAnsi="Arial" w:cs="Arial"/>
        </w:rPr>
        <w:t xml:space="preserve">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1AA5041D" w14:textId="77777777" w:rsidR="00360DCC" w:rsidRPr="004A3D1E" w:rsidRDefault="00360DCC" w:rsidP="00360DCC">
      <w:pPr>
        <w:pStyle w:val="11paragraph"/>
        <w:rPr>
          <w:rFonts w:ascii="Arial" w:hAnsi="Arial" w:cs="Arial"/>
        </w:rPr>
      </w:pPr>
      <w:r w:rsidRPr="004A3D1E">
        <w:rPr>
          <w:rFonts w:ascii="Arial" w:hAnsi="Arial" w:cs="Arial"/>
        </w:rPr>
        <w:t>(3)</w:t>
      </w:r>
      <w:r>
        <w:rPr>
          <w:rFonts w:ascii="Arial" w:hAnsi="Arial" w:cs="Arial"/>
        </w:rPr>
        <w:tab/>
      </w:r>
      <w:r w:rsidRPr="004A3D1E">
        <w:rPr>
          <w:rFonts w:ascii="Arial" w:hAnsi="Arial" w:cs="Arial"/>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79B8568" w14:textId="77777777" w:rsidR="00360DCC" w:rsidRPr="004A3D1E" w:rsidRDefault="00360DCC" w:rsidP="00360DCC">
      <w:pPr>
        <w:pStyle w:val="11paragraph"/>
        <w:rPr>
          <w:rFonts w:ascii="Arial" w:hAnsi="Arial" w:cs="Arial"/>
        </w:rPr>
      </w:pPr>
      <w:r w:rsidRPr="004A3D1E">
        <w:rPr>
          <w:rFonts w:ascii="Arial" w:hAnsi="Arial" w:cs="Arial"/>
        </w:rPr>
        <w:t>(4)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3459BB74" w14:textId="77777777" w:rsidR="00360DCC" w:rsidRPr="004A3D1E" w:rsidRDefault="00360DCC" w:rsidP="00360DCC">
      <w:pPr>
        <w:pStyle w:val="11paragraph"/>
        <w:rPr>
          <w:rFonts w:ascii="Arial" w:hAnsi="Arial" w:cs="Arial"/>
        </w:rPr>
      </w:pPr>
      <w:r w:rsidRPr="004A3D1E">
        <w:rPr>
          <w:rFonts w:ascii="Arial" w:hAnsi="Arial" w:cs="Arial"/>
        </w:rPr>
        <w:t>(5) The contractor will comply with all provisions of Executive Order 11246 of September 24, 1965, and of the rules, regulations, and relevant orders of the Secretary of Labor.</w:t>
      </w:r>
    </w:p>
    <w:p w14:paraId="71790E5B" w14:textId="77777777" w:rsidR="00360DCC" w:rsidRPr="004A3D1E" w:rsidRDefault="00360DCC" w:rsidP="00360DCC">
      <w:pPr>
        <w:pStyle w:val="11paragraph"/>
        <w:rPr>
          <w:rFonts w:ascii="Arial" w:hAnsi="Arial" w:cs="Arial"/>
        </w:rPr>
      </w:pPr>
      <w:r w:rsidRPr="004A3D1E">
        <w:rPr>
          <w:rFonts w:ascii="Arial" w:hAnsi="Arial" w:cs="Arial"/>
        </w:rPr>
        <w:t>(6)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4C28A242" w14:textId="77777777" w:rsidR="00360DCC" w:rsidRPr="004A3D1E" w:rsidRDefault="00360DCC" w:rsidP="00360DCC">
      <w:pPr>
        <w:pStyle w:val="11paragraph"/>
        <w:rPr>
          <w:rFonts w:ascii="Arial" w:hAnsi="Arial" w:cs="Arial"/>
        </w:rPr>
      </w:pPr>
      <w:r w:rsidRPr="004A3D1E">
        <w:rPr>
          <w:rFonts w:ascii="Arial" w:hAnsi="Arial" w:cs="Arial"/>
        </w:rPr>
        <w:t>(7)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4DE598B7" w14:textId="77777777" w:rsidR="00360DCC" w:rsidRPr="004A3D1E" w:rsidRDefault="00360DCC" w:rsidP="00360DCC">
      <w:pPr>
        <w:pStyle w:val="11paragraph"/>
        <w:rPr>
          <w:rFonts w:ascii="Arial" w:hAnsi="Arial" w:cs="Arial"/>
        </w:rPr>
      </w:pPr>
      <w:r w:rsidRPr="004A3D1E">
        <w:rPr>
          <w:rFonts w:ascii="Arial" w:hAnsi="Arial" w:cs="Arial"/>
        </w:rPr>
        <w:t>(8)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14:paraId="7C207D0B" w14:textId="77777777" w:rsidR="00360DCC" w:rsidRPr="004A3D1E" w:rsidRDefault="00360DCC" w:rsidP="00360DCC">
      <w:pPr>
        <w:pStyle w:val="12paragraph"/>
        <w:rPr>
          <w:rFonts w:ascii="Arial" w:hAnsi="Arial" w:cs="Arial"/>
        </w:rPr>
      </w:pPr>
      <w:r w:rsidRPr="004A3D1E">
        <w:rPr>
          <w:rFonts w:ascii="Arial" w:hAnsi="Arial" w:cs="Arial"/>
          <w:i/>
          <w:iCs/>
        </w:rPr>
        <w:t>Provided,</w:t>
      </w:r>
      <w:r w:rsidRPr="004A3D1E">
        <w:rPr>
          <w:rFonts w:ascii="Arial" w:hAnsi="Arial" w:cs="Arial"/>
        </w:rPr>
        <w:t xml:space="preserve"> however, that in </w:t>
      </w:r>
      <w:r w:rsidRPr="004A3D1E">
        <w:rPr>
          <w:rFonts w:ascii="Arial" w:hAnsi="Arial"/>
        </w:rPr>
        <w:t>the</w:t>
      </w:r>
      <w:r w:rsidRPr="004A3D1E">
        <w:rPr>
          <w:rFonts w:ascii="Arial" w:hAnsi="Arial" w:cs="Arial"/>
        </w:rPr>
        <w:t xml:space="preserv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056A03AA" w14:textId="77777777" w:rsidR="00360DCC" w:rsidRPr="004A3D1E" w:rsidRDefault="00360DCC" w:rsidP="00360DCC">
      <w:pPr>
        <w:pStyle w:val="12paragraph"/>
        <w:rPr>
          <w:rFonts w:ascii="Arial" w:hAnsi="Arial" w:cs="Arial"/>
        </w:rPr>
      </w:pPr>
      <w:r w:rsidRPr="004A3D1E">
        <w:rPr>
          <w:rFonts w:ascii="Arial" w:hAnsi="Arial" w:cs="Arial"/>
        </w:rPr>
        <w:t xml:space="preserve">The applicant </w:t>
      </w:r>
      <w:r w:rsidRPr="004A3D1E">
        <w:rPr>
          <w:rFonts w:ascii="Arial" w:hAnsi="Arial"/>
        </w:rPr>
        <w:t>further</w:t>
      </w:r>
      <w:r w:rsidRPr="004A3D1E">
        <w:rPr>
          <w:rFonts w:ascii="Arial" w:hAnsi="Arial" w:cs="Arial"/>
        </w:rPr>
        <w:t xml:space="preserve"> agrees that it will be bound by the above equal opportunity clause with respect to its own employment practices when it participates in federally assisted construction work: </w:t>
      </w:r>
      <w:r w:rsidRPr="004A3D1E">
        <w:rPr>
          <w:rFonts w:ascii="Arial" w:hAnsi="Arial" w:cs="Arial"/>
          <w:i/>
          <w:iCs/>
        </w:rPr>
        <w:t>Provided,</w:t>
      </w:r>
      <w:r w:rsidRPr="004A3D1E">
        <w:rPr>
          <w:rFonts w:ascii="Arial" w:hAnsi="Arial" w:cs="Arial"/>
        </w:rPr>
        <w:t xml:space="preserve"> That if the applicant so participating is a State or local government, the above equal opportunity clause is not applicable to any agency, instrumentality or subdivision of such government which does not participate in work on or under the contract.</w:t>
      </w:r>
    </w:p>
    <w:p w14:paraId="4F1B3D31" w14:textId="77777777" w:rsidR="00360DCC" w:rsidRPr="004A3D1E" w:rsidRDefault="00360DCC" w:rsidP="00360DCC">
      <w:pPr>
        <w:pStyle w:val="12paragraph"/>
        <w:rPr>
          <w:rFonts w:ascii="Arial" w:hAnsi="Arial" w:cs="Arial"/>
        </w:rPr>
      </w:pPr>
      <w:r w:rsidRPr="004A3D1E">
        <w:rPr>
          <w:rFonts w:ascii="Arial" w:hAnsi="Arial" w:cs="Arial"/>
        </w:rPr>
        <w:t xml:space="preserve">The applicant </w:t>
      </w:r>
      <w:r w:rsidRPr="004A3D1E">
        <w:rPr>
          <w:rFonts w:ascii="Arial" w:hAnsi="Arial"/>
        </w:rPr>
        <w:t>agrees</w:t>
      </w:r>
      <w:r w:rsidRPr="004A3D1E">
        <w:rPr>
          <w:rFonts w:ascii="Arial" w:hAnsi="Arial" w:cs="Arial"/>
        </w:rPr>
        <w:t xml:space="preserve">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63074FA0" w14:textId="77777777" w:rsidR="00360DCC" w:rsidRPr="004A3D1E" w:rsidRDefault="00360DCC" w:rsidP="00360DCC">
      <w:pPr>
        <w:pStyle w:val="12paragraph"/>
        <w:rPr>
          <w:rFonts w:ascii="Arial" w:hAnsi="Arial" w:cs="Arial"/>
        </w:rPr>
      </w:pPr>
      <w:r w:rsidRPr="004A3D1E">
        <w:rPr>
          <w:rFonts w:ascii="Arial" w:hAnsi="Arial" w:cs="Arial"/>
        </w:rPr>
        <w:t xml:space="preserve">The applicant </w:t>
      </w:r>
      <w:r w:rsidRPr="004A3D1E">
        <w:rPr>
          <w:rFonts w:ascii="Arial" w:hAnsi="Arial"/>
        </w:rPr>
        <w:t>further</w:t>
      </w:r>
      <w:r w:rsidRPr="004A3D1E">
        <w:rPr>
          <w:rFonts w:ascii="Arial" w:hAnsi="Arial" w:cs="Arial"/>
        </w:rPr>
        <w:t xml:space="preserve">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2A868A43" w14:textId="77777777" w:rsidR="00360DCC" w:rsidRPr="00AB4A91" w:rsidRDefault="00360DCC" w:rsidP="00360DCC">
      <w:pPr>
        <w:pStyle w:val="12paragraph"/>
        <w:rPr>
          <w:rFonts w:ascii="Arial" w:hAnsi="Arial"/>
        </w:rPr>
      </w:pPr>
    </w:p>
    <w:p w14:paraId="0672FDB7" w14:textId="77777777" w:rsidR="00360DCC" w:rsidRPr="00150F41" w:rsidRDefault="00360DCC" w:rsidP="00360DCC">
      <w:pPr>
        <w:pStyle w:val="000Section"/>
        <w:rPr>
          <w:rFonts w:ascii="Arial" w:hAnsi="Arial" w:cs="Arial"/>
        </w:rPr>
        <w:sectPr w:rsidR="00360DCC" w:rsidRPr="00150F41" w:rsidSect="002B1D46">
          <w:headerReference w:type="default" r:id="rId102"/>
          <w:footerReference w:type="default" r:id="rId103"/>
          <w:pgSz w:w="12240" w:h="15840" w:code="1"/>
          <w:pgMar w:top="1440" w:right="1080" w:bottom="1440" w:left="1440" w:header="576" w:footer="720" w:gutter="0"/>
          <w:pgNumType w:start="1"/>
          <w:cols w:space="720"/>
          <w:docGrid w:linePitch="299"/>
        </w:sectPr>
      </w:pPr>
    </w:p>
    <w:p w14:paraId="047C1300" w14:textId="77777777" w:rsidR="00360DCC" w:rsidRPr="00150F41" w:rsidRDefault="00360DCC" w:rsidP="00360DCC">
      <w:pPr>
        <w:pStyle w:val="000Section"/>
        <w:rPr>
          <w:rFonts w:ascii="Arial" w:hAnsi="Arial" w:cs="Arial"/>
        </w:rPr>
      </w:pPr>
      <w:r w:rsidRPr="00150F41">
        <w:rPr>
          <w:rFonts w:ascii="Arial" w:hAnsi="Arial" w:cs="Arial"/>
        </w:rPr>
        <w:t>FEDERAL AID ATTACHMENT 11</w:t>
      </w:r>
    </w:p>
    <w:p w14:paraId="26F19F59" w14:textId="77777777" w:rsidR="00360DCC" w:rsidRPr="00150F41" w:rsidRDefault="00360DCC" w:rsidP="00360DCC">
      <w:pPr>
        <w:pStyle w:val="00000Subsection"/>
        <w:rPr>
          <w:rFonts w:ascii="Arial" w:hAnsi="Arial" w:cs="Arial"/>
        </w:rPr>
      </w:pPr>
      <w:r w:rsidRPr="00150F41">
        <w:rPr>
          <w:rFonts w:ascii="Arial" w:hAnsi="Arial" w:cs="Arial"/>
        </w:rPr>
        <w:t>BYRD ANTI-LOBBYING CERTIFICATION</w:t>
      </w:r>
    </w:p>
    <w:p w14:paraId="1E7AE397" w14:textId="77777777" w:rsidR="00360DCC" w:rsidRPr="00150F41" w:rsidRDefault="00360DCC" w:rsidP="00360DCC">
      <w:pPr>
        <w:pStyle w:val="Paragraph"/>
        <w:rPr>
          <w:rFonts w:ascii="Arial" w:hAnsi="Arial" w:cs="Arial"/>
        </w:rPr>
      </w:pPr>
      <w:r w:rsidRPr="00150F41">
        <w:rPr>
          <w:rFonts w:ascii="Arial" w:hAnsi="Arial" w:cs="Arial"/>
        </w:rPr>
        <w:t>Pursuant to 31 USC 1352 and 49 CFR part 21, Contractor and all subcontractors are required to comply with this Attachment.  Contractor and all subcontractors shall be responsible to fill out Disclosure of Lobbying Activities Standard Form – LLL (as contained in this Attachment) and report it to the NJDOT Contract Compliance Unit for appropriate disclosure to the Federal Government.</w:t>
      </w:r>
    </w:p>
    <w:p w14:paraId="6B79CB8E" w14:textId="77777777" w:rsidR="00360DCC" w:rsidRPr="00150F41" w:rsidRDefault="00360DCC" w:rsidP="00360DCC">
      <w:pPr>
        <w:pStyle w:val="Paragraph"/>
        <w:rPr>
          <w:rFonts w:ascii="Arial" w:hAnsi="Arial" w:cs="Arial"/>
        </w:rPr>
      </w:pPr>
      <w:r w:rsidRPr="00150F41">
        <w:rPr>
          <w:rFonts w:ascii="Arial" w:hAnsi="Arial" w:cs="Arial"/>
        </w:rPr>
        <w:t>All Contracts and subcontracts over $100,000 shall require the following mandatory language in every contract:</w:t>
      </w:r>
    </w:p>
    <w:p w14:paraId="3A82ED2A" w14:textId="77777777" w:rsidR="00360DCC" w:rsidRPr="00150F41" w:rsidRDefault="00360DCC" w:rsidP="00360DCC">
      <w:pPr>
        <w:pStyle w:val="Paragraph"/>
        <w:rPr>
          <w:rFonts w:ascii="Arial" w:hAnsi="Arial" w:cs="Arial"/>
        </w:rPr>
      </w:pPr>
      <w:r w:rsidRPr="00150F41">
        <w:rPr>
          <w:rFonts w:ascii="Arial" w:hAnsi="Arial" w:cs="Arial"/>
        </w:rPr>
        <w:t>The undersigned certifies, to the best of his or her knowledge and belief, that:</w:t>
      </w:r>
    </w:p>
    <w:p w14:paraId="4BD1315C" w14:textId="77777777" w:rsidR="00360DCC" w:rsidRPr="00E81CA6" w:rsidRDefault="00360DCC" w:rsidP="00E81CA6">
      <w:pPr>
        <w:pStyle w:val="11paragraph"/>
        <w:rPr>
          <w:rFonts w:ascii="Arial" w:hAnsi="Arial"/>
        </w:rPr>
      </w:pPr>
      <w:r w:rsidRPr="00E81CA6">
        <w:rPr>
          <w:rFonts w:ascii="Arial" w:hAnsi="Arial"/>
        </w:rPr>
        <w:t>1.</w:t>
      </w:r>
      <w:r w:rsidRPr="00E81CA6">
        <w:rPr>
          <w:rFonts w:ascii="Arial" w:hAnsi="Arial"/>
        </w:rPr>
        <w:tab/>
        <w:t>No federal appropriate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335F6CBE" w14:textId="77777777" w:rsidR="00360DCC" w:rsidRPr="00E81CA6" w:rsidRDefault="00360DCC" w:rsidP="00E81CA6">
      <w:pPr>
        <w:pStyle w:val="11paragraph"/>
        <w:rPr>
          <w:rFonts w:ascii="Arial" w:hAnsi="Arial"/>
        </w:rPr>
      </w:pPr>
      <w:r w:rsidRPr="00E81CA6">
        <w:rPr>
          <w:rFonts w:ascii="Arial" w:hAnsi="Arial"/>
        </w:rPr>
        <w:t>2.</w:t>
      </w:r>
      <w:r w:rsidRPr="00E81CA6">
        <w:rPr>
          <w:rFonts w:ascii="Arial" w:hAnsi="Arial"/>
        </w:rPr>
        <w:tab/>
        <w:t>If any funds other than Federal appropriated funds have been paid or will be paid to any person for influencing or attempting to influence an officer or employee of any agency, a Member of Congress, or any employee of a Member of Congress in connection with this Federal contract, grant, loan or cooperative agreement, the undersigned shall complete and submit Disclosure of Lobbying Activities Standard Form – LLL (Federal Aid Attachment Form 11) in accordance with its instructions.</w:t>
      </w:r>
    </w:p>
    <w:p w14:paraId="6EDB7216" w14:textId="77777777" w:rsidR="00360DCC" w:rsidRPr="00E81CA6" w:rsidRDefault="00360DCC" w:rsidP="00E81CA6">
      <w:pPr>
        <w:pStyle w:val="11paragraph"/>
        <w:rPr>
          <w:rFonts w:ascii="Arial" w:hAnsi="Arial"/>
        </w:rPr>
      </w:pPr>
      <w:r w:rsidRPr="00E81CA6">
        <w:rPr>
          <w:rFonts w:ascii="Arial" w:hAnsi="Arial"/>
        </w:rPr>
        <w:t>3.</w:t>
      </w:r>
      <w:r w:rsidRPr="00E81CA6">
        <w:rPr>
          <w:rFonts w:ascii="Arial" w:hAnsi="Arial"/>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3B4B79E" w14:textId="77777777" w:rsidR="00360DCC" w:rsidRPr="00E81CA6" w:rsidRDefault="00360DCC" w:rsidP="00E81CA6">
      <w:pPr>
        <w:pStyle w:val="12paragraph"/>
        <w:rPr>
          <w:rFonts w:ascii="Arial" w:hAnsi="Arial"/>
        </w:rPr>
      </w:pPr>
      <w:r w:rsidRPr="00E81CA6">
        <w:rPr>
          <w:rFonts w:ascii="Arial" w:hAnsi="Arial"/>
        </w:rPr>
        <w:t>This certification is a material representation of fact upon which reliance was placed when the transaction was made or entered into.  Submission of this certification is a prerequisite for making or entering into this transaction imposed by section 1352, title 31, U.S. Code. Any person who fails to file the required certification shall be subject to a civil penalty of not that $10,000 and not more than $100,000 for each such failure.</w:t>
      </w:r>
    </w:p>
    <w:p w14:paraId="76F50B87" w14:textId="77777777" w:rsidR="00360DCC" w:rsidRPr="001F5AF9" w:rsidRDefault="00360DCC" w:rsidP="00360DCC">
      <w:pPr>
        <w:spacing w:after="200" w:line="276" w:lineRule="auto"/>
        <w:rPr>
          <w:rFonts w:ascii="Arial" w:eastAsia="Calibri" w:hAnsi="Arial" w:cs="Arial"/>
        </w:rPr>
      </w:pPr>
      <w:r w:rsidRPr="001F5AF9">
        <w:rPr>
          <w:rFonts w:ascii="Arial" w:eastAsia="Calibri" w:hAnsi="Arial" w:cs="Arial"/>
        </w:rPr>
        <w:br w:type="page"/>
      </w:r>
    </w:p>
    <w:p w14:paraId="31C81FDF" w14:textId="77777777" w:rsidR="00360DCC" w:rsidRPr="00AF34AC" w:rsidRDefault="00360DCC" w:rsidP="00360DCC">
      <w:pPr>
        <w:tabs>
          <w:tab w:val="left" w:pos="4590"/>
        </w:tabs>
        <w:kinsoku w:val="0"/>
        <w:overflowPunct w:val="0"/>
        <w:autoSpaceDE w:val="0"/>
        <w:autoSpaceDN w:val="0"/>
        <w:adjustRightInd w:val="0"/>
        <w:spacing w:before="23"/>
        <w:ind w:firstLine="1170"/>
        <w:rPr>
          <w:rFonts w:ascii="Arial" w:eastAsia="Calibri" w:hAnsi="Arial" w:cs="Arial"/>
          <w:b/>
          <w:bCs/>
          <w:sz w:val="18"/>
          <w:szCs w:val="18"/>
        </w:rPr>
      </w:pPr>
      <w:r w:rsidRPr="00150F41">
        <w:rPr>
          <w:rFonts w:ascii="Arial" w:eastAsia="Calibri" w:hAnsi="Arial" w:cs="Arial"/>
          <w:b/>
          <w:bCs/>
          <w:sz w:val="18"/>
          <w:szCs w:val="18"/>
        </w:rPr>
        <w:t xml:space="preserve">Pt. </w:t>
      </w:r>
      <w:r w:rsidRPr="00616A00">
        <w:rPr>
          <w:rFonts w:ascii="Arial" w:eastAsia="Calibri" w:hAnsi="Arial" w:cs="Arial"/>
          <w:b/>
          <w:bCs/>
          <w:sz w:val="18"/>
          <w:szCs w:val="18"/>
        </w:rPr>
        <w:t>21</w:t>
      </w:r>
      <w:r w:rsidRPr="00150F41">
        <w:rPr>
          <w:rFonts w:ascii="Arial" w:eastAsia="Calibri" w:hAnsi="Arial" w:cs="Arial"/>
          <w:b/>
          <w:bCs/>
          <w:sz w:val="18"/>
          <w:szCs w:val="18"/>
        </w:rPr>
        <w:t>, App.</w:t>
      </w:r>
      <w:r w:rsidRPr="00AF34EE">
        <w:rPr>
          <w:rFonts w:ascii="Arial" w:eastAsia="Calibri" w:hAnsi="Arial" w:cs="Arial"/>
          <w:b/>
          <w:bCs/>
          <w:sz w:val="18"/>
          <w:szCs w:val="18"/>
        </w:rPr>
        <w:t xml:space="preserve"> </w:t>
      </w:r>
      <w:r w:rsidRPr="00150F41">
        <w:rPr>
          <w:rFonts w:ascii="Arial" w:eastAsia="Calibri" w:hAnsi="Arial" w:cs="Arial"/>
          <w:b/>
          <w:bCs/>
          <w:sz w:val="18"/>
          <w:szCs w:val="18"/>
        </w:rPr>
        <w:t>B</w:t>
      </w:r>
      <w:r w:rsidRPr="00150F41">
        <w:rPr>
          <w:rFonts w:ascii="Arial" w:eastAsia="Calibri" w:hAnsi="Arial" w:cs="Arial"/>
          <w:b/>
          <w:bCs/>
          <w:sz w:val="18"/>
          <w:szCs w:val="18"/>
        </w:rPr>
        <w:tab/>
        <w:t xml:space="preserve">31 </w:t>
      </w:r>
      <w:r w:rsidRPr="00616A00">
        <w:rPr>
          <w:rFonts w:ascii="Arial" w:eastAsia="Calibri" w:hAnsi="Arial" w:cs="Arial"/>
          <w:b/>
          <w:bCs/>
          <w:sz w:val="18"/>
          <w:szCs w:val="18"/>
        </w:rPr>
        <w:t>CFR</w:t>
      </w:r>
      <w:r w:rsidRPr="00150F41">
        <w:rPr>
          <w:rFonts w:ascii="Arial" w:eastAsia="Calibri" w:hAnsi="Arial" w:cs="Arial"/>
          <w:b/>
          <w:bCs/>
          <w:sz w:val="18"/>
          <w:szCs w:val="18"/>
        </w:rPr>
        <w:t xml:space="preserve"> Subtitle A (7–1–10</w:t>
      </w:r>
      <w:r w:rsidRPr="00AF34EE">
        <w:rPr>
          <w:rFonts w:ascii="Arial" w:eastAsia="Calibri" w:hAnsi="Arial" w:cs="Arial"/>
          <w:b/>
          <w:bCs/>
          <w:sz w:val="18"/>
          <w:szCs w:val="18"/>
        </w:rPr>
        <w:t xml:space="preserve"> </w:t>
      </w:r>
      <w:r w:rsidRPr="00150F41">
        <w:rPr>
          <w:rFonts w:ascii="Arial" w:eastAsia="Calibri" w:hAnsi="Arial" w:cs="Arial"/>
          <w:b/>
          <w:bCs/>
          <w:sz w:val="18"/>
          <w:szCs w:val="18"/>
        </w:rPr>
        <w:t>Edition)</w:t>
      </w:r>
    </w:p>
    <w:p w14:paraId="657B8227" w14:textId="77777777" w:rsidR="00360DCC" w:rsidRPr="001F5AF9" w:rsidRDefault="00360DCC" w:rsidP="00360DCC">
      <w:pPr>
        <w:pStyle w:val="a1paragraph"/>
        <w:rPr>
          <w:rFonts w:ascii="Arial" w:eastAsia="Calibri" w:hAnsi="Arial"/>
        </w:rPr>
      </w:pPr>
      <w:r w:rsidRPr="001F5AF9">
        <w:rPr>
          <w:rFonts w:ascii="Arial" w:eastAsia="Calibri" w:hAnsi="Arial"/>
          <w:szCs w:val="16"/>
        </w:rPr>
        <w:t>A</w:t>
      </w:r>
      <w:r w:rsidRPr="001F5AF9">
        <w:rPr>
          <w:rFonts w:ascii="Arial" w:eastAsia="Calibri" w:hAnsi="Arial"/>
        </w:rPr>
        <w:t xml:space="preserve">PPENDIX </w:t>
      </w:r>
      <w:r w:rsidRPr="001F5AF9">
        <w:rPr>
          <w:rFonts w:ascii="Arial" w:eastAsia="Calibri" w:hAnsi="Arial"/>
          <w:szCs w:val="16"/>
        </w:rPr>
        <w:t xml:space="preserve">B </w:t>
      </w:r>
      <w:r w:rsidRPr="001F5AF9">
        <w:rPr>
          <w:rFonts w:ascii="Arial" w:eastAsia="Calibri" w:hAnsi="Arial"/>
        </w:rPr>
        <w:t xml:space="preserve">TO </w:t>
      </w:r>
      <w:r w:rsidRPr="001F5AF9">
        <w:rPr>
          <w:rFonts w:ascii="Arial" w:eastAsia="Calibri" w:hAnsi="Arial"/>
          <w:szCs w:val="16"/>
        </w:rPr>
        <w:t>P</w:t>
      </w:r>
      <w:r w:rsidRPr="001F5AF9">
        <w:rPr>
          <w:rFonts w:ascii="Arial" w:eastAsia="Calibri" w:hAnsi="Arial"/>
        </w:rPr>
        <w:t xml:space="preserve">ART </w:t>
      </w:r>
      <w:r w:rsidRPr="001F5AF9">
        <w:rPr>
          <w:rFonts w:ascii="Arial" w:eastAsia="Calibri" w:hAnsi="Arial"/>
          <w:szCs w:val="16"/>
        </w:rPr>
        <w:t>21—D</w:t>
      </w:r>
      <w:r w:rsidRPr="001F5AF9">
        <w:rPr>
          <w:rFonts w:ascii="Arial" w:eastAsia="Calibri" w:hAnsi="Arial"/>
        </w:rPr>
        <w:t xml:space="preserve">ISCLOSURE </w:t>
      </w:r>
      <w:r w:rsidRPr="001F5AF9">
        <w:rPr>
          <w:rFonts w:ascii="Arial" w:eastAsia="Calibri" w:hAnsi="Arial"/>
          <w:szCs w:val="16"/>
        </w:rPr>
        <w:t>F</w:t>
      </w:r>
      <w:r w:rsidRPr="001F5AF9">
        <w:rPr>
          <w:rFonts w:ascii="Arial" w:eastAsia="Calibri" w:hAnsi="Arial"/>
        </w:rPr>
        <w:t xml:space="preserve">ORM </w:t>
      </w:r>
      <w:r w:rsidRPr="001F5AF9">
        <w:rPr>
          <w:rFonts w:ascii="Arial" w:eastAsia="Calibri" w:hAnsi="Arial"/>
          <w:szCs w:val="16"/>
        </w:rPr>
        <w:t>T</w:t>
      </w:r>
      <w:r w:rsidRPr="001F5AF9">
        <w:rPr>
          <w:rFonts w:ascii="Arial" w:eastAsia="Calibri" w:hAnsi="Arial"/>
        </w:rPr>
        <w:t xml:space="preserve">O </w:t>
      </w:r>
      <w:r w:rsidRPr="001F5AF9">
        <w:rPr>
          <w:rFonts w:ascii="Arial" w:eastAsia="Calibri" w:hAnsi="Arial"/>
          <w:szCs w:val="16"/>
        </w:rPr>
        <w:t>R</w:t>
      </w:r>
      <w:r w:rsidRPr="001F5AF9">
        <w:rPr>
          <w:rFonts w:ascii="Arial" w:eastAsia="Calibri" w:hAnsi="Arial"/>
        </w:rPr>
        <w:t xml:space="preserve">EPORT </w:t>
      </w:r>
      <w:r w:rsidRPr="001F5AF9">
        <w:rPr>
          <w:rFonts w:ascii="Arial" w:eastAsia="Calibri" w:hAnsi="Arial"/>
          <w:szCs w:val="16"/>
        </w:rPr>
        <w:t>L</w:t>
      </w:r>
      <w:r w:rsidRPr="001F5AF9">
        <w:rPr>
          <w:rFonts w:ascii="Arial" w:eastAsia="Calibri" w:hAnsi="Arial"/>
        </w:rPr>
        <w:t>OBBYING</w:t>
      </w:r>
    </w:p>
    <w:p w14:paraId="4E3D11B2" w14:textId="77777777" w:rsidR="00360DCC" w:rsidRPr="00150F41" w:rsidRDefault="00360DCC" w:rsidP="00360DCC">
      <w:pPr>
        <w:kinsoku w:val="0"/>
        <w:overflowPunct w:val="0"/>
        <w:autoSpaceDE w:val="0"/>
        <w:autoSpaceDN w:val="0"/>
        <w:adjustRightInd w:val="0"/>
        <w:spacing w:line="9171" w:lineRule="exact"/>
        <w:ind w:left="1070"/>
        <w:rPr>
          <w:rFonts w:ascii="Arial" w:eastAsia="Calibri" w:hAnsi="Arial" w:cs="Arial"/>
          <w:position w:val="-183"/>
        </w:rPr>
      </w:pPr>
      <w:r w:rsidRPr="00150F41">
        <w:rPr>
          <w:rFonts w:ascii="Arial" w:eastAsia="Calibri" w:hAnsi="Arial" w:cs="Arial"/>
          <w:noProof/>
          <w:position w:val="-183"/>
        </w:rPr>
        <w:drawing>
          <wp:inline distT="0" distB="0" distL="0" distR="0" wp14:anchorId="4C86461A" wp14:editId="563C2FE8">
            <wp:extent cx="4123055" cy="5822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123055" cy="5822950"/>
                    </a:xfrm>
                    <a:prstGeom prst="rect">
                      <a:avLst/>
                    </a:prstGeom>
                    <a:noFill/>
                    <a:ln>
                      <a:noFill/>
                    </a:ln>
                  </pic:spPr>
                </pic:pic>
              </a:graphicData>
            </a:graphic>
          </wp:inline>
        </w:drawing>
      </w:r>
    </w:p>
    <w:p w14:paraId="17DCB95A" w14:textId="77777777" w:rsidR="00360DCC" w:rsidRPr="001F5AF9" w:rsidRDefault="00360DCC" w:rsidP="00360DCC">
      <w:pPr>
        <w:spacing w:after="200" w:line="276" w:lineRule="auto"/>
        <w:rPr>
          <w:rFonts w:ascii="Arial" w:eastAsia="Calibri" w:hAnsi="Arial" w:cs="Arial"/>
        </w:rPr>
      </w:pPr>
      <w:r w:rsidRPr="001F5AF9">
        <w:rPr>
          <w:rFonts w:ascii="Arial" w:eastAsia="Calibri" w:hAnsi="Arial" w:cs="Arial"/>
        </w:rPr>
        <w:br w:type="page"/>
      </w:r>
    </w:p>
    <w:p w14:paraId="09BF6374" w14:textId="77777777" w:rsidR="00360DCC" w:rsidRPr="00AF34EE" w:rsidRDefault="00360DCC" w:rsidP="00360DCC">
      <w:pPr>
        <w:tabs>
          <w:tab w:val="left" w:pos="4590"/>
        </w:tabs>
        <w:kinsoku w:val="0"/>
        <w:overflowPunct w:val="0"/>
        <w:autoSpaceDE w:val="0"/>
        <w:autoSpaceDN w:val="0"/>
        <w:adjustRightInd w:val="0"/>
        <w:spacing w:before="23"/>
        <w:ind w:firstLine="1170"/>
        <w:rPr>
          <w:rFonts w:ascii="Arial" w:eastAsia="Calibri" w:hAnsi="Arial" w:cs="Arial"/>
          <w:b/>
          <w:bCs/>
          <w:sz w:val="18"/>
          <w:szCs w:val="18"/>
        </w:rPr>
      </w:pPr>
      <w:r w:rsidRPr="00AF34EE">
        <w:rPr>
          <w:rFonts w:ascii="Arial" w:eastAsia="Calibri" w:hAnsi="Arial" w:cs="Arial"/>
          <w:b/>
          <w:bCs/>
          <w:sz w:val="18"/>
          <w:szCs w:val="18"/>
        </w:rPr>
        <w:t>Office of the Secretary of the Treasury</w:t>
      </w:r>
      <w:r w:rsidRPr="00AF34EE">
        <w:rPr>
          <w:rFonts w:ascii="Arial" w:eastAsia="Calibri" w:hAnsi="Arial" w:cs="Arial"/>
          <w:b/>
          <w:bCs/>
          <w:sz w:val="18"/>
          <w:szCs w:val="18"/>
        </w:rPr>
        <w:tab/>
        <w:t xml:space="preserve">                                           Pt. 21, App. B</w:t>
      </w:r>
    </w:p>
    <w:p w14:paraId="0E56FDA2" w14:textId="77777777" w:rsidR="00360DCC" w:rsidRPr="001F5AF9" w:rsidRDefault="00360DCC" w:rsidP="00AF34EE">
      <w:pPr>
        <w:pStyle w:val="Blankline"/>
        <w:rPr>
          <w:rFonts w:eastAsia="Calibri"/>
        </w:rPr>
      </w:pPr>
    </w:p>
    <w:p w14:paraId="3A4CF4F0" w14:textId="77777777" w:rsidR="00360DCC" w:rsidRPr="00187E0F" w:rsidRDefault="00360DCC" w:rsidP="00360DCC">
      <w:pPr>
        <w:spacing w:line="9171" w:lineRule="exact"/>
        <w:ind w:left="1070"/>
        <w:rPr>
          <w:rFonts w:ascii="Arial" w:eastAsia="Calibri" w:hAnsi="Arial" w:cs="Arial"/>
          <w:position w:val="-183"/>
        </w:rPr>
      </w:pPr>
      <w:r w:rsidRPr="00187E0F">
        <w:rPr>
          <w:rFonts w:ascii="Arial" w:eastAsia="Calibri" w:hAnsi="Arial" w:cs="Arial"/>
          <w:noProof/>
          <w:position w:val="-183"/>
        </w:rPr>
        <w:drawing>
          <wp:inline distT="0" distB="0" distL="0" distR="0" wp14:anchorId="5E06B6AA" wp14:editId="429A7A5D">
            <wp:extent cx="4546078" cy="58166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550229" cy="5821911"/>
                    </a:xfrm>
                    <a:prstGeom prst="rect">
                      <a:avLst/>
                    </a:prstGeom>
                    <a:noFill/>
                    <a:ln>
                      <a:noFill/>
                    </a:ln>
                  </pic:spPr>
                </pic:pic>
              </a:graphicData>
            </a:graphic>
          </wp:inline>
        </w:drawing>
      </w:r>
    </w:p>
    <w:p w14:paraId="355D60CC" w14:textId="77777777" w:rsidR="00360DCC" w:rsidRPr="001F5AF9" w:rsidRDefault="00360DCC" w:rsidP="00360DCC">
      <w:pPr>
        <w:spacing w:after="200" w:line="276" w:lineRule="auto"/>
        <w:rPr>
          <w:rFonts w:ascii="Arial" w:eastAsia="Calibri" w:hAnsi="Arial" w:cs="Arial"/>
        </w:rPr>
      </w:pPr>
      <w:r w:rsidRPr="001F5AF9">
        <w:rPr>
          <w:rFonts w:ascii="Arial" w:eastAsia="Calibri" w:hAnsi="Arial" w:cs="Arial"/>
        </w:rPr>
        <w:br w:type="page"/>
      </w:r>
    </w:p>
    <w:p w14:paraId="5A574222" w14:textId="77777777" w:rsidR="00360DCC" w:rsidRPr="00AF34AC" w:rsidRDefault="00360DCC" w:rsidP="00360DCC">
      <w:pPr>
        <w:tabs>
          <w:tab w:val="left" w:pos="4500"/>
        </w:tabs>
        <w:kinsoku w:val="0"/>
        <w:overflowPunct w:val="0"/>
        <w:autoSpaceDE w:val="0"/>
        <w:autoSpaceDN w:val="0"/>
        <w:adjustRightInd w:val="0"/>
        <w:spacing w:after="240"/>
        <w:ind w:firstLine="1080"/>
        <w:rPr>
          <w:rFonts w:ascii="Arial" w:eastAsia="Calibri" w:hAnsi="Arial" w:cs="Arial"/>
          <w:b/>
          <w:bCs/>
          <w:sz w:val="18"/>
          <w:szCs w:val="18"/>
        </w:rPr>
      </w:pPr>
      <w:r w:rsidRPr="00150F41">
        <w:rPr>
          <w:rFonts w:ascii="Arial" w:eastAsia="Calibri" w:hAnsi="Arial" w:cs="Arial"/>
          <w:b/>
          <w:bCs/>
          <w:sz w:val="18"/>
          <w:szCs w:val="18"/>
        </w:rPr>
        <w:t>Pt. 21, App.</w:t>
      </w:r>
      <w:r w:rsidRPr="00AF34EE">
        <w:rPr>
          <w:rFonts w:ascii="Arial" w:eastAsia="Calibri" w:hAnsi="Arial" w:cs="Arial"/>
          <w:b/>
          <w:bCs/>
          <w:sz w:val="18"/>
          <w:szCs w:val="18"/>
        </w:rPr>
        <w:t xml:space="preserve"> </w:t>
      </w:r>
      <w:r w:rsidRPr="00150F41">
        <w:rPr>
          <w:rFonts w:ascii="Arial" w:eastAsia="Calibri" w:hAnsi="Arial" w:cs="Arial"/>
          <w:b/>
          <w:bCs/>
          <w:sz w:val="18"/>
          <w:szCs w:val="18"/>
        </w:rPr>
        <w:t>B</w:t>
      </w:r>
      <w:r w:rsidRPr="00150F41">
        <w:rPr>
          <w:rFonts w:ascii="Arial" w:eastAsia="Calibri" w:hAnsi="Arial" w:cs="Arial"/>
          <w:b/>
          <w:bCs/>
          <w:sz w:val="18"/>
          <w:szCs w:val="18"/>
        </w:rPr>
        <w:tab/>
        <w:t>31 CFR Subtitle A (7–1–10</w:t>
      </w:r>
      <w:r w:rsidRPr="00AF34EE">
        <w:rPr>
          <w:rFonts w:ascii="Arial" w:eastAsia="Calibri" w:hAnsi="Arial" w:cs="Arial"/>
          <w:b/>
          <w:bCs/>
          <w:sz w:val="18"/>
          <w:szCs w:val="18"/>
        </w:rPr>
        <w:t xml:space="preserve"> </w:t>
      </w:r>
      <w:r w:rsidRPr="00150F41">
        <w:rPr>
          <w:rFonts w:ascii="Arial" w:eastAsia="Calibri" w:hAnsi="Arial" w:cs="Arial"/>
          <w:b/>
          <w:bCs/>
          <w:sz w:val="18"/>
          <w:szCs w:val="18"/>
        </w:rPr>
        <w:t>Edition)</w:t>
      </w:r>
    </w:p>
    <w:p w14:paraId="6090EBE4" w14:textId="77777777" w:rsidR="00360DCC" w:rsidRPr="00187E0F" w:rsidRDefault="00360DCC" w:rsidP="00360DCC">
      <w:pPr>
        <w:spacing w:line="9171" w:lineRule="exact"/>
        <w:ind w:left="1070"/>
        <w:rPr>
          <w:rFonts w:ascii="Arial" w:eastAsia="Calibri" w:hAnsi="Arial" w:cs="Arial"/>
          <w:position w:val="-183"/>
        </w:rPr>
      </w:pPr>
      <w:r w:rsidRPr="00187E0F">
        <w:rPr>
          <w:rFonts w:ascii="Arial" w:eastAsia="Calibri" w:hAnsi="Arial" w:cs="Arial"/>
          <w:noProof/>
          <w:position w:val="-183"/>
        </w:rPr>
        <w:drawing>
          <wp:inline distT="0" distB="0" distL="0" distR="0" wp14:anchorId="3B551D20" wp14:editId="4B4B1836">
            <wp:extent cx="4134485" cy="56826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134485" cy="5682615"/>
                    </a:xfrm>
                    <a:prstGeom prst="rect">
                      <a:avLst/>
                    </a:prstGeom>
                    <a:noFill/>
                    <a:ln>
                      <a:noFill/>
                    </a:ln>
                  </pic:spPr>
                </pic:pic>
              </a:graphicData>
            </a:graphic>
          </wp:inline>
        </w:drawing>
      </w:r>
    </w:p>
    <w:p w14:paraId="32B665FE" w14:textId="77777777" w:rsidR="00360DCC" w:rsidRPr="00150F41" w:rsidRDefault="00360DCC" w:rsidP="00360DCC">
      <w:pPr>
        <w:pStyle w:val="Blankline"/>
      </w:pPr>
    </w:p>
    <w:p w14:paraId="7089022A" w14:textId="0937FBC1" w:rsidR="00360DCC" w:rsidRPr="00150F41" w:rsidRDefault="00360DCC" w:rsidP="00360DCC">
      <w:pPr>
        <w:pStyle w:val="Paragraph"/>
        <w:rPr>
          <w:rFonts w:ascii="Arial" w:hAnsi="Arial" w:cs="Arial"/>
        </w:rPr>
      </w:pPr>
    </w:p>
    <w:p w14:paraId="0B0F7F0F" w14:textId="30A34273" w:rsidR="00CB2CB4" w:rsidRPr="00150F41" w:rsidRDefault="00360DCC" w:rsidP="00360DCC">
      <w:pPr>
        <w:pStyle w:val="HiddenTextSpec"/>
        <w:rPr>
          <w:rFonts w:cs="Arial"/>
        </w:rPr>
      </w:pPr>
      <w:r w:rsidRPr="00150F41">
        <w:rPr>
          <w:rFonts w:cs="Arial"/>
        </w:rPr>
        <w:t>1**************************************************************************************************************************1</w:t>
      </w:r>
    </w:p>
    <w:sectPr w:rsidR="00CB2CB4" w:rsidRPr="00150F41" w:rsidSect="00E72758">
      <w:headerReference w:type="even" r:id="rId107"/>
      <w:headerReference w:type="default" r:id="rId108"/>
      <w:footerReference w:type="default" r:id="rId109"/>
      <w:headerReference w:type="first" r:id="rId110"/>
      <w:pgSz w:w="12240" w:h="15840" w:code="1"/>
      <w:pgMar w:top="1440" w:right="1080" w:bottom="1440" w:left="1440" w:header="288" w:footer="432"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4" w:author="Milan Limbachia" w:date="2022-01-05T13:55:00Z" w:initials="LM[">
    <w:p w14:paraId="5778F843" w14:textId="5F5A20E2" w:rsidR="00937937" w:rsidRDefault="00937937">
      <w:pPr>
        <w:pStyle w:val="CommentText"/>
      </w:pPr>
      <w:r>
        <w:rPr>
          <w:rStyle w:val="CommentReference"/>
        </w:rPr>
        <w:annotationRef/>
      </w:r>
      <w:r w:rsidRPr="007C653F">
        <w:t>How does this affect projects under local aid? Need to discuss FAQIT discussion  Delays due to Utility</w:t>
      </w:r>
    </w:p>
  </w:comment>
  <w:comment w:id="165" w:author="Jahan, Nusrat" w:date="2022-02-11T09:11:00Z" w:initials="JN[">
    <w:p w14:paraId="354A5779" w14:textId="4D2FFE0D" w:rsidR="00937937" w:rsidRDefault="00937937">
      <w:pPr>
        <w:pStyle w:val="CommentText"/>
      </w:pPr>
      <w:r>
        <w:rPr>
          <w:rStyle w:val="CommentReference"/>
        </w:rPr>
        <w:annotationRef/>
      </w:r>
      <w:r>
        <w:t>FHWA will not participate in time delay costs.</w:t>
      </w:r>
    </w:p>
  </w:comment>
  <w:comment w:id="166" w:author="Milan Limbachia" w:date="2022-05-18T15:53:00Z" w:initials="LM[">
    <w:p w14:paraId="0F1A1219" w14:textId="1B1B376A" w:rsidR="00937937" w:rsidRDefault="00937937">
      <w:pPr>
        <w:pStyle w:val="CommentText"/>
      </w:pPr>
      <w:r>
        <w:rPr>
          <w:rStyle w:val="CommentReference"/>
        </w:rPr>
        <w:annotationRef/>
      </w:r>
      <w:r>
        <w:t>Section has been removed as requested</w:t>
      </w:r>
    </w:p>
  </w:comment>
  <w:comment w:id="344" w:author="Milan Limbachia" w:date="2022-01-05T14:33:00Z" w:initials="LM[">
    <w:p w14:paraId="615412D3" w14:textId="77777777" w:rsidR="00937937" w:rsidRDefault="00937937" w:rsidP="00052852">
      <w:pPr>
        <w:pStyle w:val="CommentText"/>
      </w:pPr>
      <w:r>
        <w:rPr>
          <w:rStyle w:val="CommentReference"/>
        </w:rPr>
        <w:annotationRef/>
      </w:r>
      <w:r>
        <w:t>State Aid include section C: Test Strip – It changes the first paragraph by adding the following:</w:t>
      </w:r>
    </w:p>
    <w:p w14:paraId="30207F93" w14:textId="7BCB052E" w:rsidR="00937937" w:rsidRDefault="00937937" w:rsidP="00052852">
      <w:pPr>
        <w:pStyle w:val="CommentText"/>
      </w:pPr>
      <w:r>
        <w:t>“</w:t>
      </w:r>
      <w:r w:rsidRPr="006A1FFE">
        <w:t xml:space="preserve">If </w:t>
      </w:r>
      <w:r>
        <w:t>the</w:t>
      </w:r>
      <w:r w:rsidRPr="006A1FFE">
        <w:t xml:space="preserve"> </w:t>
      </w:r>
      <w:r>
        <w:t xml:space="preserve">paving </w:t>
      </w:r>
      <w:r w:rsidRPr="006A1FFE">
        <w:t xml:space="preserve">lot area is less than </w:t>
      </w:r>
      <w:r>
        <w:t>700</w:t>
      </w:r>
      <w:r w:rsidRPr="006A1FFE">
        <w:t xml:space="preserve"> square yards, the District Local Aid Office may waive the </w:t>
      </w:r>
      <w:r>
        <w:t>coring requirements.” Need to discuss in FAQIT</w:t>
      </w:r>
    </w:p>
    <w:p w14:paraId="3692AD13" w14:textId="29165189" w:rsidR="00937937" w:rsidRDefault="00937937" w:rsidP="00052852">
      <w:pPr>
        <w:pStyle w:val="CommentText"/>
      </w:pPr>
    </w:p>
    <w:p w14:paraId="5842AF4A" w14:textId="28514902" w:rsidR="00937937" w:rsidRDefault="00937937" w:rsidP="00052852">
      <w:pPr>
        <w:pStyle w:val="CommentText"/>
      </w:pPr>
      <w:r>
        <w:t>Here’s the entire paragraph:</w:t>
      </w:r>
    </w:p>
    <w:p w14:paraId="3D31436D" w14:textId="77777777" w:rsidR="00937937" w:rsidRDefault="00937937" w:rsidP="00557E1D">
      <w:pPr>
        <w:pStyle w:val="A1paragraph0"/>
        <w:rPr>
          <w:b/>
          <w:bCs/>
        </w:rPr>
      </w:pPr>
      <w:r>
        <w:rPr>
          <w:b/>
          <w:bCs/>
        </w:rPr>
        <w:t>C. Test Strip</w:t>
      </w:r>
    </w:p>
    <w:p w14:paraId="25F47594" w14:textId="77777777" w:rsidR="00937937" w:rsidRPr="00D308AD" w:rsidRDefault="00937937" w:rsidP="00557E1D">
      <w:pPr>
        <w:pStyle w:val="HiddenTextSpec"/>
        <w:tabs>
          <w:tab w:val="left" w:pos="1440"/>
          <w:tab w:val="left" w:pos="2880"/>
        </w:tabs>
        <w:rPr>
          <w:vanish w:val="0"/>
        </w:rPr>
      </w:pPr>
      <w:r w:rsidRPr="00D308AD">
        <w:rPr>
          <w:vanish w:val="0"/>
        </w:rPr>
        <w:t>2**************************************************************************************2</w:t>
      </w:r>
    </w:p>
    <w:p w14:paraId="2E4F8576" w14:textId="77777777" w:rsidR="00937937" w:rsidRDefault="00937937" w:rsidP="00557E1D">
      <w:pPr>
        <w:pStyle w:val="HiddenTextSpec"/>
        <w:rPr>
          <w:vanish w:val="0"/>
        </w:rPr>
      </w:pPr>
      <w:r w:rsidRPr="00D308AD">
        <w:rPr>
          <w:vanish w:val="0"/>
        </w:rPr>
        <w:t>FOR wholly state funded projects</w:t>
      </w:r>
      <w:r>
        <w:rPr>
          <w:vanish w:val="0"/>
        </w:rPr>
        <w:t xml:space="preserve"> INclude the following</w:t>
      </w:r>
    </w:p>
    <w:p w14:paraId="3BBFB96A" w14:textId="77777777" w:rsidR="00937937" w:rsidRDefault="00937937" w:rsidP="00557E1D">
      <w:pPr>
        <w:pStyle w:val="A1paragraph0"/>
      </w:pPr>
      <w:r>
        <w:t>REPLACE THE FIRST PARAGRAPH OF THIS SECTION WITH THE FOLLOWING:</w:t>
      </w:r>
    </w:p>
    <w:p w14:paraId="4538DE2A" w14:textId="77777777" w:rsidR="00937937" w:rsidRDefault="00937937" w:rsidP="00557E1D">
      <w:pPr>
        <w:pStyle w:val="A1paragraph0"/>
        <w:ind w:left="0" w:firstLine="0"/>
      </w:pPr>
      <w:r w:rsidRPr="009B6624">
        <w:rPr>
          <w:b/>
        </w:rPr>
        <w:t>Test Strip.</w:t>
      </w:r>
      <w:r>
        <w:t xml:space="preserve"> Construct a test strip for each HMA mix for contracts with more than a total of 5,500 tons of HMA.</w:t>
      </w:r>
      <w:r>
        <w:rPr>
          <w:spacing w:val="13"/>
        </w:rPr>
        <w:t xml:space="preserve"> </w:t>
      </w:r>
      <w:r>
        <w:t>For</w:t>
      </w:r>
      <w:r>
        <w:rPr>
          <w:w w:val="99"/>
        </w:rPr>
        <w:t xml:space="preserve"> </w:t>
      </w:r>
      <w:r>
        <w:t>HMA</w:t>
      </w:r>
      <w:r>
        <w:rPr>
          <w:spacing w:val="19"/>
        </w:rPr>
        <w:t xml:space="preserve"> </w:t>
      </w:r>
      <w:r>
        <w:t>HIGH</w:t>
      </w:r>
      <w:r>
        <w:rPr>
          <w:spacing w:val="22"/>
        </w:rPr>
        <w:t xml:space="preserve"> </w:t>
      </w:r>
      <w:r>
        <w:t>RAP,</w:t>
      </w:r>
      <w:r>
        <w:rPr>
          <w:spacing w:val="20"/>
        </w:rPr>
        <w:t xml:space="preserve"> </w:t>
      </w:r>
      <w:r>
        <w:t>construct</w:t>
      </w:r>
      <w:r>
        <w:rPr>
          <w:spacing w:val="22"/>
        </w:rPr>
        <w:t xml:space="preserve"> </w:t>
      </w:r>
      <w:r>
        <w:t>the</w:t>
      </w:r>
      <w:r>
        <w:rPr>
          <w:spacing w:val="20"/>
        </w:rPr>
        <w:t xml:space="preserve"> </w:t>
      </w:r>
      <w:r>
        <w:t>test</w:t>
      </w:r>
      <w:r>
        <w:rPr>
          <w:spacing w:val="19"/>
        </w:rPr>
        <w:t xml:space="preserve"> </w:t>
      </w:r>
      <w:r>
        <w:t>strip</w:t>
      </w:r>
      <w:r>
        <w:rPr>
          <w:spacing w:val="20"/>
        </w:rPr>
        <w:t xml:space="preserve"> </w:t>
      </w:r>
      <w:r>
        <w:t>at</w:t>
      </w:r>
      <w:r>
        <w:rPr>
          <w:spacing w:val="19"/>
        </w:rPr>
        <w:t xml:space="preserve"> </w:t>
      </w:r>
      <w:r>
        <w:t>least</w:t>
      </w:r>
      <w:r>
        <w:rPr>
          <w:spacing w:val="19"/>
        </w:rPr>
        <w:t xml:space="preserve"> </w:t>
      </w:r>
      <w:r>
        <w:t>14</w:t>
      </w:r>
      <w:r>
        <w:rPr>
          <w:spacing w:val="20"/>
        </w:rPr>
        <w:t xml:space="preserve"> </w:t>
      </w:r>
      <w:r>
        <w:t>days</w:t>
      </w:r>
      <w:r>
        <w:rPr>
          <w:spacing w:val="21"/>
        </w:rPr>
        <w:t xml:space="preserve"> </w:t>
      </w:r>
      <w:r>
        <w:t>prior</w:t>
      </w:r>
      <w:r>
        <w:rPr>
          <w:spacing w:val="20"/>
        </w:rPr>
        <w:t xml:space="preserve"> </w:t>
      </w:r>
      <w:r>
        <w:t>to</w:t>
      </w:r>
      <w:r>
        <w:rPr>
          <w:spacing w:val="20"/>
        </w:rPr>
        <w:t xml:space="preserve"> </w:t>
      </w:r>
      <w:r>
        <w:t>production.</w:t>
      </w:r>
      <w:r>
        <w:rPr>
          <w:spacing w:val="49"/>
        </w:rPr>
        <w:t xml:space="preserve"> </w:t>
      </w:r>
      <w:r>
        <w:t>Test</w:t>
      </w:r>
      <w:r>
        <w:rPr>
          <w:spacing w:val="19"/>
        </w:rPr>
        <w:t xml:space="preserve"> </w:t>
      </w:r>
      <w:r>
        <w:t>strips</w:t>
      </w:r>
      <w:r>
        <w:rPr>
          <w:spacing w:val="19"/>
        </w:rPr>
        <w:t xml:space="preserve"> </w:t>
      </w:r>
      <w:r>
        <w:t>are</w:t>
      </w:r>
      <w:r>
        <w:rPr>
          <w:spacing w:val="20"/>
        </w:rPr>
        <w:t xml:space="preserve"> </w:t>
      </w:r>
      <w:r>
        <w:t>not</w:t>
      </w:r>
      <w:r>
        <w:rPr>
          <w:spacing w:val="19"/>
        </w:rPr>
        <w:t xml:space="preserve"> </w:t>
      </w:r>
      <w:r>
        <w:t>necessary</w:t>
      </w:r>
      <w:r>
        <w:rPr>
          <w:spacing w:val="20"/>
        </w:rPr>
        <w:t xml:space="preserve"> </w:t>
      </w:r>
      <w:r>
        <w:t>for</w:t>
      </w:r>
      <w:r>
        <w:rPr>
          <w:w w:val="99"/>
        </w:rPr>
        <w:t xml:space="preserve"> </w:t>
      </w:r>
      <w:r>
        <w:t>temporary</w:t>
      </w:r>
      <w:r>
        <w:rPr>
          <w:spacing w:val="-15"/>
        </w:rPr>
        <w:t xml:space="preserve"> </w:t>
      </w:r>
      <w:r>
        <w:t>pavement.</w:t>
      </w:r>
      <w:r>
        <w:rPr>
          <w:spacing w:val="27"/>
        </w:rPr>
        <w:t xml:space="preserve"> </w:t>
      </w:r>
      <w:r>
        <w:t>Ensure</w:t>
      </w:r>
      <w:r>
        <w:rPr>
          <w:spacing w:val="-12"/>
        </w:rPr>
        <w:t xml:space="preserve"> </w:t>
      </w:r>
      <w:r>
        <w:t>that</w:t>
      </w:r>
      <w:r>
        <w:rPr>
          <w:spacing w:val="-12"/>
        </w:rPr>
        <w:t xml:space="preserve"> </w:t>
      </w:r>
      <w:r>
        <w:t>the</w:t>
      </w:r>
      <w:r>
        <w:rPr>
          <w:spacing w:val="-12"/>
        </w:rPr>
        <w:t xml:space="preserve"> </w:t>
      </w:r>
      <w:r>
        <w:t>tack</w:t>
      </w:r>
      <w:r>
        <w:rPr>
          <w:spacing w:val="-13"/>
        </w:rPr>
        <w:t xml:space="preserve"> </w:t>
      </w:r>
      <w:r>
        <w:t>coat</w:t>
      </w:r>
      <w:r>
        <w:rPr>
          <w:spacing w:val="-12"/>
        </w:rPr>
        <w:t xml:space="preserve"> </w:t>
      </w:r>
      <w:r>
        <w:t>or</w:t>
      </w:r>
      <w:r>
        <w:rPr>
          <w:spacing w:val="-13"/>
        </w:rPr>
        <w:t xml:space="preserve"> </w:t>
      </w:r>
      <w:r>
        <w:t>prime</w:t>
      </w:r>
      <w:r>
        <w:rPr>
          <w:spacing w:val="-12"/>
        </w:rPr>
        <w:t xml:space="preserve"> </w:t>
      </w:r>
      <w:r>
        <w:t>coat</w:t>
      </w:r>
      <w:r>
        <w:rPr>
          <w:spacing w:val="-12"/>
        </w:rPr>
        <w:t xml:space="preserve"> </w:t>
      </w:r>
      <w:r>
        <w:t>has</w:t>
      </w:r>
      <w:r>
        <w:rPr>
          <w:spacing w:val="-13"/>
        </w:rPr>
        <w:t xml:space="preserve"> </w:t>
      </w:r>
      <w:r>
        <w:t>been</w:t>
      </w:r>
      <w:r>
        <w:rPr>
          <w:spacing w:val="-13"/>
        </w:rPr>
        <w:t xml:space="preserve"> </w:t>
      </w:r>
      <w:r>
        <w:t>placed</w:t>
      </w:r>
      <w:r>
        <w:rPr>
          <w:spacing w:val="-12"/>
        </w:rPr>
        <w:t xml:space="preserve"> </w:t>
      </w:r>
      <w:r>
        <w:t>as</w:t>
      </w:r>
      <w:r>
        <w:rPr>
          <w:spacing w:val="-13"/>
        </w:rPr>
        <w:t xml:space="preserve"> </w:t>
      </w:r>
      <w:r>
        <w:t>specified</w:t>
      </w:r>
      <w:r>
        <w:rPr>
          <w:spacing w:val="-11"/>
        </w:rPr>
        <w:t xml:space="preserve"> </w:t>
      </w:r>
      <w:r>
        <w:t>in</w:t>
      </w:r>
      <w:r>
        <w:rPr>
          <w:spacing w:val="-6"/>
        </w:rPr>
        <w:t xml:space="preserve"> </w:t>
      </w:r>
      <w:r>
        <w:rPr>
          <w:color w:val="0000FF"/>
          <w:u w:val="single" w:color="0000FF"/>
        </w:rPr>
        <w:t>401.03.05</w:t>
      </w:r>
      <w:r>
        <w:rPr>
          <w:color w:val="0000FF"/>
          <w:spacing w:val="-10"/>
          <w:u w:val="single" w:color="0000FF"/>
        </w:rPr>
        <w:t xml:space="preserve"> </w:t>
      </w:r>
      <w:r>
        <w:t>and</w:t>
      </w:r>
      <w:r>
        <w:rPr>
          <w:spacing w:val="-12"/>
        </w:rPr>
        <w:t xml:space="preserve"> </w:t>
      </w:r>
      <w:r>
        <w:rPr>
          <w:color w:val="0000FF"/>
          <w:u w:val="single" w:color="0000FF"/>
        </w:rPr>
        <w:t>401.03.06</w:t>
      </w:r>
      <w:r>
        <w:t>,</w:t>
      </w:r>
      <w:r>
        <w:rPr>
          <w:w w:val="99"/>
        </w:rPr>
        <w:t xml:space="preserve"> </w:t>
      </w:r>
      <w:r>
        <w:t>before</w:t>
      </w:r>
      <w:r>
        <w:rPr>
          <w:spacing w:val="-14"/>
        </w:rPr>
        <w:t xml:space="preserve"> </w:t>
      </w:r>
      <w:r>
        <w:t>placing</w:t>
      </w:r>
      <w:r>
        <w:rPr>
          <w:spacing w:val="-13"/>
        </w:rPr>
        <w:t xml:space="preserve"> </w:t>
      </w:r>
      <w:r>
        <w:t>HMA.</w:t>
      </w:r>
      <w:r>
        <w:rPr>
          <w:spacing w:val="23"/>
        </w:rPr>
        <w:t xml:space="preserve"> </w:t>
      </w:r>
      <w:r>
        <w:t>Transport</w:t>
      </w:r>
      <w:r>
        <w:rPr>
          <w:spacing w:val="-14"/>
        </w:rPr>
        <w:t xml:space="preserve"> </w:t>
      </w:r>
      <w:r>
        <w:t>and</w:t>
      </w:r>
      <w:r>
        <w:rPr>
          <w:spacing w:val="-13"/>
        </w:rPr>
        <w:t xml:space="preserve"> </w:t>
      </w:r>
      <w:r>
        <w:t>deliver,</w:t>
      </w:r>
      <w:r>
        <w:rPr>
          <w:spacing w:val="-14"/>
        </w:rPr>
        <w:t xml:space="preserve"> </w:t>
      </w:r>
      <w:r>
        <w:t>spread</w:t>
      </w:r>
      <w:r>
        <w:rPr>
          <w:spacing w:val="-13"/>
        </w:rPr>
        <w:t xml:space="preserve"> </w:t>
      </w:r>
      <w:r>
        <w:t>and</w:t>
      </w:r>
      <w:r>
        <w:rPr>
          <w:spacing w:val="-11"/>
        </w:rPr>
        <w:t xml:space="preserve"> </w:t>
      </w:r>
      <w:r>
        <w:t>grade,</w:t>
      </w:r>
      <w:r>
        <w:rPr>
          <w:spacing w:val="-13"/>
        </w:rPr>
        <w:t xml:space="preserve"> </w:t>
      </w:r>
      <w:r>
        <w:t>and</w:t>
      </w:r>
      <w:r>
        <w:rPr>
          <w:spacing w:val="-13"/>
        </w:rPr>
        <w:t xml:space="preserve"> </w:t>
      </w:r>
      <w:r>
        <w:t>compact</w:t>
      </w:r>
      <w:r>
        <w:rPr>
          <w:spacing w:val="-14"/>
        </w:rPr>
        <w:t xml:space="preserve"> </w:t>
      </w:r>
      <w:r>
        <w:t>as</w:t>
      </w:r>
      <w:r>
        <w:rPr>
          <w:spacing w:val="-12"/>
        </w:rPr>
        <w:t xml:space="preserve"> </w:t>
      </w:r>
      <w:r>
        <w:t>specified</w:t>
      </w:r>
      <w:r>
        <w:rPr>
          <w:spacing w:val="-13"/>
        </w:rPr>
        <w:t xml:space="preserve"> </w:t>
      </w:r>
      <w:r>
        <w:t>in</w:t>
      </w:r>
      <w:r>
        <w:rPr>
          <w:spacing w:val="-8"/>
        </w:rPr>
        <w:t xml:space="preserve"> </w:t>
      </w:r>
      <w:r>
        <w:rPr>
          <w:color w:val="0000FF"/>
          <w:u w:val="single" w:color="0000FF"/>
        </w:rPr>
        <w:t>401.03.07.D</w:t>
      </w:r>
      <w:r>
        <w:t>,</w:t>
      </w:r>
      <w:r>
        <w:rPr>
          <w:spacing w:val="-13"/>
        </w:rPr>
        <w:t xml:space="preserve"> </w:t>
      </w:r>
      <w:r>
        <w:rPr>
          <w:color w:val="0000FF"/>
          <w:u w:val="single" w:color="0000FF"/>
        </w:rPr>
        <w:t>401.03.07.E</w:t>
      </w:r>
      <w:r>
        <w:t>,</w:t>
      </w:r>
      <w:r>
        <w:rPr>
          <w:w w:val="99"/>
        </w:rPr>
        <w:t xml:space="preserve"> </w:t>
      </w:r>
      <w:r>
        <w:t xml:space="preserve">and </w:t>
      </w:r>
      <w:r>
        <w:rPr>
          <w:color w:val="0000FF"/>
          <w:u w:val="single" w:color="0000FF"/>
        </w:rPr>
        <w:t>401.03.07.F</w:t>
      </w:r>
      <w:r>
        <w:t>, respectively, and according to the approved paving plan. Construct a test strip for the first 700</w:t>
      </w:r>
      <w:r>
        <w:rPr>
          <w:spacing w:val="20"/>
        </w:rPr>
        <w:t xml:space="preserve"> </w:t>
      </w:r>
      <w:r>
        <w:t>to</w:t>
      </w:r>
      <w:r>
        <w:rPr>
          <w:w w:val="99"/>
        </w:rPr>
        <w:t xml:space="preserve"> </w:t>
      </w:r>
      <w:r>
        <w:t>1,200</w:t>
      </w:r>
      <w:r>
        <w:rPr>
          <w:spacing w:val="39"/>
        </w:rPr>
        <w:t xml:space="preserve"> </w:t>
      </w:r>
      <w:r>
        <w:t>square</w:t>
      </w:r>
      <w:r>
        <w:rPr>
          <w:spacing w:val="40"/>
        </w:rPr>
        <w:t xml:space="preserve"> </w:t>
      </w:r>
      <w:r>
        <w:t>yards</w:t>
      </w:r>
      <w:r>
        <w:rPr>
          <w:spacing w:val="39"/>
        </w:rPr>
        <w:t xml:space="preserve"> </w:t>
      </w:r>
      <w:r>
        <w:t>placed</w:t>
      </w:r>
      <w:r>
        <w:rPr>
          <w:spacing w:val="41"/>
        </w:rPr>
        <w:t xml:space="preserve"> </w:t>
      </w:r>
      <w:r>
        <w:t>for</w:t>
      </w:r>
      <w:r>
        <w:rPr>
          <w:spacing w:val="41"/>
        </w:rPr>
        <w:t xml:space="preserve"> </w:t>
      </w:r>
      <w:r>
        <w:t>each</w:t>
      </w:r>
      <w:r>
        <w:rPr>
          <w:spacing w:val="37"/>
        </w:rPr>
        <w:t xml:space="preserve"> </w:t>
      </w:r>
      <w:r>
        <w:t>job</w:t>
      </w:r>
      <w:r>
        <w:rPr>
          <w:spacing w:val="39"/>
        </w:rPr>
        <w:t xml:space="preserve"> </w:t>
      </w:r>
      <w:r>
        <w:t>mix</w:t>
      </w:r>
      <w:r>
        <w:rPr>
          <w:spacing w:val="39"/>
        </w:rPr>
        <w:t xml:space="preserve"> </w:t>
      </w:r>
      <w:r>
        <w:t>formula.</w:t>
      </w:r>
      <w:r w:rsidRPr="006A1FFE">
        <w:t xml:space="preserve"> If </w:t>
      </w:r>
      <w:r>
        <w:t>the</w:t>
      </w:r>
      <w:r w:rsidRPr="006A1FFE">
        <w:t xml:space="preserve"> </w:t>
      </w:r>
      <w:r>
        <w:t xml:space="preserve">paving </w:t>
      </w:r>
      <w:r w:rsidRPr="006A1FFE">
        <w:t xml:space="preserve">lot area is less than </w:t>
      </w:r>
      <w:r>
        <w:t>700</w:t>
      </w:r>
      <w:r w:rsidRPr="006A1FFE">
        <w:t xml:space="preserve"> square yards, the District Local Aid Office may waive the </w:t>
      </w:r>
      <w:r>
        <w:t>coring requirements.</w:t>
      </w:r>
      <w:r>
        <w:rPr>
          <w:spacing w:val="32"/>
        </w:rPr>
        <w:t xml:space="preserve"> </w:t>
      </w:r>
      <w:r>
        <w:t>While</w:t>
      </w:r>
      <w:r>
        <w:rPr>
          <w:spacing w:val="40"/>
        </w:rPr>
        <w:t xml:space="preserve"> </w:t>
      </w:r>
      <w:r>
        <w:t>constructing</w:t>
      </w:r>
      <w:r>
        <w:rPr>
          <w:spacing w:val="39"/>
        </w:rPr>
        <w:t xml:space="preserve"> </w:t>
      </w:r>
      <w:r>
        <w:t>the</w:t>
      </w:r>
      <w:r>
        <w:rPr>
          <w:spacing w:val="40"/>
        </w:rPr>
        <w:t xml:space="preserve"> </w:t>
      </w:r>
      <w:r>
        <w:t>test</w:t>
      </w:r>
      <w:r>
        <w:rPr>
          <w:spacing w:val="39"/>
        </w:rPr>
        <w:t xml:space="preserve"> </w:t>
      </w:r>
      <w:r>
        <w:t>strip,</w:t>
      </w:r>
      <w:r>
        <w:rPr>
          <w:spacing w:val="40"/>
        </w:rPr>
        <w:t xml:space="preserve"> </w:t>
      </w:r>
      <w:r>
        <w:t>record</w:t>
      </w:r>
      <w:r>
        <w:rPr>
          <w:spacing w:val="41"/>
        </w:rPr>
        <w:t xml:space="preserve"> </w:t>
      </w:r>
      <w:r>
        <w:t>the</w:t>
      </w:r>
      <w:r>
        <w:rPr>
          <w:spacing w:val="40"/>
        </w:rPr>
        <w:t xml:space="preserve"> </w:t>
      </w:r>
      <w:r>
        <w:t>following</w:t>
      </w:r>
      <w:r>
        <w:rPr>
          <w:w w:val="99"/>
        </w:rPr>
        <w:t xml:space="preserve"> </w:t>
      </w:r>
      <w:r>
        <w:t>information and submit to the</w:t>
      </w:r>
      <w:r>
        <w:rPr>
          <w:spacing w:val="2"/>
        </w:rPr>
        <w:t xml:space="preserve"> </w:t>
      </w:r>
      <w:r>
        <w:t>RE:</w:t>
      </w:r>
    </w:p>
    <w:p w14:paraId="516AA199" w14:textId="77777777" w:rsidR="00937937" w:rsidRDefault="00937937" w:rsidP="00052852">
      <w:pPr>
        <w:pStyle w:val="CommentText"/>
      </w:pPr>
    </w:p>
  </w:comment>
  <w:comment w:id="345" w:author="Milan Limbachia" w:date="2022-05-18T16:12:00Z" w:initials="LM[">
    <w:p w14:paraId="0440B4DB" w14:textId="7DB7123F" w:rsidR="00937937" w:rsidRDefault="00937937">
      <w:pPr>
        <w:pStyle w:val="CommentText"/>
      </w:pPr>
      <w:r>
        <w:rPr>
          <w:rStyle w:val="CommentReference"/>
        </w:rPr>
        <w:annotationRef/>
      </w:r>
      <w:r>
        <w:t>No changes suggested by FAQIT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78F843" w15:done="1"/>
  <w15:commentEx w15:paraId="354A5779" w15:paraIdParent="5778F843" w15:done="1"/>
  <w15:commentEx w15:paraId="0F1A1219" w15:paraIdParent="5778F843" w15:done="1"/>
  <w15:commentEx w15:paraId="516AA199" w15:done="1"/>
  <w15:commentEx w15:paraId="0440B4DB" w15:paraIdParent="516AA19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F8BA6" w16cex:dateUtc="2022-02-10T18:03:00Z"/>
  <w16cex:commentExtensible w16cex:durableId="25B0A31B" w16cex:dateUtc="2022-02-11T13:55:00Z"/>
  <w16cex:commentExtensible w16cex:durableId="25B0E33F" w16cex:dateUtc="2022-02-11T18:29:00Z"/>
  <w16cex:commentExtensible w16cex:durableId="25B0E9BE" w16cex:dateUtc="2022-02-11T18:57:00Z"/>
  <w16cex:commentExtensible w16cex:durableId="25B0EBB9" w16cex:dateUtc="2022-02-11T19:05:00Z"/>
  <w16cex:commentExtensible w16cex:durableId="25B0F472" w16cex:dateUtc="2022-02-11T19:42:00Z"/>
  <w16cex:commentExtensible w16cex:durableId="25B0A652" w16cex:dateUtc="2022-02-11T14:09:00Z"/>
  <w16cex:commentExtensible w16cex:durableId="25B0A6B7" w16cex:dateUtc="2022-02-11T14:11:00Z"/>
  <w16cex:commentExtensible w16cex:durableId="25B0A6C9" w16cex:dateUtc="2022-02-11T14:11:00Z"/>
  <w16cex:commentExtensible w16cex:durableId="25B0A7A1" w16cex:dateUtc="2022-02-11T14:15:00Z"/>
  <w16cex:commentExtensible w16cex:durableId="25B0A920" w16cex:dateUtc="2022-02-11T14:21:00Z"/>
  <w16cex:commentExtensible w16cex:durableId="25B0A94F" w16cex:dateUtc="2022-02-11T14:22:00Z"/>
  <w16cex:commentExtensible w16cex:durableId="25B0B8B1" w16cex:dateUtc="2022-02-11T15:28:00Z"/>
  <w16cex:commentExtensible w16cex:durableId="25B0B9A3" w16cex:dateUtc="2022-02-11T15:32:00Z"/>
  <w16cex:commentExtensible w16cex:durableId="25B0B9B7" w16cex:dateUtc="2022-02-11T15:32:00Z"/>
  <w16cex:commentExtensible w16cex:durableId="25B0B9F2" w16cex:dateUtc="2022-02-11T15:33:00Z"/>
  <w16cex:commentExtensible w16cex:durableId="25B0BA2C" w16cex:dateUtc="2022-02-11T15:34:00Z"/>
  <w16cex:commentExtensible w16cex:durableId="25B0BBCA" w16cex:dateUtc="2022-02-11T15:41:00Z"/>
  <w16cex:commentExtensible w16cex:durableId="25B0BBCE" w16cex:dateUtc="2022-02-11T15:41:00Z"/>
  <w16cex:commentExtensible w16cex:durableId="25B0BC91" w16cex:dateUtc="2022-02-11T15:44:00Z"/>
  <w16cex:commentExtensible w16cex:durableId="25B0BCA4" w16cex:dateUtc="2022-02-11T15:44:00Z"/>
  <w16cex:commentExtensible w16cex:durableId="25B0BCBA" w16cex:dateUtc="2022-02-11T15:45:00Z"/>
  <w16cex:commentExtensible w16cex:durableId="25B0BCE5" w16cex:dateUtc="2022-02-11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5DE180" w16cid:durableId="25AF8BA6"/>
  <w16cid:commentId w16cid:paraId="62E2C0F7" w16cid:durableId="25AF8B8C"/>
  <w16cid:commentId w16cid:paraId="6FF467A8" w16cid:durableId="25B0A31B"/>
  <w16cid:commentId w16cid:paraId="547C03A7" w16cid:durableId="25B0E33F"/>
  <w16cid:commentId w16cid:paraId="31194BF0" w16cid:durableId="25B0E9BE"/>
  <w16cid:commentId w16cid:paraId="1D9765A2" w16cid:durableId="25B0EBB9"/>
  <w16cid:commentId w16cid:paraId="13D6336D" w16cid:durableId="25AF8B8D"/>
  <w16cid:commentId w16cid:paraId="7326D618" w16cid:durableId="25B0F472"/>
  <w16cid:commentId w16cid:paraId="181665E6" w16cid:durableId="25AF8B8E"/>
  <w16cid:commentId w16cid:paraId="19DEE007" w16cid:durableId="25B0A652"/>
  <w16cid:commentId w16cid:paraId="5778F843" w16cid:durableId="25AF8B8F"/>
  <w16cid:commentId w16cid:paraId="354A5779" w16cid:durableId="25B0A6B7"/>
  <w16cid:commentId w16cid:paraId="4A1A6993" w16cid:durableId="25AF8B90"/>
  <w16cid:commentId w16cid:paraId="35EE2668" w16cid:durableId="25B0A6C9"/>
  <w16cid:commentId w16cid:paraId="47041AF0" w16cid:durableId="25AF8B91"/>
  <w16cid:commentId w16cid:paraId="4851EE12" w16cid:durableId="25B0A7A1"/>
  <w16cid:commentId w16cid:paraId="1AB030FF" w16cid:durableId="25AF8B92"/>
  <w16cid:commentId w16cid:paraId="2D384224" w16cid:durableId="25B0A920"/>
  <w16cid:commentId w16cid:paraId="52AA5A68" w16cid:durableId="25B0A94F"/>
  <w16cid:commentId w16cid:paraId="759C1AC3" w16cid:durableId="25AF8B93"/>
  <w16cid:commentId w16cid:paraId="3BDBB05D" w16cid:durableId="25B0B8B1"/>
  <w16cid:commentId w16cid:paraId="3E4C1BA2" w16cid:durableId="25AF8B94"/>
  <w16cid:commentId w16cid:paraId="2F7DFC54" w16cid:durableId="25B0B9A3"/>
  <w16cid:commentId w16cid:paraId="51CF7E3A" w16cid:durableId="25AF8B95"/>
  <w16cid:commentId w16cid:paraId="0194FEA5" w16cid:durableId="25B0B9B7"/>
  <w16cid:commentId w16cid:paraId="673E4228" w16cid:durableId="25AF8B96"/>
  <w16cid:commentId w16cid:paraId="6202CD99" w16cid:durableId="25B0B9F2"/>
  <w16cid:commentId w16cid:paraId="4E29114B" w16cid:durableId="25AF8B97"/>
  <w16cid:commentId w16cid:paraId="737EDC14" w16cid:durableId="25AF8B98"/>
  <w16cid:commentId w16cid:paraId="723861BE" w16cid:durableId="25B0BA2C"/>
  <w16cid:commentId w16cid:paraId="516AA199" w16cid:durableId="25AF8B99"/>
  <w16cid:commentId w16cid:paraId="18782B92" w16cid:durableId="25AF8B9A"/>
  <w16cid:commentId w16cid:paraId="380076C8" w16cid:durableId="25B0BBCA"/>
  <w16cid:commentId w16cid:paraId="4D4A3FAC" w16cid:durableId="25B0BBCE"/>
  <w16cid:commentId w16cid:paraId="0E4D2A55" w16cid:durableId="25AF8B9B"/>
  <w16cid:commentId w16cid:paraId="19154CED" w16cid:durableId="25B0BC91"/>
  <w16cid:commentId w16cid:paraId="05899E5B" w16cid:durableId="25AF8B9C"/>
  <w16cid:commentId w16cid:paraId="0932967D" w16cid:durableId="25B0BCA4"/>
  <w16cid:commentId w16cid:paraId="6C30E3E4" w16cid:durableId="25AF8B9D"/>
  <w16cid:commentId w16cid:paraId="29F7B337" w16cid:durableId="25B0BCBA"/>
  <w16cid:commentId w16cid:paraId="50A2E460" w16cid:durableId="25AF8B9E"/>
  <w16cid:commentId w16cid:paraId="65C07F89" w16cid:durableId="25B0BCE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2A173" w14:textId="77777777" w:rsidR="00AD5C20" w:rsidRDefault="00AD5C20">
      <w:r>
        <w:separator/>
      </w:r>
    </w:p>
    <w:p w14:paraId="1DF8946B" w14:textId="77777777" w:rsidR="00AD5C20" w:rsidRDefault="00AD5C20"/>
    <w:p w14:paraId="646285F7" w14:textId="77777777" w:rsidR="00AD5C20" w:rsidRDefault="00AD5C20"/>
    <w:p w14:paraId="32BA3E4E" w14:textId="77777777" w:rsidR="00AD5C20" w:rsidRDefault="00AD5C20"/>
  </w:endnote>
  <w:endnote w:type="continuationSeparator" w:id="0">
    <w:p w14:paraId="2D15C48C" w14:textId="77777777" w:rsidR="00AD5C20" w:rsidRDefault="00AD5C20">
      <w:r>
        <w:continuationSeparator/>
      </w:r>
    </w:p>
    <w:p w14:paraId="3721FF09" w14:textId="77777777" w:rsidR="00AD5C20" w:rsidRDefault="00AD5C20"/>
    <w:p w14:paraId="2E41BD62" w14:textId="77777777" w:rsidR="00AD5C20" w:rsidRDefault="00AD5C20"/>
    <w:p w14:paraId="2B0B2C86" w14:textId="77777777" w:rsidR="00AD5C20" w:rsidRDefault="00AD5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E2386" w14:textId="77777777" w:rsidR="00937937" w:rsidRDefault="00937937" w:rsidP="0060556B">
    <w:pPr>
      <w:pStyle w:val="Instruction"/>
    </w:pPr>
  </w:p>
  <w:p w14:paraId="722595EE" w14:textId="77777777" w:rsidR="00937937" w:rsidRDefault="00937937" w:rsidP="0060556B">
    <w:pPr>
      <w:pStyle w:val="Instruction"/>
    </w:pPr>
    <w:r>
      <w:t>Provide Project Route/</w:t>
    </w:r>
    <w:r w:rsidRPr="00F00639">
      <w:t>Contract</w:t>
    </w:r>
    <w:r>
      <w:t xml:space="preserve"> No.</w:t>
    </w:r>
  </w:p>
  <w:p w14:paraId="26F5CBE4" w14:textId="77777777" w:rsidR="00937937" w:rsidRDefault="00937937" w:rsidP="0060556B">
    <w:pPr>
      <w:pStyle w:val="Instruction"/>
    </w:pPr>
    <w:r>
      <w:t>or Project Identification.</w:t>
    </w:r>
  </w:p>
  <w:p w14:paraId="3E9BAA31" w14:textId="3DB64FE0" w:rsidR="00937937" w:rsidRPr="00E75FDE" w:rsidRDefault="00937937" w:rsidP="0006448E">
    <w:pPr>
      <w:pStyle w:val="Footer"/>
      <w:tabs>
        <w:tab w:val="clear" w:pos="8640"/>
        <w:tab w:val="right" w:pos="9720"/>
      </w:tabs>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sidR="00001D43">
      <w:rPr>
        <w:noProof/>
      </w:rPr>
      <w:t>3</w:t>
    </w:r>
    <w:r w:rsidRPr="001760FC">
      <w:rPr>
        <w:sz w:val="24"/>
        <w:szCs w:val="24"/>
      </w:rPr>
      <w:fldChar w:fldCharType="end"/>
    </w:r>
    <w:r>
      <w:t xml:space="preserve"> of </w:t>
    </w:r>
    <w:r>
      <w:rPr>
        <w:noProof/>
      </w:rPr>
      <w:fldChar w:fldCharType="begin"/>
    </w:r>
    <w:r>
      <w:rPr>
        <w:noProof/>
      </w:rPr>
      <w:instrText xml:space="preserve"> SECTIONPAGES  </w:instrText>
    </w:r>
    <w:r>
      <w:rPr>
        <w:noProof/>
      </w:rPr>
      <w:fldChar w:fldCharType="separate"/>
    </w:r>
    <w:r w:rsidR="00001D43">
      <w:rPr>
        <w:noProof/>
      </w:rPr>
      <w:t>59</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227B6" w14:textId="7FF90659" w:rsidR="00937937" w:rsidRPr="00EF4664" w:rsidRDefault="00937937" w:rsidP="002B1D46">
    <w:pPr>
      <w:tabs>
        <w:tab w:val="left" w:pos="8820"/>
      </w:tabs>
      <w:rPr>
        <w:rFonts w:ascii="Arial" w:hAnsi="Arial" w:cs="Arial"/>
      </w:rPr>
    </w:pPr>
    <w:r w:rsidRPr="00EF4664">
      <w:rPr>
        <w:rFonts w:ascii="Arial" w:hAnsi="Arial" w:cs="Arial"/>
        <w:bCs/>
        <w:sz w:val="16"/>
        <w:szCs w:val="16"/>
      </w:rPr>
      <w:t>Federal Aid Project Attachment 5 – State of New Jersey Mandatory Equal Employment</w:t>
    </w:r>
    <w:r>
      <w:rPr>
        <w:rFonts w:ascii="Arial" w:hAnsi="Arial" w:cs="Arial"/>
        <w:bCs/>
        <w:sz w:val="16"/>
        <w:szCs w:val="16"/>
      </w:rPr>
      <w:t xml:space="preserve"> </w:t>
    </w:r>
    <w:r w:rsidRPr="00EF4664">
      <w:rPr>
        <w:rFonts w:ascii="Arial" w:hAnsi="Arial" w:cs="Arial"/>
        <w:bCs/>
        <w:sz w:val="16"/>
        <w:szCs w:val="16"/>
      </w:rPr>
      <w:t xml:space="preserve">Opportunity </w:t>
    </w:r>
    <w:r>
      <w:rPr>
        <w:rFonts w:ascii="Arial" w:hAnsi="Arial" w:cs="Arial"/>
        <w:bCs/>
        <w:sz w:val="16"/>
        <w:szCs w:val="16"/>
      </w:rPr>
      <w:tab/>
    </w:r>
    <w:r w:rsidRPr="00864F09">
      <w:rPr>
        <w:rFonts w:ascii="Arial" w:hAnsi="Arial" w:cs="Arial"/>
        <w:bCs/>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sidR="00001D43">
      <w:rPr>
        <w:rFonts w:ascii="Arial" w:hAnsi="Arial" w:cs="Arial"/>
        <w:b/>
        <w:bCs/>
        <w:noProof/>
        <w:sz w:val="16"/>
        <w:szCs w:val="16"/>
      </w:rPr>
      <w:t>3</w:t>
    </w:r>
    <w:r w:rsidRPr="00864F09">
      <w:rPr>
        <w:rFonts w:ascii="Arial" w:hAnsi="Arial" w:cs="Arial"/>
        <w:b/>
        <w:bCs/>
        <w:sz w:val="16"/>
        <w:szCs w:val="16"/>
      </w:rPr>
      <w:fldChar w:fldCharType="end"/>
    </w:r>
    <w:r w:rsidRPr="00864F09">
      <w:rPr>
        <w:rFonts w:ascii="Arial" w:hAnsi="Arial" w:cs="Arial"/>
        <w:bCs/>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001D43">
      <w:rPr>
        <w:rFonts w:ascii="Arial" w:hAnsi="Arial" w:cs="Arial"/>
        <w:b/>
        <w:bCs/>
        <w:noProof/>
        <w:sz w:val="16"/>
        <w:szCs w:val="16"/>
      </w:rPr>
      <w:t>3</w:t>
    </w:r>
    <w:r>
      <w:rPr>
        <w:rFonts w:ascii="Arial" w:hAnsi="Arial" w:cs="Arial"/>
        <w:b/>
        <w:bCs/>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A1158" w14:textId="7F1F3BA9" w:rsidR="000E1FE4" w:rsidRPr="007573BA" w:rsidRDefault="000E1FE4" w:rsidP="000E1FE4">
    <w:pPr>
      <w:tabs>
        <w:tab w:val="left" w:pos="8820"/>
        <w:tab w:val="right" w:pos="9720"/>
      </w:tabs>
      <w:rPr>
        <w:rFonts w:ascii="Arial" w:hAnsi="Arial" w:cs="Arial"/>
        <w:sz w:val="16"/>
        <w:szCs w:val="16"/>
      </w:rPr>
    </w:pPr>
    <w:r w:rsidRPr="007573BA">
      <w:rPr>
        <w:rFonts w:ascii="Arial" w:hAnsi="Arial" w:cs="Arial"/>
        <w:sz w:val="16"/>
        <w:szCs w:val="16"/>
      </w:rPr>
      <w:t xml:space="preserve">Federal Aid Project Attachment </w:t>
    </w:r>
    <w:r>
      <w:rPr>
        <w:rFonts w:ascii="Arial" w:hAnsi="Arial" w:cs="Arial"/>
        <w:sz w:val="16"/>
        <w:szCs w:val="16"/>
      </w:rPr>
      <w:t>6</w:t>
    </w:r>
    <w:r w:rsidRPr="007573BA">
      <w:rPr>
        <w:rFonts w:ascii="Arial" w:hAnsi="Arial" w:cs="Arial"/>
        <w:sz w:val="16"/>
        <w:szCs w:val="16"/>
      </w:rPr>
      <w:t xml:space="preserve"> - Investigating, Repo</w:t>
    </w:r>
    <w:r>
      <w:rPr>
        <w:rFonts w:ascii="Arial" w:hAnsi="Arial" w:cs="Arial"/>
        <w:sz w:val="16"/>
        <w:szCs w:val="16"/>
      </w:rPr>
      <w:t xml:space="preserve">rting Employment Discrimination </w:t>
    </w:r>
    <w:r w:rsidRPr="007573BA">
      <w:rPr>
        <w:rFonts w:ascii="Arial" w:hAnsi="Arial" w:cs="Arial"/>
        <w:sz w:val="16"/>
        <w:szCs w:val="16"/>
      </w:rPr>
      <w:t>&amp; Sexual Harassmen</w:t>
    </w:r>
    <w:r>
      <w:rPr>
        <w:rFonts w:ascii="Arial" w:hAnsi="Arial" w:cs="Arial"/>
        <w:sz w:val="16"/>
        <w:szCs w:val="16"/>
      </w:rPr>
      <w:t>t</w:t>
    </w:r>
    <w:r w:rsidRPr="007573BA">
      <w:rPr>
        <w:rFonts w:ascii="Arial" w:hAnsi="Arial" w:cs="Arial"/>
        <w:sz w:val="16"/>
        <w:szCs w:val="16"/>
      </w:rPr>
      <w:t xml:space="preserve"> </w:t>
    </w:r>
    <w:r w:rsidRPr="00B519AC">
      <w:rPr>
        <w:rFonts w:ascii="Arial" w:hAnsi="Arial" w:cs="Arial"/>
        <w:sz w:val="16"/>
        <w:szCs w:val="16"/>
      </w:rPr>
      <w:t>complaints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sidR="00001D43">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001D43">
      <w:rPr>
        <w:rFonts w:ascii="Arial" w:hAnsi="Arial" w:cs="Arial"/>
        <w:b/>
        <w:bCs/>
        <w:noProof/>
        <w:sz w:val="16"/>
        <w:szCs w:val="16"/>
      </w:rPr>
      <w:t>1</w:t>
    </w:r>
    <w:r>
      <w:rPr>
        <w:rFonts w:ascii="Arial" w:hAnsi="Arial" w:cs="Arial"/>
        <w:b/>
        <w:bCs/>
        <w:sz w:val="16"/>
        <w:szCs w:val="16"/>
      </w:rPr>
      <w:fldChar w:fldCharType="end"/>
    </w:r>
  </w:p>
  <w:p w14:paraId="478C76C9" w14:textId="719FE45D" w:rsidR="00937937" w:rsidRPr="000E1FE4" w:rsidRDefault="00937937" w:rsidP="000E1FE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0C602" w14:textId="56AF4B46" w:rsidR="000E1FE4" w:rsidRPr="007573BA" w:rsidRDefault="000E1FE4" w:rsidP="000E1FE4">
    <w:pPr>
      <w:tabs>
        <w:tab w:val="left" w:pos="8820"/>
        <w:tab w:val="right" w:pos="9720"/>
      </w:tabs>
      <w:rPr>
        <w:rFonts w:ascii="Arial" w:hAnsi="Arial" w:cs="Arial"/>
        <w:sz w:val="16"/>
        <w:szCs w:val="16"/>
      </w:rPr>
    </w:pPr>
    <w:r w:rsidRPr="007573BA">
      <w:rPr>
        <w:rFonts w:ascii="Arial" w:hAnsi="Arial" w:cs="Arial"/>
        <w:sz w:val="16"/>
        <w:szCs w:val="16"/>
      </w:rPr>
      <w:t xml:space="preserve">Federal Aid Project Attachment </w:t>
    </w:r>
    <w:r>
      <w:rPr>
        <w:rFonts w:ascii="Arial" w:hAnsi="Arial" w:cs="Arial"/>
        <w:sz w:val="16"/>
        <w:szCs w:val="16"/>
      </w:rPr>
      <w:t>7</w:t>
    </w:r>
    <w:r w:rsidRPr="007573BA">
      <w:rPr>
        <w:rFonts w:ascii="Arial" w:hAnsi="Arial" w:cs="Arial"/>
        <w:sz w:val="16"/>
        <w:szCs w:val="16"/>
      </w:rPr>
      <w:t xml:space="preserve"> </w:t>
    </w:r>
    <w:r>
      <w:rPr>
        <w:rFonts w:ascii="Arial" w:hAnsi="Arial" w:cs="Arial"/>
        <w:sz w:val="16"/>
        <w:szCs w:val="16"/>
      </w:rPr>
      <w:t>–</w:t>
    </w:r>
    <w:r w:rsidRPr="007573BA">
      <w:rPr>
        <w:rFonts w:ascii="Arial" w:hAnsi="Arial" w:cs="Arial"/>
        <w:sz w:val="16"/>
        <w:szCs w:val="16"/>
      </w:rPr>
      <w:t xml:space="preserve"> </w:t>
    </w:r>
    <w:r>
      <w:rPr>
        <w:rFonts w:ascii="Arial" w:hAnsi="Arial" w:cs="Arial"/>
        <w:sz w:val="16"/>
        <w:szCs w:val="16"/>
      </w:rPr>
      <w:t>Payroll Requirements for NJDOT Federal Aid Projects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sidR="00001D43">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001D43">
      <w:rPr>
        <w:rFonts w:ascii="Arial" w:hAnsi="Arial" w:cs="Arial"/>
        <w:b/>
        <w:bCs/>
        <w:noProof/>
        <w:sz w:val="16"/>
        <w:szCs w:val="16"/>
      </w:rPr>
      <w:t>1</w:t>
    </w:r>
    <w:r>
      <w:rPr>
        <w:rFonts w:ascii="Arial" w:hAnsi="Arial" w:cs="Arial"/>
        <w:b/>
        <w:bCs/>
        <w:sz w:val="16"/>
        <w:szCs w:val="16"/>
      </w:rPr>
      <w:fldChar w:fldCharType="end"/>
    </w:r>
  </w:p>
  <w:p w14:paraId="500BC266" w14:textId="77777777" w:rsidR="000E1FE4" w:rsidRPr="000E1FE4" w:rsidRDefault="000E1FE4" w:rsidP="000E1FE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820695"/>
      <w:docPartObj>
        <w:docPartGallery w:val="Page Numbers (Bottom of Page)"/>
        <w:docPartUnique/>
      </w:docPartObj>
    </w:sdtPr>
    <w:sdtEndPr>
      <w:rPr>
        <w:noProof/>
      </w:rPr>
    </w:sdtEndPr>
    <w:sdtContent>
      <w:p w14:paraId="1F11EE04" w14:textId="75C3A283" w:rsidR="000E1FE4" w:rsidRDefault="000E1FE4">
        <w:pPr>
          <w:pStyle w:val="Footer"/>
        </w:pPr>
        <w:r>
          <w:t>FHWA-1273</w:t>
        </w:r>
        <w:r>
          <w:tab/>
        </w:r>
        <w:r>
          <w:tab/>
        </w:r>
        <w:r>
          <w:tab/>
        </w:r>
        <w:r>
          <w:fldChar w:fldCharType="begin"/>
        </w:r>
        <w:r>
          <w:instrText xml:space="preserve"> PAGE   \* MERGEFORMAT </w:instrText>
        </w:r>
        <w:r>
          <w:fldChar w:fldCharType="separate"/>
        </w:r>
        <w:r w:rsidR="00001D43">
          <w:rPr>
            <w:noProof/>
          </w:rPr>
          <w:t>3</w:t>
        </w:r>
        <w:r>
          <w:rPr>
            <w:noProof/>
          </w:rPr>
          <w:fldChar w:fldCharType="end"/>
        </w:r>
      </w:p>
    </w:sdtContent>
  </w:sdt>
  <w:p w14:paraId="0DE4CF38" w14:textId="77777777" w:rsidR="000E1FE4" w:rsidRPr="007573BA" w:rsidRDefault="000E1FE4" w:rsidP="002B1D46">
    <w:pPr>
      <w:tabs>
        <w:tab w:val="left" w:pos="8820"/>
        <w:tab w:val="right" w:pos="9720"/>
      </w:tabs>
      <w:rPr>
        <w:rFonts w:ascii="Arial" w:hAnsi="Arial" w:cs="Arial"/>
        <w:sz w:val="16"/>
        <w:szCs w:val="16"/>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74E6B" w14:textId="3F33BD04" w:rsidR="00937937" w:rsidRPr="00396397" w:rsidRDefault="00937937" w:rsidP="002A38B3">
    <w:pPr>
      <w:tabs>
        <w:tab w:val="left" w:pos="8820"/>
      </w:tabs>
    </w:pPr>
    <w:r>
      <w:rPr>
        <w:rFonts w:ascii="Arial" w:hAnsi="Arial" w:cs="Arial"/>
        <w:sz w:val="16"/>
        <w:szCs w:val="16"/>
      </w:rPr>
      <w:t xml:space="preserve">Federal Aid Attachment 9 – State Mandatory Addendum to FHWA-1273 Required Contract Provisions, </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sidR="00001D43">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001D43">
      <w:rPr>
        <w:rFonts w:ascii="Arial" w:hAnsi="Arial" w:cs="Arial"/>
        <w:b/>
        <w:bCs/>
        <w:noProof/>
        <w:sz w:val="16"/>
        <w:szCs w:val="16"/>
      </w:rPr>
      <w:t>1</w:t>
    </w:r>
    <w:r>
      <w:rPr>
        <w:rFonts w:ascii="Arial" w:hAnsi="Arial" w:cs="Arial"/>
        <w:b/>
        <w:bCs/>
        <w:sz w:val="16"/>
        <w:szCs w:val="16"/>
      </w:rPr>
      <w:fldChar w:fldCharType="end"/>
    </w:r>
  </w:p>
  <w:p w14:paraId="36D83E41" w14:textId="77777777" w:rsidR="00937937" w:rsidRPr="00396397" w:rsidRDefault="00937937" w:rsidP="002A38B3">
    <w:pPr>
      <w:tabs>
        <w:tab w:val="left" w:pos="8820"/>
      </w:tabs>
      <w:ind w:left="1980"/>
    </w:pPr>
    <w:r>
      <w:rPr>
        <w:rFonts w:ascii="Arial" w:hAnsi="Arial" w:cs="Arial"/>
        <w:sz w:val="16"/>
        <w:szCs w:val="16"/>
      </w:rPr>
      <w:t>Federal Aid Construction Contract as Amended or Supplemented</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1FD73" w14:textId="4CAF6CF9" w:rsidR="00937937" w:rsidRPr="00396397" w:rsidRDefault="00937937" w:rsidP="002A38B3">
    <w:pPr>
      <w:tabs>
        <w:tab w:val="left" w:pos="8820"/>
      </w:tabs>
    </w:pPr>
    <w:r>
      <w:rPr>
        <w:rFonts w:ascii="Arial" w:hAnsi="Arial" w:cs="Arial"/>
        <w:sz w:val="16"/>
        <w:szCs w:val="16"/>
      </w:rPr>
      <w:t xml:space="preserve">Federal Aid Attachment 10 – Federal Mandatory Equal Opportunity Language on Federal Aid Projects </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sidR="00001D43">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001D43">
      <w:rPr>
        <w:rFonts w:ascii="Arial" w:hAnsi="Arial" w:cs="Arial"/>
        <w:b/>
        <w:bCs/>
        <w:noProof/>
        <w:sz w:val="16"/>
        <w:szCs w:val="16"/>
      </w:rPr>
      <w:t>2</w:t>
    </w:r>
    <w:r>
      <w:rPr>
        <w:rFonts w:ascii="Arial" w:hAnsi="Arial" w:cs="Arial"/>
        <w:b/>
        <w:bCs/>
        <w:sz w:val="16"/>
        <w:szCs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8370F" w14:textId="77777777" w:rsidR="00937937" w:rsidRPr="00EA3E67" w:rsidRDefault="00937937" w:rsidP="00530BDA">
    <w:pPr>
      <w:tabs>
        <w:tab w:val="right" w:pos="0"/>
        <w:tab w:val="right" w:pos="9720"/>
      </w:tabs>
      <w:rPr>
        <w:rFonts w:ascii="Arial" w:hAnsi="Arial" w:cs="Arial"/>
        <w:b/>
        <w:sz w:val="16"/>
        <w:szCs w:val="16"/>
      </w:rPr>
    </w:pPr>
    <w:r w:rsidRPr="00EA3E67">
      <w:rPr>
        <w:rFonts w:ascii="Arial" w:hAnsi="Arial" w:cs="Arial"/>
        <w:b/>
        <w:sz w:val="16"/>
        <w:szCs w:val="16"/>
      </w:rPr>
      <w:t>FEDERAL AID ATTACHMENT 11</w:t>
    </w:r>
    <w:r>
      <w:rPr>
        <w:rFonts w:ascii="Arial" w:hAnsi="Arial" w:cs="Arial"/>
        <w:b/>
        <w:sz w:val="16"/>
        <w:szCs w:val="16"/>
      </w:rPr>
      <w:t xml:space="preserve"> - </w:t>
    </w:r>
    <w:r w:rsidRPr="00EA3E67">
      <w:rPr>
        <w:rFonts w:ascii="Arial" w:hAnsi="Arial" w:cs="Arial"/>
        <w:b/>
        <w:sz w:val="16"/>
        <w:szCs w:val="16"/>
      </w:rPr>
      <w:t>BYRD ANTI-LOBBYING CERTIFICATION</w:t>
    </w:r>
  </w:p>
  <w:p w14:paraId="4D75321C" w14:textId="696A982C" w:rsidR="00937937" w:rsidRDefault="00937937" w:rsidP="00530BDA">
    <w:pPr>
      <w:tabs>
        <w:tab w:val="right" w:pos="0"/>
        <w:tab w:val="right" w:pos="9720"/>
      </w:tabs>
      <w:rPr>
        <w:rFonts w:ascii="Arial" w:hAnsi="Arial" w:cs="Arial"/>
        <w:b/>
        <w:bCs/>
        <w:sz w:val="16"/>
        <w:szCs w:val="16"/>
      </w:rPr>
    </w:pPr>
    <w:r w:rsidRPr="00B537D9">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sidR="00001D43">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001D43">
      <w:rPr>
        <w:rFonts w:ascii="Arial" w:hAnsi="Arial" w:cs="Arial"/>
        <w:b/>
        <w:bCs/>
        <w:noProof/>
        <w:sz w:val="16"/>
        <w:szCs w:val="16"/>
      </w:rPr>
      <w:t>4</w:t>
    </w:r>
    <w:r>
      <w:rPr>
        <w:rFonts w:ascii="Arial" w:hAnsi="Arial" w:cs="Arial"/>
        <w:b/>
        <w:bCs/>
        <w:sz w:val="16"/>
        <w:szCs w:val="16"/>
      </w:rPr>
      <w:fldChar w:fldCharType="end"/>
    </w:r>
  </w:p>
  <w:p w14:paraId="6B12EE6D" w14:textId="77777777" w:rsidR="00937937" w:rsidRPr="00530BDA" w:rsidRDefault="00937937" w:rsidP="00530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13C03" w14:textId="77777777" w:rsidR="00937937" w:rsidRDefault="00937937" w:rsidP="00333C23">
    <w:pPr>
      <w:pStyle w:val="Instruction"/>
    </w:pPr>
  </w:p>
  <w:p w14:paraId="4F982FB5" w14:textId="77777777" w:rsidR="00937937" w:rsidRDefault="00937937" w:rsidP="00333C23">
    <w:pPr>
      <w:pStyle w:val="Instruction"/>
    </w:pPr>
    <w:r>
      <w:t>Provide Project Route/</w:t>
    </w:r>
    <w:r w:rsidRPr="00F00639">
      <w:t>Contract</w:t>
    </w:r>
    <w:r>
      <w:t xml:space="preserve"> No.</w:t>
    </w:r>
  </w:p>
  <w:p w14:paraId="1C6B0CD2" w14:textId="77777777" w:rsidR="00937937" w:rsidRDefault="00937937" w:rsidP="00333C23">
    <w:pPr>
      <w:pStyle w:val="Instruction"/>
    </w:pPr>
    <w:r>
      <w:t>or Project Identification.</w:t>
    </w:r>
  </w:p>
  <w:p w14:paraId="51D79480" w14:textId="77777777" w:rsidR="00937937" w:rsidRDefault="00937937" w:rsidP="00333C23">
    <w:pPr>
      <w:pStyle w:val="Footer"/>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Pr>
        <w:noProof/>
      </w:rPr>
      <w:t>5</w:t>
    </w:r>
    <w:r w:rsidRPr="001760FC">
      <w:rPr>
        <w:sz w:val="24"/>
        <w:szCs w:val="24"/>
      </w:rPr>
      <w:fldChar w:fldCharType="end"/>
    </w:r>
    <w:r>
      <w:t xml:space="preserve"> of </w:t>
    </w:r>
    <w:r>
      <w:rPr>
        <w:noProof/>
      </w:rPr>
      <w:fldChar w:fldCharType="begin"/>
    </w:r>
    <w:r>
      <w:rPr>
        <w:noProof/>
      </w:rPr>
      <w:instrText xml:space="preserve"> SECTIONPAGES  </w:instrText>
    </w:r>
    <w:r>
      <w:rPr>
        <w:noProof/>
      </w:rPr>
      <w:fldChar w:fldCharType="separate"/>
    </w:r>
    <w:r>
      <w:rPr>
        <w:noProof/>
      </w:rPr>
      <w:t>169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E0FB5" w14:textId="423907E5" w:rsidR="00937937" w:rsidRPr="007F4CD5" w:rsidRDefault="00937937" w:rsidP="002B1D46">
    <w:pPr>
      <w:tabs>
        <w:tab w:val="left" w:pos="8820"/>
      </w:tabs>
      <w:rPr>
        <w:rFonts w:ascii="Arial" w:hAnsi="Arial" w:cs="Arial"/>
        <w:b/>
        <w:sz w:val="16"/>
        <w:szCs w:val="16"/>
      </w:rPr>
    </w:pPr>
    <w:r w:rsidRPr="007F4CD5">
      <w:rPr>
        <w:rFonts w:ascii="Arial" w:hAnsi="Arial" w:cs="Arial"/>
        <w:sz w:val="16"/>
        <w:szCs w:val="16"/>
      </w:rPr>
      <w:t>F</w:t>
    </w:r>
    <w:r>
      <w:rPr>
        <w:rFonts w:ascii="Arial" w:hAnsi="Arial" w:cs="Arial"/>
        <w:sz w:val="16"/>
        <w:szCs w:val="16"/>
      </w:rPr>
      <w:t>ederal A</w:t>
    </w:r>
    <w:r w:rsidRPr="007F4CD5">
      <w:rPr>
        <w:rFonts w:ascii="Arial" w:hAnsi="Arial" w:cs="Arial"/>
        <w:sz w:val="16"/>
        <w:szCs w:val="16"/>
      </w:rPr>
      <w:t>id Project Attachment 1 - Disadvantaged Business Enterprise (D</w:t>
    </w:r>
    <w:r>
      <w:rPr>
        <w:rFonts w:ascii="Arial" w:hAnsi="Arial" w:cs="Arial"/>
        <w:sz w:val="16"/>
        <w:szCs w:val="16"/>
      </w:rPr>
      <w:t>BE</w:t>
    </w:r>
    <w:r w:rsidRPr="007F4CD5">
      <w:rPr>
        <w:rFonts w:ascii="Arial" w:hAnsi="Arial" w:cs="Arial"/>
        <w:sz w:val="16"/>
        <w:szCs w:val="16"/>
      </w:rPr>
      <w:t>) Utilization</w:t>
    </w:r>
    <w:r>
      <w:rPr>
        <w:rFonts w:ascii="Arial" w:hAnsi="Arial" w:cs="Arial"/>
        <w:sz w:val="16"/>
        <w:szCs w:val="16"/>
      </w:rPr>
      <w:tab/>
    </w:r>
    <w:r w:rsidRPr="00EF4664">
      <w:rPr>
        <w:rFonts w:ascii="Arial" w:hAnsi="Arial" w:cs="Arial"/>
        <w:sz w:val="16"/>
        <w:szCs w:val="16"/>
      </w:rPr>
      <w:t xml:space="preserve">Page </w:t>
    </w:r>
    <w:r w:rsidRPr="00EF4664">
      <w:rPr>
        <w:rFonts w:ascii="Arial" w:hAnsi="Arial" w:cs="Arial"/>
        <w:b/>
        <w:bCs/>
        <w:sz w:val="16"/>
        <w:szCs w:val="16"/>
      </w:rPr>
      <w:fldChar w:fldCharType="begin"/>
    </w:r>
    <w:r w:rsidRPr="00EF4664">
      <w:rPr>
        <w:rFonts w:ascii="Arial" w:hAnsi="Arial" w:cs="Arial"/>
        <w:b/>
        <w:bCs/>
        <w:sz w:val="16"/>
        <w:szCs w:val="16"/>
      </w:rPr>
      <w:instrText xml:space="preserve"> PAGE  \* Arabic  \* MERGEFORMAT </w:instrText>
    </w:r>
    <w:r w:rsidRPr="00EF4664">
      <w:rPr>
        <w:rFonts w:ascii="Arial" w:hAnsi="Arial" w:cs="Arial"/>
        <w:b/>
        <w:bCs/>
        <w:sz w:val="16"/>
        <w:szCs w:val="16"/>
      </w:rPr>
      <w:fldChar w:fldCharType="separate"/>
    </w:r>
    <w:r w:rsidR="00001D43">
      <w:rPr>
        <w:rFonts w:ascii="Arial" w:hAnsi="Arial" w:cs="Arial"/>
        <w:b/>
        <w:bCs/>
        <w:noProof/>
        <w:sz w:val="16"/>
        <w:szCs w:val="16"/>
      </w:rPr>
      <w:t>6</w:t>
    </w:r>
    <w:r w:rsidRPr="00EF4664">
      <w:rPr>
        <w:rFonts w:ascii="Arial" w:hAnsi="Arial" w:cs="Arial"/>
        <w:b/>
        <w:bCs/>
        <w:sz w:val="16"/>
        <w:szCs w:val="16"/>
      </w:rPr>
      <w:fldChar w:fldCharType="end"/>
    </w:r>
    <w:r w:rsidRPr="00EF4664">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001D43">
      <w:rPr>
        <w:rFonts w:ascii="Arial" w:hAnsi="Arial" w:cs="Arial"/>
        <w:b/>
        <w:bCs/>
        <w:noProof/>
        <w:sz w:val="16"/>
        <w:szCs w:val="16"/>
      </w:rPr>
      <w:t>9</w:t>
    </w:r>
    <w:r>
      <w:rPr>
        <w:rFonts w:ascii="Arial" w:hAnsi="Arial" w:cs="Arial"/>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9B9DE" w14:textId="77777777" w:rsidR="00937937" w:rsidRPr="00B147C0" w:rsidRDefault="00937937" w:rsidP="002B1D46">
    <w:pPr>
      <w:rPr>
        <w:rFonts w:ascii="Arial" w:hAnsi="Arial" w:cs="Arial"/>
        <w:b/>
        <w:sz w:val="16"/>
        <w:szCs w:val="16"/>
        <w:u w:val="single"/>
      </w:rPr>
    </w:pPr>
    <w:r w:rsidRPr="00B147C0">
      <w:rPr>
        <w:rFonts w:ascii="Arial" w:hAnsi="Arial" w:cs="Arial"/>
        <w:b/>
        <w:sz w:val="16"/>
        <w:szCs w:val="16"/>
        <w:u w:val="single"/>
      </w:rPr>
      <w:t>Federal Aid Project Attachment 2 - Notice Of Requirement For Affirmative Action To Ensure Equal Opportunity (Minority And Women Work Employment Goal Obligations)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6C7BD" w14:textId="3CF0122A" w:rsidR="00937937" w:rsidRPr="00EB46EF" w:rsidRDefault="00937937" w:rsidP="002B1D46">
    <w:pPr>
      <w:tabs>
        <w:tab w:val="left" w:pos="8820"/>
      </w:tabs>
      <w:rPr>
        <w:rFonts w:ascii="Arial" w:hAnsi="Arial" w:cs="Arial"/>
        <w:b/>
        <w:sz w:val="16"/>
        <w:szCs w:val="16"/>
      </w:rPr>
    </w:pPr>
    <w:r w:rsidRPr="00EB46EF">
      <w:rPr>
        <w:rFonts w:ascii="Arial" w:hAnsi="Arial" w:cs="Arial"/>
        <w:sz w:val="16"/>
        <w:szCs w:val="16"/>
      </w:rPr>
      <w:t>F</w:t>
    </w:r>
    <w:r>
      <w:rPr>
        <w:rFonts w:ascii="Arial" w:hAnsi="Arial" w:cs="Arial"/>
        <w:sz w:val="16"/>
        <w:szCs w:val="16"/>
      </w:rPr>
      <w:t>ederal aid Projects Attachment 1</w:t>
    </w:r>
    <w:r w:rsidRPr="00EB46EF">
      <w:rPr>
        <w:rFonts w:ascii="Arial" w:hAnsi="Arial" w:cs="Arial"/>
        <w:sz w:val="16"/>
        <w:szCs w:val="16"/>
      </w:rPr>
      <w:t xml:space="preserve"> – Emerging Small Business Enterprise (E</w:t>
    </w:r>
    <w:r>
      <w:rPr>
        <w:rFonts w:ascii="Arial" w:hAnsi="Arial" w:cs="Arial"/>
        <w:sz w:val="16"/>
        <w:szCs w:val="16"/>
      </w:rPr>
      <w:t>SBE</w:t>
    </w:r>
    <w:r w:rsidRPr="00EB46EF">
      <w:rPr>
        <w:rFonts w:ascii="Arial" w:hAnsi="Arial" w:cs="Arial"/>
        <w:sz w:val="16"/>
        <w:szCs w:val="16"/>
      </w:rPr>
      <w:t>) Utilization</w:t>
    </w:r>
    <w:r>
      <w:rPr>
        <w:rFonts w:ascii="Arial" w:hAnsi="Arial" w:cs="Arial"/>
        <w:sz w:val="16"/>
        <w:szCs w:val="16"/>
      </w:rPr>
      <w:tab/>
    </w:r>
    <w:r w:rsidRPr="00EF4664">
      <w:rPr>
        <w:rFonts w:ascii="Arial" w:hAnsi="Arial" w:cs="Arial"/>
        <w:sz w:val="16"/>
        <w:szCs w:val="16"/>
      </w:rPr>
      <w:t xml:space="preserve">Page </w:t>
    </w:r>
    <w:r w:rsidRPr="00EF4664">
      <w:rPr>
        <w:rFonts w:ascii="Arial" w:hAnsi="Arial" w:cs="Arial"/>
        <w:b/>
        <w:bCs/>
        <w:sz w:val="16"/>
        <w:szCs w:val="16"/>
      </w:rPr>
      <w:fldChar w:fldCharType="begin"/>
    </w:r>
    <w:r w:rsidRPr="00EF4664">
      <w:rPr>
        <w:rFonts w:ascii="Arial" w:hAnsi="Arial" w:cs="Arial"/>
        <w:b/>
        <w:bCs/>
        <w:sz w:val="16"/>
        <w:szCs w:val="16"/>
      </w:rPr>
      <w:instrText xml:space="preserve"> PAGE  \* Arabic  \* MERGEFORMAT </w:instrText>
    </w:r>
    <w:r w:rsidRPr="00EF4664">
      <w:rPr>
        <w:rFonts w:ascii="Arial" w:hAnsi="Arial" w:cs="Arial"/>
        <w:b/>
        <w:bCs/>
        <w:sz w:val="16"/>
        <w:szCs w:val="16"/>
      </w:rPr>
      <w:fldChar w:fldCharType="separate"/>
    </w:r>
    <w:r w:rsidR="00001D43">
      <w:rPr>
        <w:rFonts w:ascii="Arial" w:hAnsi="Arial" w:cs="Arial"/>
        <w:b/>
        <w:bCs/>
        <w:noProof/>
        <w:sz w:val="16"/>
        <w:szCs w:val="16"/>
      </w:rPr>
      <w:t>1</w:t>
    </w:r>
    <w:r w:rsidRPr="00EF4664">
      <w:rPr>
        <w:rFonts w:ascii="Arial" w:hAnsi="Arial" w:cs="Arial"/>
        <w:b/>
        <w:bCs/>
        <w:sz w:val="16"/>
        <w:szCs w:val="16"/>
      </w:rPr>
      <w:fldChar w:fldCharType="end"/>
    </w:r>
    <w:r w:rsidRPr="00EF4664">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001D43">
      <w:rPr>
        <w:rFonts w:ascii="Arial" w:hAnsi="Arial" w:cs="Arial"/>
        <w:b/>
        <w:bCs/>
        <w:noProof/>
        <w:sz w:val="16"/>
        <w:szCs w:val="16"/>
      </w:rPr>
      <w:t>9</w:t>
    </w:r>
    <w:r>
      <w:rPr>
        <w:rFonts w:ascii="Arial" w:hAnsi="Arial" w:cs="Arial"/>
        <w:b/>
        <w:bC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2E874" w14:textId="77777777" w:rsidR="00937937" w:rsidRPr="00B147C0" w:rsidRDefault="00937937" w:rsidP="002B1D46">
    <w:pPr>
      <w:rPr>
        <w:rFonts w:ascii="Arial" w:hAnsi="Arial" w:cs="Arial"/>
        <w:b/>
        <w:sz w:val="16"/>
        <w:szCs w:val="16"/>
        <w:u w:val="single"/>
      </w:rPr>
    </w:pPr>
    <w:r w:rsidRPr="00B147C0">
      <w:rPr>
        <w:rFonts w:ascii="Arial" w:hAnsi="Arial" w:cs="Arial"/>
        <w:b/>
        <w:sz w:val="16"/>
        <w:szCs w:val="16"/>
        <w:u w:val="single"/>
      </w:rPr>
      <w:t>Federal Aid Project Attachment 2 - Notice Of Requirement For Affirmative Action To Ensure Equal Opportunity (Minority And Women Work Employment Goal Obligations)</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91332" w14:textId="2F43F1C2" w:rsidR="00937937" w:rsidRPr="0004679F" w:rsidRDefault="00937937" w:rsidP="002B1D46">
    <w:pPr>
      <w:tabs>
        <w:tab w:val="left" w:pos="8820"/>
      </w:tabs>
      <w:rPr>
        <w:rFonts w:ascii="Arial" w:hAnsi="Arial" w:cs="Arial"/>
        <w:b/>
        <w:bCs/>
        <w:sz w:val="16"/>
        <w:szCs w:val="16"/>
      </w:rPr>
    </w:pPr>
    <w:r w:rsidRPr="0004679F">
      <w:rPr>
        <w:rFonts w:ascii="Arial" w:hAnsi="Arial" w:cs="Arial"/>
        <w:sz w:val="16"/>
        <w:szCs w:val="16"/>
      </w:rPr>
      <w:t xml:space="preserve">Federal Aid Project Attachment </w:t>
    </w:r>
    <w:r>
      <w:rPr>
        <w:rFonts w:ascii="Arial" w:hAnsi="Arial" w:cs="Arial"/>
        <w:sz w:val="16"/>
        <w:szCs w:val="16"/>
      </w:rPr>
      <w:t>2</w:t>
    </w:r>
    <w:r w:rsidRPr="0004679F">
      <w:rPr>
        <w:rFonts w:ascii="Arial" w:hAnsi="Arial" w:cs="Arial"/>
        <w:sz w:val="16"/>
        <w:szCs w:val="16"/>
      </w:rPr>
      <w:t xml:space="preserve"> - Specific Equal</w:t>
    </w:r>
    <w:r w:rsidRPr="0004679F">
      <w:rPr>
        <w:rFonts w:ascii="Arial" w:hAnsi="Arial" w:cs="Arial"/>
        <w:bCs/>
        <w:sz w:val="16"/>
        <w:szCs w:val="16"/>
      </w:rPr>
      <w:t xml:space="preserve"> Employment Opportunity Responsibilities</w:t>
    </w:r>
    <w:r>
      <w:rPr>
        <w:rFonts w:ascii="Arial" w:hAnsi="Arial" w:cs="Arial"/>
        <w:bCs/>
        <w:sz w:val="16"/>
        <w:szCs w:val="16"/>
      </w:rPr>
      <w:tab/>
    </w:r>
    <w:r w:rsidRPr="00EF4664">
      <w:rPr>
        <w:rFonts w:ascii="Arial" w:hAnsi="Arial" w:cs="Arial"/>
        <w:sz w:val="16"/>
        <w:szCs w:val="16"/>
      </w:rPr>
      <w:t xml:space="preserve">Page </w:t>
    </w:r>
    <w:r w:rsidRPr="00EF4664">
      <w:rPr>
        <w:rFonts w:ascii="Arial" w:hAnsi="Arial" w:cs="Arial"/>
        <w:b/>
        <w:bCs/>
        <w:sz w:val="16"/>
        <w:szCs w:val="16"/>
      </w:rPr>
      <w:fldChar w:fldCharType="begin"/>
    </w:r>
    <w:r w:rsidRPr="00EF4664">
      <w:rPr>
        <w:rFonts w:ascii="Arial" w:hAnsi="Arial" w:cs="Arial"/>
        <w:b/>
        <w:bCs/>
        <w:sz w:val="16"/>
        <w:szCs w:val="16"/>
      </w:rPr>
      <w:instrText xml:space="preserve"> PAGE  \* Arabic  \* MERGEFORMAT </w:instrText>
    </w:r>
    <w:r w:rsidRPr="00EF4664">
      <w:rPr>
        <w:rFonts w:ascii="Arial" w:hAnsi="Arial" w:cs="Arial"/>
        <w:b/>
        <w:bCs/>
        <w:sz w:val="16"/>
        <w:szCs w:val="16"/>
      </w:rPr>
      <w:fldChar w:fldCharType="separate"/>
    </w:r>
    <w:r w:rsidR="00001D43">
      <w:rPr>
        <w:rFonts w:ascii="Arial" w:hAnsi="Arial" w:cs="Arial"/>
        <w:b/>
        <w:bCs/>
        <w:noProof/>
        <w:sz w:val="16"/>
        <w:szCs w:val="16"/>
      </w:rPr>
      <w:t>5</w:t>
    </w:r>
    <w:r w:rsidRPr="00EF4664">
      <w:rPr>
        <w:rFonts w:ascii="Arial" w:hAnsi="Arial" w:cs="Arial"/>
        <w:b/>
        <w:bCs/>
        <w:sz w:val="16"/>
        <w:szCs w:val="16"/>
      </w:rPr>
      <w:fldChar w:fldCharType="end"/>
    </w:r>
    <w:r w:rsidRPr="00EF4664">
      <w:rPr>
        <w:rFonts w:ascii="Arial" w:hAnsi="Arial" w:cs="Arial"/>
        <w:sz w:val="16"/>
        <w:szCs w:val="16"/>
      </w:rPr>
      <w:t xml:space="preserve"> of </w:t>
    </w:r>
    <w:r>
      <w:rPr>
        <w:rFonts w:ascii="Arial" w:hAnsi="Arial" w:cs="Arial"/>
        <w:sz w:val="16"/>
        <w:szCs w:val="16"/>
      </w:rPr>
      <w:t>7</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129F0" w14:textId="19A8FE43" w:rsidR="00937937" w:rsidRPr="00CA68FE" w:rsidRDefault="00937937" w:rsidP="002B1D46">
    <w:pPr>
      <w:tabs>
        <w:tab w:val="left" w:pos="8820"/>
      </w:tabs>
      <w:rPr>
        <w:rFonts w:ascii="Arial" w:hAnsi="Arial" w:cs="Arial"/>
        <w:b/>
        <w:sz w:val="16"/>
        <w:szCs w:val="16"/>
      </w:rPr>
    </w:pPr>
    <w:r w:rsidRPr="0004679F">
      <w:rPr>
        <w:rFonts w:ascii="Arial" w:hAnsi="Arial" w:cs="Arial"/>
        <w:sz w:val="16"/>
        <w:szCs w:val="16"/>
      </w:rPr>
      <w:t xml:space="preserve">Federal Aid Project Attachment </w:t>
    </w:r>
    <w:r>
      <w:rPr>
        <w:rFonts w:ascii="Arial" w:hAnsi="Arial" w:cs="Arial"/>
        <w:sz w:val="16"/>
        <w:szCs w:val="16"/>
      </w:rPr>
      <w:t>3</w:t>
    </w:r>
    <w:r w:rsidRPr="0004679F">
      <w:rPr>
        <w:rFonts w:ascii="Arial" w:hAnsi="Arial" w:cs="Arial"/>
        <w:sz w:val="16"/>
        <w:szCs w:val="16"/>
      </w:rPr>
      <w:t xml:space="preserve"> - </w:t>
    </w:r>
    <w:r>
      <w:rPr>
        <w:rFonts w:ascii="Arial" w:hAnsi="Arial" w:cs="Arial"/>
        <w:sz w:val="16"/>
        <w:szCs w:val="16"/>
      </w:rPr>
      <w:t>R</w:t>
    </w:r>
    <w:r w:rsidRPr="00540CCD">
      <w:rPr>
        <w:rFonts w:ascii="Arial" w:hAnsi="Arial" w:cs="Arial"/>
        <w:sz w:val="16"/>
        <w:szCs w:val="16"/>
      </w:rPr>
      <w:t>equirements for affirmative action ensuring equal opportunity</w:t>
    </w:r>
    <w:r>
      <w:rPr>
        <w:rFonts w:ascii="Arial" w:hAnsi="Arial" w:cs="Arial"/>
        <w:sz w:val="16"/>
        <w:szCs w:val="16"/>
      </w:rPr>
      <w:tab/>
    </w:r>
    <w:r w:rsidRPr="00EF4664">
      <w:rPr>
        <w:rFonts w:ascii="Arial" w:hAnsi="Arial" w:cs="Arial"/>
        <w:sz w:val="16"/>
        <w:szCs w:val="16"/>
      </w:rPr>
      <w:t xml:space="preserve">Page </w:t>
    </w:r>
    <w:r w:rsidRPr="00EF4664">
      <w:rPr>
        <w:rFonts w:ascii="Arial" w:hAnsi="Arial" w:cs="Arial"/>
        <w:b/>
        <w:bCs/>
        <w:sz w:val="16"/>
        <w:szCs w:val="16"/>
      </w:rPr>
      <w:fldChar w:fldCharType="begin"/>
    </w:r>
    <w:r w:rsidRPr="00EF4664">
      <w:rPr>
        <w:rFonts w:ascii="Arial" w:hAnsi="Arial" w:cs="Arial"/>
        <w:b/>
        <w:bCs/>
        <w:sz w:val="16"/>
        <w:szCs w:val="16"/>
      </w:rPr>
      <w:instrText xml:space="preserve"> PAGE  \* Arabic  \* MERGEFORMAT </w:instrText>
    </w:r>
    <w:r w:rsidRPr="00EF4664">
      <w:rPr>
        <w:rFonts w:ascii="Arial" w:hAnsi="Arial" w:cs="Arial"/>
        <w:b/>
        <w:bCs/>
        <w:sz w:val="16"/>
        <w:szCs w:val="16"/>
      </w:rPr>
      <w:fldChar w:fldCharType="separate"/>
    </w:r>
    <w:r w:rsidR="00001D43">
      <w:rPr>
        <w:rFonts w:ascii="Arial" w:hAnsi="Arial" w:cs="Arial"/>
        <w:b/>
        <w:bCs/>
        <w:noProof/>
        <w:sz w:val="16"/>
        <w:szCs w:val="16"/>
      </w:rPr>
      <w:t>2</w:t>
    </w:r>
    <w:r w:rsidRPr="00EF4664">
      <w:rPr>
        <w:rFonts w:ascii="Arial" w:hAnsi="Arial" w:cs="Arial"/>
        <w:b/>
        <w:bCs/>
        <w:sz w:val="16"/>
        <w:szCs w:val="16"/>
      </w:rPr>
      <w:fldChar w:fldCharType="end"/>
    </w:r>
    <w:r w:rsidRPr="00EF4664">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001D43">
      <w:rPr>
        <w:rFonts w:ascii="Arial" w:hAnsi="Arial" w:cs="Arial"/>
        <w:b/>
        <w:bCs/>
        <w:noProof/>
        <w:sz w:val="16"/>
        <w:szCs w:val="16"/>
      </w:rPr>
      <w:t>2</w:t>
    </w:r>
    <w:r>
      <w:rPr>
        <w:rFonts w:ascii="Arial" w:hAnsi="Arial" w:cs="Arial"/>
        <w:b/>
        <w:bCs/>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84299" w14:textId="775F3E14" w:rsidR="00937937" w:rsidRPr="00922FF0" w:rsidRDefault="00937937" w:rsidP="002B1D46">
    <w:pPr>
      <w:widowControl w:val="0"/>
      <w:tabs>
        <w:tab w:val="left" w:pos="8820"/>
      </w:tabs>
      <w:rPr>
        <w:rFonts w:ascii="Arial" w:hAnsi="Arial" w:cs="Arial"/>
        <w:b/>
        <w:sz w:val="16"/>
        <w:szCs w:val="16"/>
      </w:rPr>
    </w:pPr>
    <w:r w:rsidRPr="00922FF0">
      <w:rPr>
        <w:rFonts w:ascii="Arial" w:hAnsi="Arial" w:cs="Arial"/>
        <w:sz w:val="16"/>
        <w:szCs w:val="16"/>
      </w:rPr>
      <w:t xml:space="preserve">Federal Aid Projects Attachment </w:t>
    </w:r>
    <w:r>
      <w:rPr>
        <w:rFonts w:ascii="Arial" w:hAnsi="Arial" w:cs="Arial"/>
        <w:sz w:val="16"/>
        <w:szCs w:val="16"/>
      </w:rPr>
      <w:t>4</w:t>
    </w:r>
    <w:r w:rsidRPr="00922FF0">
      <w:rPr>
        <w:rFonts w:ascii="Arial" w:hAnsi="Arial" w:cs="Arial"/>
        <w:sz w:val="16"/>
        <w:szCs w:val="16"/>
      </w:rPr>
      <w:t xml:space="preserve"> - Federal Equal Employment Opportunity Contract Specifications</w:t>
    </w:r>
    <w:r>
      <w:rPr>
        <w:rFonts w:ascii="Arial" w:hAnsi="Arial" w:cs="Arial"/>
        <w:sz w:val="16"/>
        <w:szCs w:val="16"/>
      </w:rPr>
      <w:tab/>
    </w:r>
    <w:r w:rsidRPr="00EF4664">
      <w:rPr>
        <w:rFonts w:ascii="Arial" w:hAnsi="Arial" w:cs="Arial"/>
        <w:sz w:val="16"/>
        <w:szCs w:val="16"/>
      </w:rPr>
      <w:t xml:space="preserve">Page </w:t>
    </w:r>
    <w:r w:rsidRPr="00EF4664">
      <w:rPr>
        <w:rFonts w:ascii="Arial" w:hAnsi="Arial" w:cs="Arial"/>
        <w:b/>
        <w:bCs/>
        <w:sz w:val="16"/>
        <w:szCs w:val="16"/>
      </w:rPr>
      <w:fldChar w:fldCharType="begin"/>
    </w:r>
    <w:r w:rsidRPr="00EF4664">
      <w:rPr>
        <w:rFonts w:ascii="Arial" w:hAnsi="Arial" w:cs="Arial"/>
        <w:b/>
        <w:bCs/>
        <w:sz w:val="16"/>
        <w:szCs w:val="16"/>
      </w:rPr>
      <w:instrText xml:space="preserve"> PAGE  \* Arabic  \* MERGEFORMAT </w:instrText>
    </w:r>
    <w:r w:rsidRPr="00EF4664">
      <w:rPr>
        <w:rFonts w:ascii="Arial" w:hAnsi="Arial" w:cs="Arial"/>
        <w:b/>
        <w:bCs/>
        <w:sz w:val="16"/>
        <w:szCs w:val="16"/>
      </w:rPr>
      <w:fldChar w:fldCharType="separate"/>
    </w:r>
    <w:r w:rsidR="00001D43">
      <w:rPr>
        <w:rFonts w:ascii="Arial" w:hAnsi="Arial" w:cs="Arial"/>
        <w:b/>
        <w:bCs/>
        <w:noProof/>
        <w:sz w:val="16"/>
        <w:szCs w:val="16"/>
      </w:rPr>
      <w:t>2</w:t>
    </w:r>
    <w:r w:rsidRPr="00EF4664">
      <w:rPr>
        <w:rFonts w:ascii="Arial" w:hAnsi="Arial" w:cs="Arial"/>
        <w:b/>
        <w:bCs/>
        <w:sz w:val="16"/>
        <w:szCs w:val="16"/>
      </w:rPr>
      <w:fldChar w:fldCharType="end"/>
    </w:r>
    <w:r w:rsidRPr="00EF4664">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001D43">
      <w:rPr>
        <w:rFonts w:ascii="Arial" w:hAnsi="Arial" w:cs="Arial"/>
        <w:b/>
        <w:bCs/>
        <w:noProof/>
        <w:sz w:val="16"/>
        <w:szCs w:val="16"/>
      </w:rPr>
      <w:t>4</w:t>
    </w:r>
    <w:r>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94401" w14:textId="77777777" w:rsidR="00AD5C20" w:rsidRDefault="00AD5C20">
      <w:r>
        <w:separator/>
      </w:r>
    </w:p>
    <w:p w14:paraId="79E2DDB6" w14:textId="77777777" w:rsidR="00AD5C20" w:rsidRDefault="00AD5C20"/>
    <w:p w14:paraId="0F6078FF" w14:textId="77777777" w:rsidR="00AD5C20" w:rsidRDefault="00AD5C20"/>
    <w:p w14:paraId="030E7514" w14:textId="77777777" w:rsidR="00AD5C20" w:rsidRDefault="00AD5C20"/>
  </w:footnote>
  <w:footnote w:type="continuationSeparator" w:id="0">
    <w:p w14:paraId="230F25AC" w14:textId="77777777" w:rsidR="00AD5C20" w:rsidRDefault="00AD5C20">
      <w:r>
        <w:continuationSeparator/>
      </w:r>
    </w:p>
    <w:p w14:paraId="172501E4" w14:textId="77777777" w:rsidR="00AD5C20" w:rsidRDefault="00AD5C20"/>
    <w:p w14:paraId="01C64978" w14:textId="77777777" w:rsidR="00AD5C20" w:rsidRDefault="00AD5C20"/>
    <w:p w14:paraId="2EFD3891" w14:textId="77777777" w:rsidR="00AD5C20" w:rsidRDefault="00AD5C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F9487" w14:textId="77777777" w:rsidR="00937937" w:rsidRDefault="00937937" w:rsidP="00787F1C">
    <w:pPr>
      <w:pStyle w:val="HiddenTextSpec"/>
      <w:tabs>
        <w:tab w:val="left" w:pos="4680"/>
      </w:tabs>
      <w:ind w:right="-14"/>
      <w:rPr>
        <w:b/>
        <w:sz w:val="40"/>
      </w:rPr>
    </w:pPr>
    <w:r>
      <w:rPr>
        <w:b/>
        <w:sz w:val="40"/>
      </w:rPr>
      <w:t>SI2019</w:t>
    </w:r>
  </w:p>
  <w:p w14:paraId="4A81D80F" w14:textId="7BA49808" w:rsidR="00937937" w:rsidRDefault="00937937" w:rsidP="00787F1C">
    <w:pPr>
      <w:pStyle w:val="HiddenTextSpec"/>
      <w:tabs>
        <w:tab w:val="left" w:pos="4680"/>
      </w:tabs>
      <w:ind w:right="-14"/>
      <w:rPr>
        <w:b/>
      </w:rPr>
    </w:pPr>
    <w:r w:rsidRPr="005F4B4C">
      <w:rPr>
        <w:b/>
      </w:rPr>
      <w:t xml:space="preserve">updated: </w:t>
    </w:r>
    <w:r>
      <w:rPr>
        <w:b/>
      </w:rPr>
      <w:t>January 7, 2022</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82E53" w14:textId="77777777" w:rsidR="00937937" w:rsidRDefault="00937937"/>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85FC" w14:textId="661169F5" w:rsidR="00937937" w:rsidRPr="00C82A25" w:rsidRDefault="00937937" w:rsidP="00194206">
    <w:pPr>
      <w:pStyle w:val="Header"/>
      <w:jc w:val="right"/>
      <w:rPr>
        <w:rFonts w:ascii="Arial" w:hAnsi="Arial" w:cs="Arial"/>
      </w:rPr>
    </w:pPr>
    <w:r w:rsidRPr="00C82A25">
      <w:rPr>
        <w:rFonts w:ascii="Arial" w:hAnsi="Arial" w:cs="Arial"/>
      </w:rPr>
      <w:t>April 2019</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A63E8" w14:textId="77777777" w:rsidR="00937937" w:rsidRDefault="00937937"/>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27DC" w14:textId="77777777" w:rsidR="00937937" w:rsidRDefault="00937937"/>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6BFE5" w14:textId="77777777" w:rsidR="00937937" w:rsidRPr="00C82A25" w:rsidRDefault="00937937" w:rsidP="00194206">
    <w:pPr>
      <w:pStyle w:val="Header"/>
      <w:jc w:val="right"/>
      <w:rPr>
        <w:rFonts w:ascii="Arial" w:hAnsi="Arial" w:cs="Arial"/>
      </w:rPr>
    </w:pPr>
    <w:r w:rsidRPr="00C82A25">
      <w:rPr>
        <w:rFonts w:ascii="Arial" w:hAnsi="Arial" w:cs="Arial"/>
      </w:rPr>
      <w:t>June 2017</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2F15C" w14:textId="77777777" w:rsidR="00937937" w:rsidRDefault="00937937"/>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9A63F" w14:textId="77777777" w:rsidR="00937937" w:rsidRDefault="00937937"/>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1001E" w14:textId="77777777" w:rsidR="00937937" w:rsidRPr="00C82A25" w:rsidRDefault="00937937" w:rsidP="00194206">
    <w:pPr>
      <w:pStyle w:val="Header"/>
      <w:jc w:val="right"/>
      <w:rPr>
        <w:rFonts w:ascii="Arial" w:hAnsi="Arial" w:cs="Arial"/>
      </w:rPr>
    </w:pPr>
    <w:r w:rsidRPr="00C82A25">
      <w:rPr>
        <w:rFonts w:ascii="Arial" w:hAnsi="Arial" w:cs="Arial"/>
      </w:rPr>
      <w:t>June 2017</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9CD30" w14:textId="77777777" w:rsidR="00937937" w:rsidRDefault="00937937"/>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C485C" w14:textId="77777777" w:rsidR="00937937" w:rsidRDefault="0093793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6CA4F" w14:textId="77777777" w:rsidR="00937937" w:rsidRDefault="00937937" w:rsidP="00333C23">
    <w:pPr>
      <w:pStyle w:val="HiddenTextSpec"/>
      <w:tabs>
        <w:tab w:val="left" w:pos="4680"/>
      </w:tabs>
      <w:ind w:right="-14"/>
      <w:rPr>
        <w:b/>
        <w:sz w:val="40"/>
      </w:rPr>
    </w:pPr>
    <w:r>
      <w:rPr>
        <w:b/>
        <w:sz w:val="40"/>
      </w:rPr>
      <w:t>SI2007</w:t>
    </w:r>
  </w:p>
  <w:p w14:paraId="28AC2113" w14:textId="77777777" w:rsidR="00937937" w:rsidRDefault="00937937" w:rsidP="00333C23">
    <w:pPr>
      <w:pStyle w:val="HiddenTextSpec"/>
      <w:tabs>
        <w:tab w:val="left" w:pos="4680"/>
      </w:tabs>
      <w:ind w:right="-14"/>
      <w:rPr>
        <w:b/>
      </w:rPr>
    </w:pPr>
    <w:r>
      <w:rPr>
        <w:b/>
      </w:rPr>
      <w:t>updated: May 18, 2009</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C4774" w14:textId="77777777" w:rsidR="000E1FE4" w:rsidRPr="00C82A25" w:rsidRDefault="000E1FE4" w:rsidP="000E1FE4">
    <w:pPr>
      <w:pStyle w:val="Header"/>
      <w:jc w:val="right"/>
      <w:rPr>
        <w:rFonts w:ascii="Arial" w:hAnsi="Arial" w:cs="Arial"/>
      </w:rPr>
    </w:pPr>
    <w:r w:rsidRPr="00C82A25">
      <w:rPr>
        <w:rFonts w:ascii="Arial" w:hAnsi="Arial" w:cs="Arial"/>
      </w:rPr>
      <w:t>June 2017</w:t>
    </w:r>
  </w:p>
  <w:p w14:paraId="3C04F835" w14:textId="226D07E1" w:rsidR="00937937" w:rsidRDefault="00937937" w:rsidP="00937937">
    <w:pPr>
      <w:spacing w:after="350" w:line="265" w:lineRule="auto"/>
      <w:ind w:right="-15"/>
      <w:jc w:val="righ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6A8C2" w14:textId="77777777" w:rsidR="00937937" w:rsidRDefault="00937937"/>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E8D4C" w14:textId="77777777" w:rsidR="000E1FE4" w:rsidRPr="00C82A25" w:rsidRDefault="000E1FE4" w:rsidP="000E1FE4">
    <w:pPr>
      <w:pStyle w:val="Header"/>
      <w:jc w:val="right"/>
      <w:rPr>
        <w:rFonts w:ascii="Arial" w:hAnsi="Arial" w:cs="Arial"/>
      </w:rPr>
    </w:pPr>
    <w:r w:rsidRPr="00C82A25">
      <w:rPr>
        <w:rFonts w:ascii="Arial" w:hAnsi="Arial" w:cs="Arial"/>
      </w:rPr>
      <w:t>April 2019</w:t>
    </w:r>
  </w:p>
  <w:p w14:paraId="5898B92E" w14:textId="77777777" w:rsidR="00647AB5" w:rsidRPr="000E1FE4" w:rsidRDefault="00647AB5" w:rsidP="000E1FE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CB3A8" w14:textId="7416B263" w:rsidR="00647AB5" w:rsidRDefault="00647AB5" w:rsidP="00647AB5">
    <w:pPr>
      <w:pStyle w:val="BodyText"/>
      <w:spacing w:before="80"/>
      <w:ind w:right="120"/>
      <w:jc w:val="right"/>
    </w:pPr>
    <w:bookmarkStart w:id="707" w:name="I._GENERAL"/>
    <w:bookmarkStart w:id="708" w:name="II._NONDISCRIMINATION_(23_CFR_230.107(a)"/>
    <w:bookmarkEnd w:id="707"/>
    <w:bookmarkEnd w:id="708"/>
    <w:r w:rsidRPr="001A28CB">
      <w:t>FHWA-1273</w:t>
    </w:r>
    <w:r w:rsidRPr="001A28CB">
      <w:rPr>
        <w:spacing w:val="-6"/>
      </w:rPr>
      <w:t xml:space="preserve"> </w:t>
    </w:r>
    <w:r w:rsidRPr="001A28CB">
      <w:t>--</w:t>
    </w:r>
    <w:r w:rsidRPr="001A28CB">
      <w:rPr>
        <w:spacing w:val="-6"/>
      </w:rPr>
      <w:t xml:space="preserve"> </w:t>
    </w:r>
    <w:r w:rsidRPr="001A28CB">
      <w:t>Revised</w:t>
    </w:r>
    <w:r w:rsidRPr="001A28CB">
      <w:rPr>
        <w:spacing w:val="-6"/>
      </w:rPr>
      <w:t xml:space="preserve"> </w:t>
    </w:r>
    <w:r w:rsidRPr="001A28CB">
      <w:t>July</w:t>
    </w:r>
    <w:r w:rsidRPr="001A28CB">
      <w:rPr>
        <w:spacing w:val="-7"/>
      </w:rPr>
      <w:t xml:space="preserve"> </w:t>
    </w:r>
    <w:r w:rsidRPr="001A28CB">
      <w:t>5,</w:t>
    </w:r>
    <w:r w:rsidRPr="001A28CB">
      <w:rPr>
        <w:spacing w:val="-7"/>
      </w:rPr>
      <w:t xml:space="preserve"> </w:t>
    </w:r>
    <w:r w:rsidRPr="001A28CB">
      <w:rPr>
        <w:spacing w:val="-4"/>
      </w:rPr>
      <w:t>2022</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757CB" w14:textId="77777777" w:rsidR="00937937" w:rsidRDefault="0093793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52978" w14:textId="77777777" w:rsidR="00937937" w:rsidRPr="00C82A25" w:rsidRDefault="00937937" w:rsidP="00194206">
    <w:pPr>
      <w:pStyle w:val="Header"/>
      <w:jc w:val="right"/>
      <w:rPr>
        <w:rFonts w:ascii="Arial" w:hAnsi="Arial" w:cs="Arial"/>
      </w:rPr>
    </w:pPr>
    <w:r w:rsidRPr="00C82A25">
      <w:rPr>
        <w:rFonts w:ascii="Arial" w:hAnsi="Arial" w:cs="Arial"/>
      </w:rPr>
      <w:t>June 2017</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C0DAE" w14:textId="77777777" w:rsidR="00937937" w:rsidRDefault="0093793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A1697" w14:textId="77777777" w:rsidR="00937937" w:rsidRPr="00C82A25" w:rsidRDefault="00937937" w:rsidP="00194206">
    <w:pPr>
      <w:pStyle w:val="Header"/>
      <w:jc w:val="right"/>
      <w:rPr>
        <w:rFonts w:ascii="Arial" w:hAnsi="Arial" w:cs="Arial"/>
      </w:rPr>
    </w:pPr>
    <w:r w:rsidRPr="00C82A25">
      <w:rPr>
        <w:rFonts w:ascii="Arial" w:hAnsi="Arial" w:cs="Arial"/>
      </w:rPr>
      <w:t>June 2017</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4585D" w14:textId="77777777" w:rsidR="00937937" w:rsidRDefault="00937937">
    <w:pPr>
      <w:pStyle w:val="Header"/>
    </w:pPr>
  </w:p>
  <w:p w14:paraId="3C4EAD78" w14:textId="77777777" w:rsidR="00937937" w:rsidRDefault="00937937"/>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BBD2F" w14:textId="11C157B6" w:rsidR="00937937" w:rsidRPr="00C82A25" w:rsidRDefault="00937937" w:rsidP="00AD1BCB">
    <w:pPr>
      <w:pStyle w:val="Header"/>
      <w:jc w:val="right"/>
      <w:rPr>
        <w:rFonts w:ascii="Arial" w:hAnsi="Arial" w:cs="Arial"/>
      </w:rPr>
    </w:pPr>
    <w:r w:rsidRPr="00C82A25">
      <w:rPr>
        <w:rFonts w:ascii="Arial" w:hAnsi="Arial" w:cs="Arial"/>
      </w:rPr>
      <w:t>June 2017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CA351" w14:textId="313134C9" w:rsidR="00937937" w:rsidRPr="00C82A25" w:rsidRDefault="00937937" w:rsidP="00194206">
    <w:pPr>
      <w:pStyle w:val="Header"/>
      <w:jc w:val="right"/>
      <w:rPr>
        <w:rFonts w:ascii="Arial" w:hAnsi="Arial" w:cs="Arial"/>
      </w:rPr>
    </w:pPr>
    <w:r w:rsidRPr="00C82A25">
      <w:rPr>
        <w:rFonts w:ascii="Arial" w:hAnsi="Arial" w:cs="Arial"/>
      </w:rPr>
      <w:t>April 2019</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4126E" w14:textId="77777777" w:rsidR="00937937" w:rsidRDefault="009379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3D4F7" w14:textId="77777777" w:rsidR="00937937" w:rsidRDefault="00937937"/>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31471" w14:textId="7F27F95F" w:rsidR="00937937" w:rsidRPr="00C82A25" w:rsidRDefault="00937937" w:rsidP="00194206">
    <w:pPr>
      <w:pStyle w:val="Header"/>
      <w:jc w:val="right"/>
      <w:rPr>
        <w:rFonts w:ascii="Arial" w:hAnsi="Arial" w:cs="Arial"/>
      </w:rPr>
    </w:pPr>
    <w:r w:rsidRPr="00C82A25">
      <w:rPr>
        <w:rFonts w:ascii="Arial" w:hAnsi="Arial" w:cs="Arial"/>
      </w:rPr>
      <w:t>April 2019</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BE639" w14:textId="77777777" w:rsidR="00937937" w:rsidRDefault="00937937"/>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351F3" w14:textId="77777777" w:rsidR="00937937" w:rsidRDefault="00937937"/>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7ED59" w14:textId="77777777" w:rsidR="00937937" w:rsidRPr="00C82A25" w:rsidRDefault="00937937" w:rsidP="00194206">
    <w:pPr>
      <w:pStyle w:val="Header"/>
      <w:jc w:val="right"/>
      <w:rPr>
        <w:rFonts w:ascii="Arial" w:hAnsi="Arial" w:cs="Arial"/>
      </w:rPr>
    </w:pPr>
    <w:r w:rsidRPr="00C82A25">
      <w:rPr>
        <w:rFonts w:ascii="Arial" w:hAnsi="Arial" w:cs="Arial"/>
      </w:rPr>
      <w:t>June 2017</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58E40" w14:textId="77777777" w:rsidR="00937937" w:rsidRDefault="009379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301F"/>
    <w:multiLevelType w:val="hybridMultilevel"/>
    <w:tmpl w:val="88FCA13E"/>
    <w:lvl w:ilvl="0" w:tplc="46F81EA0">
      <w:start w:val="1"/>
      <w:numFmt w:val="lowerLetter"/>
      <w:lvlText w:val="%1."/>
      <w:lvlJc w:val="left"/>
      <w:pPr>
        <w:ind w:left="3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C0E5E5E">
      <w:start w:val="1"/>
      <w:numFmt w:val="lowerLetter"/>
      <w:lvlText w:val="%2"/>
      <w:lvlJc w:val="left"/>
      <w:pPr>
        <w:ind w:left="12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23A1E62">
      <w:start w:val="1"/>
      <w:numFmt w:val="lowerRoman"/>
      <w:lvlText w:val="%3"/>
      <w:lvlJc w:val="left"/>
      <w:pPr>
        <w:ind w:left="1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95E9AE0">
      <w:start w:val="1"/>
      <w:numFmt w:val="decimal"/>
      <w:lvlText w:val="%4"/>
      <w:lvlJc w:val="left"/>
      <w:pPr>
        <w:ind w:left="26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BCCBCBC">
      <w:start w:val="1"/>
      <w:numFmt w:val="lowerLetter"/>
      <w:lvlText w:val="%5"/>
      <w:lvlJc w:val="left"/>
      <w:pPr>
        <w:ind w:left="33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402CEFC">
      <w:start w:val="1"/>
      <w:numFmt w:val="lowerRoman"/>
      <w:lvlText w:val="%6"/>
      <w:lvlJc w:val="left"/>
      <w:pPr>
        <w:ind w:left="4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D12B924">
      <w:start w:val="1"/>
      <w:numFmt w:val="decimal"/>
      <w:lvlText w:val="%7"/>
      <w:lvlJc w:val="left"/>
      <w:pPr>
        <w:ind w:left="48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E1C6556">
      <w:start w:val="1"/>
      <w:numFmt w:val="lowerLetter"/>
      <w:lvlText w:val="%8"/>
      <w:lvlJc w:val="left"/>
      <w:pPr>
        <w:ind w:left="55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D6840F6">
      <w:start w:val="1"/>
      <w:numFmt w:val="lowerRoman"/>
      <w:lvlText w:val="%9"/>
      <w:lvlJc w:val="left"/>
      <w:pPr>
        <w:ind w:left="62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6907DDA"/>
    <w:multiLevelType w:val="hybridMultilevel"/>
    <w:tmpl w:val="E948F2F0"/>
    <w:lvl w:ilvl="0" w:tplc="7BB2E102">
      <w:start w:val="1"/>
      <w:numFmt w:val="low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3582A2C">
      <w:start w:val="1"/>
      <w:numFmt w:val="lowerLetter"/>
      <w:lvlText w:val="%2"/>
      <w:lvlJc w:val="left"/>
      <w:pPr>
        <w:ind w:left="12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6B66B5C">
      <w:start w:val="1"/>
      <w:numFmt w:val="lowerRoman"/>
      <w:lvlText w:val="%3"/>
      <w:lvlJc w:val="left"/>
      <w:pPr>
        <w:ind w:left="19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246F3E2">
      <w:start w:val="1"/>
      <w:numFmt w:val="decimal"/>
      <w:lvlText w:val="%4"/>
      <w:lvlJc w:val="left"/>
      <w:pPr>
        <w:ind w:left="26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746BE0">
      <w:start w:val="1"/>
      <w:numFmt w:val="lowerLetter"/>
      <w:lvlText w:val="%5"/>
      <w:lvlJc w:val="left"/>
      <w:pPr>
        <w:ind w:left="34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59A9A96">
      <w:start w:val="1"/>
      <w:numFmt w:val="lowerRoman"/>
      <w:lvlText w:val="%6"/>
      <w:lvlJc w:val="left"/>
      <w:pPr>
        <w:ind w:left="41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14ABE40">
      <w:start w:val="1"/>
      <w:numFmt w:val="decimal"/>
      <w:lvlText w:val="%7"/>
      <w:lvlJc w:val="left"/>
      <w:pPr>
        <w:ind w:left="48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28C76DC">
      <w:start w:val="1"/>
      <w:numFmt w:val="lowerLetter"/>
      <w:lvlText w:val="%8"/>
      <w:lvlJc w:val="left"/>
      <w:pPr>
        <w:ind w:left="55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74CDF1C">
      <w:start w:val="1"/>
      <w:numFmt w:val="lowerRoman"/>
      <w:lvlText w:val="%9"/>
      <w:lvlJc w:val="left"/>
      <w:pPr>
        <w:ind w:left="62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78E7F3E"/>
    <w:multiLevelType w:val="hybridMultilevel"/>
    <w:tmpl w:val="5DEC88F0"/>
    <w:lvl w:ilvl="0" w:tplc="C65C74F4">
      <w:start w:val="1"/>
      <w:numFmt w:val="lowerLetter"/>
      <w:lvlText w:val="%1."/>
      <w:lvlJc w:val="left"/>
      <w:pPr>
        <w:ind w:left="3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1923A8C">
      <w:start w:val="1"/>
      <w:numFmt w:val="lowerLetter"/>
      <w:lvlText w:val="%2"/>
      <w:lvlJc w:val="left"/>
      <w:pPr>
        <w:ind w:left="12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020E00C">
      <w:start w:val="1"/>
      <w:numFmt w:val="lowerRoman"/>
      <w:lvlText w:val="%3"/>
      <w:lvlJc w:val="left"/>
      <w:pPr>
        <w:ind w:left="1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FD004D8">
      <w:start w:val="1"/>
      <w:numFmt w:val="decimal"/>
      <w:lvlText w:val="%4"/>
      <w:lvlJc w:val="left"/>
      <w:pPr>
        <w:ind w:left="26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898A092">
      <w:start w:val="1"/>
      <w:numFmt w:val="lowerLetter"/>
      <w:lvlText w:val="%5"/>
      <w:lvlJc w:val="left"/>
      <w:pPr>
        <w:ind w:left="33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ED83A78">
      <w:start w:val="1"/>
      <w:numFmt w:val="lowerRoman"/>
      <w:lvlText w:val="%6"/>
      <w:lvlJc w:val="left"/>
      <w:pPr>
        <w:ind w:left="4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21AC258">
      <w:start w:val="1"/>
      <w:numFmt w:val="decimal"/>
      <w:lvlText w:val="%7"/>
      <w:lvlJc w:val="left"/>
      <w:pPr>
        <w:ind w:left="48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96E7B88">
      <w:start w:val="1"/>
      <w:numFmt w:val="lowerLetter"/>
      <w:lvlText w:val="%8"/>
      <w:lvlJc w:val="left"/>
      <w:pPr>
        <w:ind w:left="55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3F0B32C">
      <w:start w:val="1"/>
      <w:numFmt w:val="lowerRoman"/>
      <w:lvlText w:val="%9"/>
      <w:lvlJc w:val="left"/>
      <w:pPr>
        <w:ind w:left="62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8D91DC0"/>
    <w:multiLevelType w:val="hybridMultilevel"/>
    <w:tmpl w:val="1BEED512"/>
    <w:lvl w:ilvl="0" w:tplc="A9DE44FC">
      <w:start w:val="2"/>
      <w:numFmt w:val="decimal"/>
      <w:lvlText w:val="%1."/>
      <w:lvlJc w:val="left"/>
      <w:pPr>
        <w:ind w:left="22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E746EACC">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26B65CB0">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21BC6AAA">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87E26F2C">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5AF613F0">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2B40B52C">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0DA0FD78">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8134514A">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A255F88"/>
    <w:multiLevelType w:val="hybridMultilevel"/>
    <w:tmpl w:val="7C9278BC"/>
    <w:lvl w:ilvl="0" w:tplc="2C8C51C8">
      <w:start w:val="2"/>
      <w:numFmt w:val="decimal"/>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B4E8FFC">
      <w:start w:val="1"/>
      <w:numFmt w:val="lowerLetter"/>
      <w:lvlText w:val="%2"/>
      <w:lvlJc w:val="left"/>
      <w:pPr>
        <w:ind w:left="1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104810A">
      <w:start w:val="1"/>
      <w:numFmt w:val="lowerRoman"/>
      <w:lvlText w:val="%3"/>
      <w:lvlJc w:val="left"/>
      <w:pPr>
        <w:ind w:left="18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F96D5FE">
      <w:start w:val="1"/>
      <w:numFmt w:val="decimal"/>
      <w:lvlText w:val="%4"/>
      <w:lvlJc w:val="left"/>
      <w:pPr>
        <w:ind w:left="26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84C05B4">
      <w:start w:val="1"/>
      <w:numFmt w:val="lowerLetter"/>
      <w:lvlText w:val="%5"/>
      <w:lvlJc w:val="left"/>
      <w:pPr>
        <w:ind w:left="33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C6E1C20">
      <w:start w:val="1"/>
      <w:numFmt w:val="lowerRoman"/>
      <w:lvlText w:val="%6"/>
      <w:lvlJc w:val="left"/>
      <w:pPr>
        <w:ind w:left="40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87E3AC0">
      <w:start w:val="1"/>
      <w:numFmt w:val="decimal"/>
      <w:lvlText w:val="%7"/>
      <w:lvlJc w:val="left"/>
      <w:pPr>
        <w:ind w:left="47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E747D96">
      <w:start w:val="1"/>
      <w:numFmt w:val="lowerLetter"/>
      <w:lvlText w:val="%8"/>
      <w:lvlJc w:val="left"/>
      <w:pPr>
        <w:ind w:left="54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7307056">
      <w:start w:val="1"/>
      <w:numFmt w:val="lowerRoman"/>
      <w:lvlText w:val="%9"/>
      <w:lvlJc w:val="left"/>
      <w:pPr>
        <w:ind w:left="620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A2A1FCD"/>
    <w:multiLevelType w:val="hybridMultilevel"/>
    <w:tmpl w:val="75F6DE3E"/>
    <w:lvl w:ilvl="0" w:tplc="98D833BA">
      <w:start w:val="1"/>
      <w:numFmt w:val="decimal"/>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F28469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C2C210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C6A205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6AC491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282D298">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D14639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FD0C22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A6711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0A6B5F14"/>
    <w:multiLevelType w:val="hybridMultilevel"/>
    <w:tmpl w:val="9260E480"/>
    <w:lvl w:ilvl="0" w:tplc="5DA4CFEC">
      <w:start w:val="3"/>
      <w:numFmt w:val="lowerLetter"/>
      <w:lvlText w:val="%1."/>
      <w:lvlJc w:val="left"/>
      <w:pPr>
        <w:ind w:left="1404" w:hanging="432"/>
      </w:pPr>
      <w:rPr>
        <w:rFonts w:ascii="Times New Roman" w:eastAsia="Times New Roman" w:hAnsi="Times New Roman" w:hint="default"/>
        <w:b/>
        <w:bCs/>
        <w:spacing w:val="1"/>
        <w:w w:val="99"/>
        <w:position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C609E"/>
    <w:multiLevelType w:val="hybridMultilevel"/>
    <w:tmpl w:val="B6381BB2"/>
    <w:lvl w:ilvl="0" w:tplc="DDA22C1A">
      <w:start w:val="1"/>
      <w:numFmt w:val="lowerLetter"/>
      <w:lvlText w:val="%1."/>
      <w:lvlJc w:val="left"/>
      <w:pPr>
        <w:ind w:left="3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8E89BFE">
      <w:start w:val="1"/>
      <w:numFmt w:val="lowerLetter"/>
      <w:lvlText w:val="%2"/>
      <w:lvlJc w:val="left"/>
      <w:pPr>
        <w:ind w:left="12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8826F84">
      <w:start w:val="1"/>
      <w:numFmt w:val="lowerRoman"/>
      <w:lvlText w:val="%3"/>
      <w:lvlJc w:val="left"/>
      <w:pPr>
        <w:ind w:left="1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540F920">
      <w:start w:val="1"/>
      <w:numFmt w:val="decimal"/>
      <w:lvlText w:val="%4"/>
      <w:lvlJc w:val="left"/>
      <w:pPr>
        <w:ind w:left="26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26C3F5A">
      <w:start w:val="1"/>
      <w:numFmt w:val="lowerLetter"/>
      <w:lvlText w:val="%5"/>
      <w:lvlJc w:val="left"/>
      <w:pPr>
        <w:ind w:left="33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568B61A">
      <w:start w:val="1"/>
      <w:numFmt w:val="lowerRoman"/>
      <w:lvlText w:val="%6"/>
      <w:lvlJc w:val="left"/>
      <w:pPr>
        <w:ind w:left="4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7B4C388">
      <w:start w:val="1"/>
      <w:numFmt w:val="decimal"/>
      <w:lvlText w:val="%7"/>
      <w:lvlJc w:val="left"/>
      <w:pPr>
        <w:ind w:left="48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BCCDB42">
      <w:start w:val="1"/>
      <w:numFmt w:val="lowerLetter"/>
      <w:lvlText w:val="%8"/>
      <w:lvlJc w:val="left"/>
      <w:pPr>
        <w:ind w:left="55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4CCC492">
      <w:start w:val="1"/>
      <w:numFmt w:val="lowerRoman"/>
      <w:lvlText w:val="%9"/>
      <w:lvlJc w:val="left"/>
      <w:pPr>
        <w:ind w:left="62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10123923"/>
    <w:multiLevelType w:val="hybridMultilevel"/>
    <w:tmpl w:val="790EB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442382"/>
    <w:multiLevelType w:val="multilevel"/>
    <w:tmpl w:val="09BE3ECA"/>
    <w:numStyleLink w:val="HiddenTextBulleted"/>
  </w:abstractNum>
  <w:abstractNum w:abstractNumId="10" w15:restartNumberingAfterBreak="0">
    <w:nsid w:val="139F737F"/>
    <w:multiLevelType w:val="hybridMultilevel"/>
    <w:tmpl w:val="61DCBEC4"/>
    <w:lvl w:ilvl="0" w:tplc="EE1A1C20">
      <w:start w:val="1"/>
      <w:numFmt w:val="upperRoman"/>
      <w:lvlText w:val="%1."/>
      <w:lvlJc w:val="left"/>
      <w:pPr>
        <w:ind w:left="4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C229F1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D4CC31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A1249B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240A82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630C98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4D02BAE">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1C8BB2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76467E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173B72EC"/>
    <w:multiLevelType w:val="hybridMultilevel"/>
    <w:tmpl w:val="D3CCE2C8"/>
    <w:lvl w:ilvl="0" w:tplc="87EE14A2">
      <w:start w:val="5"/>
      <w:numFmt w:val="decimal"/>
      <w:lvlText w:val="%1."/>
      <w:lvlJc w:val="left"/>
      <w:pPr>
        <w:ind w:left="544" w:hanging="432"/>
        <w:jc w:val="right"/>
      </w:pPr>
      <w:rPr>
        <w:rFonts w:ascii="Times New Roman" w:eastAsia="Times New Roman" w:hAnsi="Times New Roman" w:hint="default"/>
        <w:b/>
        <w:bCs/>
        <w:spacing w:val="1"/>
        <w:w w:val="99"/>
        <w:position w:val="1"/>
        <w:sz w:val="20"/>
        <w:szCs w:val="20"/>
      </w:rPr>
    </w:lvl>
    <w:lvl w:ilvl="1" w:tplc="FC86491C">
      <w:start w:val="1"/>
      <w:numFmt w:val="decimal"/>
      <w:lvlText w:val="%2."/>
      <w:lvlJc w:val="left"/>
      <w:pPr>
        <w:ind w:left="1396" w:hanging="432"/>
      </w:pPr>
      <w:rPr>
        <w:rFonts w:ascii="Times New Roman" w:eastAsia="Times New Roman" w:hAnsi="Times New Roman" w:hint="default"/>
        <w:spacing w:val="1"/>
        <w:w w:val="99"/>
        <w:position w:val="2"/>
        <w:sz w:val="20"/>
        <w:szCs w:val="20"/>
      </w:rPr>
    </w:lvl>
    <w:lvl w:ilvl="2" w:tplc="042EB5C0">
      <w:start w:val="1"/>
      <w:numFmt w:val="bullet"/>
      <w:lvlText w:val="•"/>
      <w:lvlJc w:val="left"/>
      <w:pPr>
        <w:ind w:left="2308" w:hanging="432"/>
      </w:pPr>
      <w:rPr>
        <w:rFonts w:hint="default"/>
      </w:rPr>
    </w:lvl>
    <w:lvl w:ilvl="3" w:tplc="3906FE10">
      <w:start w:val="1"/>
      <w:numFmt w:val="bullet"/>
      <w:lvlText w:val="•"/>
      <w:lvlJc w:val="left"/>
      <w:pPr>
        <w:ind w:left="3217" w:hanging="432"/>
      </w:pPr>
      <w:rPr>
        <w:rFonts w:hint="default"/>
      </w:rPr>
    </w:lvl>
    <w:lvl w:ilvl="4" w:tplc="797AD702">
      <w:start w:val="1"/>
      <w:numFmt w:val="bullet"/>
      <w:lvlText w:val="•"/>
      <w:lvlJc w:val="left"/>
      <w:pPr>
        <w:ind w:left="4126" w:hanging="432"/>
      </w:pPr>
      <w:rPr>
        <w:rFonts w:hint="default"/>
      </w:rPr>
    </w:lvl>
    <w:lvl w:ilvl="5" w:tplc="F90A8E5C">
      <w:start w:val="1"/>
      <w:numFmt w:val="bullet"/>
      <w:lvlText w:val="•"/>
      <w:lvlJc w:val="left"/>
      <w:pPr>
        <w:ind w:left="5035" w:hanging="432"/>
      </w:pPr>
      <w:rPr>
        <w:rFonts w:hint="default"/>
      </w:rPr>
    </w:lvl>
    <w:lvl w:ilvl="6" w:tplc="E2627226">
      <w:start w:val="1"/>
      <w:numFmt w:val="bullet"/>
      <w:lvlText w:val="•"/>
      <w:lvlJc w:val="left"/>
      <w:pPr>
        <w:ind w:left="5944" w:hanging="432"/>
      </w:pPr>
      <w:rPr>
        <w:rFonts w:hint="default"/>
      </w:rPr>
    </w:lvl>
    <w:lvl w:ilvl="7" w:tplc="87541F10">
      <w:start w:val="1"/>
      <w:numFmt w:val="bullet"/>
      <w:lvlText w:val="•"/>
      <w:lvlJc w:val="left"/>
      <w:pPr>
        <w:ind w:left="6853" w:hanging="432"/>
      </w:pPr>
      <w:rPr>
        <w:rFonts w:hint="default"/>
      </w:rPr>
    </w:lvl>
    <w:lvl w:ilvl="8" w:tplc="EA649482">
      <w:start w:val="1"/>
      <w:numFmt w:val="bullet"/>
      <w:lvlText w:val="•"/>
      <w:lvlJc w:val="left"/>
      <w:pPr>
        <w:ind w:left="7762" w:hanging="432"/>
      </w:pPr>
      <w:rPr>
        <w:rFonts w:hint="default"/>
      </w:rPr>
    </w:lvl>
  </w:abstractNum>
  <w:abstractNum w:abstractNumId="12" w15:restartNumberingAfterBreak="0">
    <w:nsid w:val="17E27A5A"/>
    <w:multiLevelType w:val="multilevel"/>
    <w:tmpl w:val="09BE3ECA"/>
    <w:styleLink w:val="HiddenTextBulleted"/>
    <w:lvl w:ilvl="0">
      <w:start w:val="1"/>
      <w:numFmt w:val="bullet"/>
      <w:lvlText w:val=""/>
      <w:lvlJc w:val="left"/>
      <w:pPr>
        <w:tabs>
          <w:tab w:val="num" w:pos="1440"/>
        </w:tabs>
        <w:ind w:left="1440" w:hanging="360"/>
      </w:pPr>
      <w:rPr>
        <w:rFonts w:ascii="Symbol" w:hAnsi="Symbol"/>
        <w:caps/>
        <w:color w:val="FF000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CBA46E7"/>
    <w:multiLevelType w:val="hybridMultilevel"/>
    <w:tmpl w:val="441EB7EE"/>
    <w:lvl w:ilvl="0" w:tplc="1BDACBA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2E3117"/>
    <w:multiLevelType w:val="hybridMultilevel"/>
    <w:tmpl w:val="FA36761A"/>
    <w:lvl w:ilvl="0" w:tplc="22125F20">
      <w:start w:val="2"/>
      <w:numFmt w:val="decimal"/>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D0E6AA0">
      <w:start w:val="1"/>
      <w:numFmt w:val="lowerLetter"/>
      <w:lvlText w:val="%2"/>
      <w:lvlJc w:val="left"/>
      <w:pPr>
        <w:ind w:left="11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45E6C92">
      <w:start w:val="1"/>
      <w:numFmt w:val="lowerRoman"/>
      <w:lvlText w:val="%3"/>
      <w:lvlJc w:val="left"/>
      <w:pPr>
        <w:ind w:left="19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C8EB35C">
      <w:start w:val="1"/>
      <w:numFmt w:val="decimal"/>
      <w:lvlText w:val="%4"/>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6F4DF58">
      <w:start w:val="1"/>
      <w:numFmt w:val="lowerLetter"/>
      <w:lvlText w:val="%5"/>
      <w:lvlJc w:val="left"/>
      <w:pPr>
        <w:ind w:left="33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54857C2">
      <w:start w:val="1"/>
      <w:numFmt w:val="lowerRoman"/>
      <w:lvlText w:val="%6"/>
      <w:lvlJc w:val="left"/>
      <w:pPr>
        <w:ind w:left="40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1E2EC62">
      <w:start w:val="1"/>
      <w:numFmt w:val="decimal"/>
      <w:lvlText w:val="%7"/>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B2EF1DC">
      <w:start w:val="1"/>
      <w:numFmt w:val="lowerLetter"/>
      <w:lvlText w:val="%8"/>
      <w:lvlJc w:val="left"/>
      <w:pPr>
        <w:ind w:left="55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240F00A">
      <w:start w:val="1"/>
      <w:numFmt w:val="lowerRoman"/>
      <w:lvlText w:val="%9"/>
      <w:lvlJc w:val="left"/>
      <w:pPr>
        <w:ind w:left="62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1D5A39AB"/>
    <w:multiLevelType w:val="hybridMultilevel"/>
    <w:tmpl w:val="10F27D5E"/>
    <w:lvl w:ilvl="0" w:tplc="E8522788">
      <w:start w:val="3"/>
      <w:numFmt w:val="lowerLetter"/>
      <w:lvlText w:val="%1."/>
      <w:lvlJc w:val="left"/>
      <w:pPr>
        <w:ind w:left="3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F9AF622">
      <w:start w:val="1"/>
      <w:numFmt w:val="lowerLetter"/>
      <w:lvlText w:val="%2"/>
      <w:lvlJc w:val="left"/>
      <w:pPr>
        <w:ind w:left="12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90A124E">
      <w:start w:val="1"/>
      <w:numFmt w:val="lowerRoman"/>
      <w:lvlText w:val="%3"/>
      <w:lvlJc w:val="left"/>
      <w:pPr>
        <w:ind w:left="1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1EE801C">
      <w:start w:val="1"/>
      <w:numFmt w:val="decimal"/>
      <w:lvlText w:val="%4"/>
      <w:lvlJc w:val="left"/>
      <w:pPr>
        <w:ind w:left="26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D82899C">
      <w:start w:val="1"/>
      <w:numFmt w:val="lowerLetter"/>
      <w:lvlText w:val="%5"/>
      <w:lvlJc w:val="left"/>
      <w:pPr>
        <w:ind w:left="33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08C276A">
      <w:start w:val="1"/>
      <w:numFmt w:val="lowerRoman"/>
      <w:lvlText w:val="%6"/>
      <w:lvlJc w:val="left"/>
      <w:pPr>
        <w:ind w:left="4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55647F0">
      <w:start w:val="1"/>
      <w:numFmt w:val="decimal"/>
      <w:lvlText w:val="%7"/>
      <w:lvlJc w:val="left"/>
      <w:pPr>
        <w:ind w:left="48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EAC0372">
      <w:start w:val="1"/>
      <w:numFmt w:val="lowerLetter"/>
      <w:lvlText w:val="%8"/>
      <w:lvlJc w:val="left"/>
      <w:pPr>
        <w:ind w:left="55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3B44F80">
      <w:start w:val="1"/>
      <w:numFmt w:val="lowerRoman"/>
      <w:lvlText w:val="%9"/>
      <w:lvlJc w:val="left"/>
      <w:pPr>
        <w:ind w:left="62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20A35580"/>
    <w:multiLevelType w:val="hybridMultilevel"/>
    <w:tmpl w:val="C7C09DC4"/>
    <w:lvl w:ilvl="0" w:tplc="E55ED8A4">
      <w:start w:val="2"/>
      <w:numFmt w:val="decimal"/>
      <w:lvlText w:val="(%1)"/>
      <w:lvlJc w:val="left"/>
      <w:pPr>
        <w:ind w:left="1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6FE4004">
      <w:start w:val="1"/>
      <w:numFmt w:val="lowerRoman"/>
      <w:lvlText w:val="(%2)"/>
      <w:lvlJc w:val="left"/>
      <w:pPr>
        <w:ind w:left="2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CCABA1C">
      <w:start w:val="1"/>
      <w:numFmt w:val="lowerRoman"/>
      <w:lvlText w:val="%3"/>
      <w:lvlJc w:val="left"/>
      <w:pPr>
        <w:ind w:left="15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BF0CB3C">
      <w:start w:val="1"/>
      <w:numFmt w:val="decimal"/>
      <w:lvlText w:val="%4"/>
      <w:lvlJc w:val="left"/>
      <w:pPr>
        <w:ind w:left="22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1604F04">
      <w:start w:val="1"/>
      <w:numFmt w:val="lowerLetter"/>
      <w:lvlText w:val="%5"/>
      <w:lvlJc w:val="left"/>
      <w:pPr>
        <w:ind w:left="29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CDE4AD4">
      <w:start w:val="1"/>
      <w:numFmt w:val="lowerRoman"/>
      <w:lvlText w:val="%6"/>
      <w:lvlJc w:val="left"/>
      <w:pPr>
        <w:ind w:left="36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B981B72">
      <w:start w:val="1"/>
      <w:numFmt w:val="decimal"/>
      <w:lvlText w:val="%7"/>
      <w:lvlJc w:val="left"/>
      <w:pPr>
        <w:ind w:left="43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7E476DC">
      <w:start w:val="1"/>
      <w:numFmt w:val="lowerLetter"/>
      <w:lvlText w:val="%8"/>
      <w:lvlJc w:val="left"/>
      <w:pPr>
        <w:ind w:left="51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35EE434">
      <w:start w:val="1"/>
      <w:numFmt w:val="lowerRoman"/>
      <w:lvlText w:val="%9"/>
      <w:lvlJc w:val="left"/>
      <w:pPr>
        <w:ind w:left="58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22A5429D"/>
    <w:multiLevelType w:val="hybridMultilevel"/>
    <w:tmpl w:val="8908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DD17E8"/>
    <w:multiLevelType w:val="hybridMultilevel"/>
    <w:tmpl w:val="96F837E0"/>
    <w:lvl w:ilvl="0" w:tplc="DF3ED186">
      <w:start w:val="1"/>
      <w:numFmt w:val="decimal"/>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DC0970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B0C3C66">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FD0D5B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A062A4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9E670B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4D8B82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756C1A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A5C55A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2726268A"/>
    <w:multiLevelType w:val="multilevel"/>
    <w:tmpl w:val="09BE3ECA"/>
    <w:numStyleLink w:val="HiddenTextBulleted"/>
  </w:abstractNum>
  <w:abstractNum w:abstractNumId="20" w15:restartNumberingAfterBreak="0">
    <w:nsid w:val="2DE853F7"/>
    <w:multiLevelType w:val="multilevel"/>
    <w:tmpl w:val="09BE3ECA"/>
    <w:numStyleLink w:val="HiddenTextBulleted"/>
  </w:abstractNum>
  <w:abstractNum w:abstractNumId="21" w15:restartNumberingAfterBreak="0">
    <w:nsid w:val="2E1B06A1"/>
    <w:multiLevelType w:val="hybridMultilevel"/>
    <w:tmpl w:val="E0E2D2E4"/>
    <w:lvl w:ilvl="0" w:tplc="0CAC6058">
      <w:start w:val="3"/>
      <w:numFmt w:val="lowerLetter"/>
      <w:lvlText w:val="%1."/>
      <w:lvlJc w:val="left"/>
      <w:pPr>
        <w:ind w:left="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070DF8E">
      <w:start w:val="1"/>
      <w:numFmt w:val="lowerLetter"/>
      <w:lvlText w:val="%2"/>
      <w:lvlJc w:val="left"/>
      <w:pPr>
        <w:ind w:left="12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5AC6B26">
      <w:start w:val="1"/>
      <w:numFmt w:val="lowerRoman"/>
      <w:lvlText w:val="%3"/>
      <w:lvlJc w:val="left"/>
      <w:pPr>
        <w:ind w:left="1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7B4BE1C">
      <w:start w:val="1"/>
      <w:numFmt w:val="decimal"/>
      <w:lvlText w:val="%4"/>
      <w:lvlJc w:val="left"/>
      <w:pPr>
        <w:ind w:left="26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17ECBA8">
      <w:start w:val="1"/>
      <w:numFmt w:val="lowerLetter"/>
      <w:lvlText w:val="%5"/>
      <w:lvlJc w:val="left"/>
      <w:pPr>
        <w:ind w:left="33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8B2A99A">
      <w:start w:val="1"/>
      <w:numFmt w:val="lowerRoman"/>
      <w:lvlText w:val="%6"/>
      <w:lvlJc w:val="left"/>
      <w:pPr>
        <w:ind w:left="4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13E6532">
      <w:start w:val="1"/>
      <w:numFmt w:val="decimal"/>
      <w:lvlText w:val="%7"/>
      <w:lvlJc w:val="left"/>
      <w:pPr>
        <w:ind w:left="48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7CEC6C0">
      <w:start w:val="1"/>
      <w:numFmt w:val="lowerLetter"/>
      <w:lvlText w:val="%8"/>
      <w:lvlJc w:val="left"/>
      <w:pPr>
        <w:ind w:left="55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8D82DA2">
      <w:start w:val="1"/>
      <w:numFmt w:val="lowerRoman"/>
      <w:lvlText w:val="%9"/>
      <w:lvlJc w:val="left"/>
      <w:pPr>
        <w:ind w:left="62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308A6770"/>
    <w:multiLevelType w:val="hybridMultilevel"/>
    <w:tmpl w:val="1BEEB9BC"/>
    <w:lvl w:ilvl="0" w:tplc="04A0CD40">
      <w:start w:val="1"/>
      <w:numFmt w:val="low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A08A17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D381492">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ACE8D90">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92BF3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55ED016">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CCC55E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93AB65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690E564">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30C70539"/>
    <w:multiLevelType w:val="hybridMultilevel"/>
    <w:tmpl w:val="177A080A"/>
    <w:lvl w:ilvl="0" w:tplc="E9EEE632">
      <w:start w:val="5"/>
      <w:numFmt w:val="decimal"/>
      <w:lvlText w:val="%1."/>
      <w:lvlJc w:val="left"/>
      <w:pPr>
        <w:ind w:left="26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A68030FE">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C98CAB46">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46162726">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63A89064">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D916C0A6">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1966C894">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5A668124">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BA0CCF3A">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314C6EF3"/>
    <w:multiLevelType w:val="hybridMultilevel"/>
    <w:tmpl w:val="5C06CDC2"/>
    <w:lvl w:ilvl="0" w:tplc="18B40462">
      <w:start w:val="1"/>
      <w:numFmt w:val="low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FCEBF00">
      <w:start w:val="1"/>
      <w:numFmt w:val="lowerLetter"/>
      <w:lvlText w:val="%2"/>
      <w:lvlJc w:val="left"/>
      <w:pPr>
        <w:ind w:left="12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446D6DE">
      <w:start w:val="1"/>
      <w:numFmt w:val="lowerRoman"/>
      <w:lvlText w:val="%3"/>
      <w:lvlJc w:val="left"/>
      <w:pPr>
        <w:ind w:left="19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FAAF240">
      <w:start w:val="1"/>
      <w:numFmt w:val="decimal"/>
      <w:lvlText w:val="%4"/>
      <w:lvlJc w:val="left"/>
      <w:pPr>
        <w:ind w:left="26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4585C3A">
      <w:start w:val="1"/>
      <w:numFmt w:val="lowerLetter"/>
      <w:lvlText w:val="%5"/>
      <w:lvlJc w:val="left"/>
      <w:pPr>
        <w:ind w:left="34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392EC58">
      <w:start w:val="1"/>
      <w:numFmt w:val="lowerRoman"/>
      <w:lvlText w:val="%6"/>
      <w:lvlJc w:val="left"/>
      <w:pPr>
        <w:ind w:left="41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BF69CCE">
      <w:start w:val="1"/>
      <w:numFmt w:val="decimal"/>
      <w:lvlText w:val="%7"/>
      <w:lvlJc w:val="left"/>
      <w:pPr>
        <w:ind w:left="48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3027DAC">
      <w:start w:val="1"/>
      <w:numFmt w:val="lowerLetter"/>
      <w:lvlText w:val="%8"/>
      <w:lvlJc w:val="left"/>
      <w:pPr>
        <w:ind w:left="55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8BA3798">
      <w:start w:val="1"/>
      <w:numFmt w:val="lowerRoman"/>
      <w:lvlText w:val="%9"/>
      <w:lvlJc w:val="left"/>
      <w:pPr>
        <w:ind w:left="62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3C320923"/>
    <w:multiLevelType w:val="hybridMultilevel"/>
    <w:tmpl w:val="72AEDCAE"/>
    <w:lvl w:ilvl="0" w:tplc="9422826C">
      <w:start w:val="1"/>
      <w:numFmt w:val="lowerLetter"/>
      <w:lvlText w:val="%1."/>
      <w:lvlJc w:val="left"/>
      <w:pPr>
        <w:ind w:left="3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7600C54">
      <w:start w:val="1"/>
      <w:numFmt w:val="lowerLetter"/>
      <w:lvlText w:val="%2"/>
      <w:lvlJc w:val="left"/>
      <w:pPr>
        <w:ind w:left="12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05649D2">
      <w:start w:val="1"/>
      <w:numFmt w:val="lowerRoman"/>
      <w:lvlText w:val="%3"/>
      <w:lvlJc w:val="left"/>
      <w:pPr>
        <w:ind w:left="1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A208834">
      <w:start w:val="1"/>
      <w:numFmt w:val="decimal"/>
      <w:lvlText w:val="%4"/>
      <w:lvlJc w:val="left"/>
      <w:pPr>
        <w:ind w:left="26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74A4B9E">
      <w:start w:val="1"/>
      <w:numFmt w:val="lowerLetter"/>
      <w:lvlText w:val="%5"/>
      <w:lvlJc w:val="left"/>
      <w:pPr>
        <w:ind w:left="33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098E30A">
      <w:start w:val="1"/>
      <w:numFmt w:val="lowerRoman"/>
      <w:lvlText w:val="%6"/>
      <w:lvlJc w:val="left"/>
      <w:pPr>
        <w:ind w:left="4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E2673A4">
      <w:start w:val="1"/>
      <w:numFmt w:val="decimal"/>
      <w:lvlText w:val="%7"/>
      <w:lvlJc w:val="left"/>
      <w:pPr>
        <w:ind w:left="48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C906732">
      <w:start w:val="1"/>
      <w:numFmt w:val="lowerLetter"/>
      <w:lvlText w:val="%8"/>
      <w:lvlJc w:val="left"/>
      <w:pPr>
        <w:ind w:left="55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C5A5560">
      <w:start w:val="1"/>
      <w:numFmt w:val="lowerRoman"/>
      <w:lvlText w:val="%9"/>
      <w:lvlJc w:val="left"/>
      <w:pPr>
        <w:ind w:left="62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3F8212D3"/>
    <w:multiLevelType w:val="hybridMultilevel"/>
    <w:tmpl w:val="A644E760"/>
    <w:lvl w:ilvl="0" w:tplc="DDA0FDD0">
      <w:start w:val="1"/>
      <w:numFmt w:val="low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0FCC25E">
      <w:start w:val="1"/>
      <w:numFmt w:val="lowerLetter"/>
      <w:lvlText w:val="%2"/>
      <w:lvlJc w:val="left"/>
      <w:pPr>
        <w:ind w:left="12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9E04DBC">
      <w:start w:val="1"/>
      <w:numFmt w:val="lowerRoman"/>
      <w:lvlText w:val="%3"/>
      <w:lvlJc w:val="left"/>
      <w:pPr>
        <w:ind w:left="19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C565F7E">
      <w:start w:val="1"/>
      <w:numFmt w:val="decimal"/>
      <w:lvlText w:val="%4"/>
      <w:lvlJc w:val="left"/>
      <w:pPr>
        <w:ind w:left="26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50E2A9E">
      <w:start w:val="1"/>
      <w:numFmt w:val="lowerLetter"/>
      <w:lvlText w:val="%5"/>
      <w:lvlJc w:val="left"/>
      <w:pPr>
        <w:ind w:left="34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202A504">
      <w:start w:val="1"/>
      <w:numFmt w:val="lowerRoman"/>
      <w:lvlText w:val="%6"/>
      <w:lvlJc w:val="left"/>
      <w:pPr>
        <w:ind w:left="41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46ED706">
      <w:start w:val="1"/>
      <w:numFmt w:val="decimal"/>
      <w:lvlText w:val="%7"/>
      <w:lvlJc w:val="left"/>
      <w:pPr>
        <w:ind w:left="48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29200B4">
      <w:start w:val="1"/>
      <w:numFmt w:val="lowerLetter"/>
      <w:lvlText w:val="%8"/>
      <w:lvlJc w:val="left"/>
      <w:pPr>
        <w:ind w:left="55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55F04BAA">
      <w:start w:val="1"/>
      <w:numFmt w:val="lowerRoman"/>
      <w:lvlText w:val="%9"/>
      <w:lvlJc w:val="left"/>
      <w:pPr>
        <w:ind w:left="62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47EB53C1"/>
    <w:multiLevelType w:val="hybridMultilevel"/>
    <w:tmpl w:val="D138D358"/>
    <w:lvl w:ilvl="0" w:tplc="8502468A">
      <w:start w:val="1"/>
      <w:numFmt w:val="lowerLetter"/>
      <w:lvlText w:val="%1."/>
      <w:lvlJc w:val="left"/>
      <w:pPr>
        <w:ind w:left="2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96CBE44">
      <w:start w:val="1"/>
      <w:numFmt w:val="lowerLetter"/>
      <w:lvlText w:val="%2"/>
      <w:lvlJc w:val="left"/>
      <w:pPr>
        <w:ind w:left="12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8224298">
      <w:start w:val="1"/>
      <w:numFmt w:val="lowerRoman"/>
      <w:lvlText w:val="%3"/>
      <w:lvlJc w:val="left"/>
      <w:pPr>
        <w:ind w:left="19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BA2A0D0">
      <w:start w:val="1"/>
      <w:numFmt w:val="decimal"/>
      <w:lvlText w:val="%4"/>
      <w:lvlJc w:val="left"/>
      <w:pPr>
        <w:ind w:left="26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D660F60">
      <w:start w:val="1"/>
      <w:numFmt w:val="lowerLetter"/>
      <w:lvlText w:val="%5"/>
      <w:lvlJc w:val="left"/>
      <w:pPr>
        <w:ind w:left="34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57800CC">
      <w:start w:val="1"/>
      <w:numFmt w:val="lowerRoman"/>
      <w:lvlText w:val="%6"/>
      <w:lvlJc w:val="left"/>
      <w:pPr>
        <w:ind w:left="41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444F208">
      <w:start w:val="1"/>
      <w:numFmt w:val="decimal"/>
      <w:lvlText w:val="%7"/>
      <w:lvlJc w:val="left"/>
      <w:pPr>
        <w:ind w:left="48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51E99C6">
      <w:start w:val="1"/>
      <w:numFmt w:val="lowerLetter"/>
      <w:lvlText w:val="%8"/>
      <w:lvlJc w:val="left"/>
      <w:pPr>
        <w:ind w:left="55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EF4B3CE">
      <w:start w:val="1"/>
      <w:numFmt w:val="lowerRoman"/>
      <w:lvlText w:val="%9"/>
      <w:lvlJc w:val="left"/>
      <w:pPr>
        <w:ind w:left="62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48B477F8"/>
    <w:multiLevelType w:val="hybridMultilevel"/>
    <w:tmpl w:val="5622E1EA"/>
    <w:lvl w:ilvl="0" w:tplc="73A8724C">
      <w:start w:val="2"/>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6B9256A0">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A2D2DFA6">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9606CD82">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890C1E36">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4C34B89C">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C2F23360">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41A815DC">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E0EA0480">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52C46DBF"/>
    <w:multiLevelType w:val="hybridMultilevel"/>
    <w:tmpl w:val="0EF40CA2"/>
    <w:lvl w:ilvl="0" w:tplc="1856EB18">
      <w:start w:val="1"/>
      <w:numFmt w:val="lowerLetter"/>
      <w:lvlText w:val="%1."/>
      <w:lvlJc w:val="left"/>
      <w:pPr>
        <w:ind w:left="3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6B2DC2C">
      <w:start w:val="1"/>
      <w:numFmt w:val="lowerRoman"/>
      <w:lvlText w:val="(%2)"/>
      <w:lvlJc w:val="left"/>
      <w:pPr>
        <w:ind w:left="2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CBA2C4A">
      <w:start w:val="1"/>
      <w:numFmt w:val="lowerRoman"/>
      <w:lvlText w:val="%3"/>
      <w:lvlJc w:val="left"/>
      <w:pPr>
        <w:ind w:left="15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624FF46">
      <w:start w:val="1"/>
      <w:numFmt w:val="decimal"/>
      <w:lvlText w:val="%4"/>
      <w:lvlJc w:val="left"/>
      <w:pPr>
        <w:ind w:left="22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74EDB98">
      <w:start w:val="1"/>
      <w:numFmt w:val="lowerLetter"/>
      <w:lvlText w:val="%5"/>
      <w:lvlJc w:val="left"/>
      <w:pPr>
        <w:ind w:left="29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F988344">
      <w:start w:val="1"/>
      <w:numFmt w:val="lowerRoman"/>
      <w:lvlText w:val="%6"/>
      <w:lvlJc w:val="left"/>
      <w:pPr>
        <w:ind w:left="36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6F8F026">
      <w:start w:val="1"/>
      <w:numFmt w:val="decimal"/>
      <w:lvlText w:val="%7"/>
      <w:lvlJc w:val="left"/>
      <w:pPr>
        <w:ind w:left="43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364DE04">
      <w:start w:val="1"/>
      <w:numFmt w:val="lowerLetter"/>
      <w:lvlText w:val="%8"/>
      <w:lvlJc w:val="left"/>
      <w:pPr>
        <w:ind w:left="51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E1C6E02">
      <w:start w:val="1"/>
      <w:numFmt w:val="lowerRoman"/>
      <w:lvlText w:val="%9"/>
      <w:lvlJc w:val="left"/>
      <w:pPr>
        <w:ind w:left="58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53065826"/>
    <w:multiLevelType w:val="hybridMultilevel"/>
    <w:tmpl w:val="CE728D74"/>
    <w:lvl w:ilvl="0" w:tplc="27C61B9C">
      <w:start w:val="2"/>
      <w:numFmt w:val="decimal"/>
      <w:lvlText w:val="(%1)"/>
      <w:lvlJc w:val="left"/>
      <w:pPr>
        <w:ind w:left="1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21AE5AE">
      <w:start w:val="1"/>
      <w:numFmt w:val="lowerLetter"/>
      <w:lvlText w:val="%2"/>
      <w:lvlJc w:val="left"/>
      <w:pPr>
        <w:ind w:left="13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37CA31C">
      <w:start w:val="1"/>
      <w:numFmt w:val="lowerRoman"/>
      <w:lvlText w:val="%3"/>
      <w:lvlJc w:val="left"/>
      <w:pPr>
        <w:ind w:left="20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2442D4E">
      <w:start w:val="1"/>
      <w:numFmt w:val="decimal"/>
      <w:lvlText w:val="%4"/>
      <w:lvlJc w:val="left"/>
      <w:pPr>
        <w:ind w:left="28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842FEA6">
      <w:start w:val="1"/>
      <w:numFmt w:val="lowerLetter"/>
      <w:lvlText w:val="%5"/>
      <w:lvlJc w:val="left"/>
      <w:pPr>
        <w:ind w:left="35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404EE14">
      <w:start w:val="1"/>
      <w:numFmt w:val="lowerRoman"/>
      <w:lvlText w:val="%6"/>
      <w:lvlJc w:val="left"/>
      <w:pPr>
        <w:ind w:left="42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6CC0B10">
      <w:start w:val="1"/>
      <w:numFmt w:val="decimal"/>
      <w:lvlText w:val="%7"/>
      <w:lvlJc w:val="left"/>
      <w:pPr>
        <w:ind w:left="49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9E2370E">
      <w:start w:val="1"/>
      <w:numFmt w:val="lowerLetter"/>
      <w:lvlText w:val="%8"/>
      <w:lvlJc w:val="left"/>
      <w:pPr>
        <w:ind w:left="56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DCED5B6">
      <w:start w:val="1"/>
      <w:numFmt w:val="lowerRoman"/>
      <w:lvlText w:val="%9"/>
      <w:lvlJc w:val="left"/>
      <w:pPr>
        <w:ind w:left="64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552E04E1"/>
    <w:multiLevelType w:val="hybridMultilevel"/>
    <w:tmpl w:val="6FA2358E"/>
    <w:lvl w:ilvl="0" w:tplc="C4EC09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657B44"/>
    <w:multiLevelType w:val="hybridMultilevel"/>
    <w:tmpl w:val="82DCCE8A"/>
    <w:lvl w:ilvl="0" w:tplc="405C92C2">
      <w:start w:val="2"/>
      <w:numFmt w:val="low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3F2A23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7180F5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BEC838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1260082">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322DF5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414B24E">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B5CE5D0">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73A052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59206282"/>
    <w:multiLevelType w:val="hybridMultilevel"/>
    <w:tmpl w:val="885C9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2C145B"/>
    <w:multiLevelType w:val="hybridMultilevel"/>
    <w:tmpl w:val="361E68B6"/>
    <w:lvl w:ilvl="0" w:tplc="A94668F8">
      <w:start w:val="3"/>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6F744464">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075A5404">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AB4AD808">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4ADC5A28">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4B1A77F0">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CA3E2CA6">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4F4461C6">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4E3CD166">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35" w15:restartNumberingAfterBreak="0">
    <w:nsid w:val="5B144D64"/>
    <w:multiLevelType w:val="hybridMultilevel"/>
    <w:tmpl w:val="826833DE"/>
    <w:lvl w:ilvl="0" w:tplc="3A5C41EC">
      <w:start w:val="1"/>
      <w:numFmt w:val="lowerLetter"/>
      <w:lvlText w:val="%1."/>
      <w:lvlJc w:val="left"/>
      <w:pPr>
        <w:ind w:left="3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438FD60">
      <w:start w:val="1"/>
      <w:numFmt w:val="lowerLetter"/>
      <w:lvlText w:val="%2"/>
      <w:lvlJc w:val="left"/>
      <w:pPr>
        <w:ind w:left="12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0C6956E">
      <w:start w:val="1"/>
      <w:numFmt w:val="lowerRoman"/>
      <w:lvlText w:val="%3"/>
      <w:lvlJc w:val="left"/>
      <w:pPr>
        <w:ind w:left="1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06CFB84">
      <w:start w:val="1"/>
      <w:numFmt w:val="decimal"/>
      <w:lvlText w:val="%4"/>
      <w:lvlJc w:val="left"/>
      <w:pPr>
        <w:ind w:left="26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2325864">
      <w:start w:val="1"/>
      <w:numFmt w:val="lowerLetter"/>
      <w:lvlText w:val="%5"/>
      <w:lvlJc w:val="left"/>
      <w:pPr>
        <w:ind w:left="33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D302374">
      <w:start w:val="1"/>
      <w:numFmt w:val="lowerRoman"/>
      <w:lvlText w:val="%6"/>
      <w:lvlJc w:val="left"/>
      <w:pPr>
        <w:ind w:left="4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B145FDA">
      <w:start w:val="1"/>
      <w:numFmt w:val="decimal"/>
      <w:lvlText w:val="%7"/>
      <w:lvlJc w:val="left"/>
      <w:pPr>
        <w:ind w:left="48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CCE10BC">
      <w:start w:val="1"/>
      <w:numFmt w:val="lowerLetter"/>
      <w:lvlText w:val="%8"/>
      <w:lvlJc w:val="left"/>
      <w:pPr>
        <w:ind w:left="55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7AADEE2">
      <w:start w:val="1"/>
      <w:numFmt w:val="lowerRoman"/>
      <w:lvlText w:val="%9"/>
      <w:lvlJc w:val="left"/>
      <w:pPr>
        <w:ind w:left="62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6" w15:restartNumberingAfterBreak="0">
    <w:nsid w:val="5B6C12B2"/>
    <w:multiLevelType w:val="hybridMultilevel"/>
    <w:tmpl w:val="246EF1EC"/>
    <w:lvl w:ilvl="0" w:tplc="389055EE">
      <w:start w:val="1"/>
      <w:numFmt w:val="upperRoman"/>
      <w:lvlText w:val="%1."/>
      <w:lvlJc w:val="left"/>
      <w:pPr>
        <w:ind w:left="828" w:hanging="720"/>
      </w:pPr>
      <w:rPr>
        <w:rFonts w:ascii="Times New Roman" w:eastAsia="Times New Roman" w:hAnsi="Times New Roman" w:hint="default"/>
        <w:b/>
        <w:bCs/>
        <w:spacing w:val="-1"/>
        <w:w w:val="99"/>
        <w:sz w:val="20"/>
        <w:szCs w:val="20"/>
      </w:rPr>
    </w:lvl>
    <w:lvl w:ilvl="1" w:tplc="47C23132">
      <w:start w:val="2"/>
      <w:numFmt w:val="decimal"/>
      <w:lvlText w:val="%2."/>
      <w:lvlJc w:val="left"/>
      <w:pPr>
        <w:ind w:left="972" w:hanging="432"/>
        <w:jc w:val="right"/>
      </w:pPr>
      <w:rPr>
        <w:rFonts w:ascii="Times New Roman" w:eastAsia="Times New Roman" w:hAnsi="Times New Roman" w:hint="default"/>
        <w:b/>
        <w:bCs/>
        <w:spacing w:val="1"/>
        <w:w w:val="99"/>
        <w:sz w:val="20"/>
        <w:szCs w:val="20"/>
      </w:rPr>
    </w:lvl>
    <w:lvl w:ilvl="2" w:tplc="C71281A6">
      <w:start w:val="1"/>
      <w:numFmt w:val="lowerLetter"/>
      <w:lvlText w:val="%3."/>
      <w:lvlJc w:val="left"/>
      <w:pPr>
        <w:ind w:left="1404" w:hanging="432"/>
        <w:jc w:val="right"/>
      </w:pPr>
      <w:rPr>
        <w:rFonts w:ascii="Times New Roman" w:eastAsia="Times New Roman" w:hAnsi="Times New Roman" w:hint="default"/>
        <w:b/>
        <w:bCs/>
        <w:spacing w:val="1"/>
        <w:w w:val="99"/>
        <w:position w:val="1"/>
        <w:sz w:val="20"/>
        <w:szCs w:val="20"/>
      </w:rPr>
    </w:lvl>
    <w:lvl w:ilvl="3" w:tplc="35AA3C68">
      <w:start w:val="1"/>
      <w:numFmt w:val="bullet"/>
      <w:lvlText w:val="•"/>
      <w:lvlJc w:val="left"/>
      <w:pPr>
        <w:ind w:left="1400" w:hanging="432"/>
      </w:pPr>
      <w:rPr>
        <w:rFonts w:hint="default"/>
      </w:rPr>
    </w:lvl>
    <w:lvl w:ilvl="4" w:tplc="DA38226E">
      <w:start w:val="1"/>
      <w:numFmt w:val="bullet"/>
      <w:lvlText w:val="•"/>
      <w:lvlJc w:val="left"/>
      <w:pPr>
        <w:ind w:left="2640" w:hanging="432"/>
      </w:pPr>
      <w:rPr>
        <w:rFonts w:hint="default"/>
      </w:rPr>
    </w:lvl>
    <w:lvl w:ilvl="5" w:tplc="45C64A28">
      <w:start w:val="1"/>
      <w:numFmt w:val="bullet"/>
      <w:lvlText w:val="•"/>
      <w:lvlJc w:val="left"/>
      <w:pPr>
        <w:ind w:left="3880" w:hanging="432"/>
      </w:pPr>
      <w:rPr>
        <w:rFonts w:hint="default"/>
      </w:rPr>
    </w:lvl>
    <w:lvl w:ilvl="6" w:tplc="4E4AD79C">
      <w:start w:val="1"/>
      <w:numFmt w:val="bullet"/>
      <w:lvlText w:val="•"/>
      <w:lvlJc w:val="left"/>
      <w:pPr>
        <w:ind w:left="5120" w:hanging="432"/>
      </w:pPr>
      <w:rPr>
        <w:rFonts w:hint="default"/>
      </w:rPr>
    </w:lvl>
    <w:lvl w:ilvl="7" w:tplc="0CF0B9D0">
      <w:start w:val="1"/>
      <w:numFmt w:val="bullet"/>
      <w:lvlText w:val="•"/>
      <w:lvlJc w:val="left"/>
      <w:pPr>
        <w:ind w:left="6360" w:hanging="432"/>
      </w:pPr>
      <w:rPr>
        <w:rFonts w:hint="default"/>
      </w:rPr>
    </w:lvl>
    <w:lvl w:ilvl="8" w:tplc="00B434E6">
      <w:start w:val="1"/>
      <w:numFmt w:val="bullet"/>
      <w:lvlText w:val="•"/>
      <w:lvlJc w:val="left"/>
      <w:pPr>
        <w:ind w:left="7600" w:hanging="432"/>
      </w:pPr>
      <w:rPr>
        <w:rFonts w:hint="default"/>
      </w:rPr>
    </w:lvl>
  </w:abstractNum>
  <w:abstractNum w:abstractNumId="37" w15:restartNumberingAfterBreak="0">
    <w:nsid w:val="5B6D2D07"/>
    <w:multiLevelType w:val="hybridMultilevel"/>
    <w:tmpl w:val="3C8C2476"/>
    <w:lvl w:ilvl="0" w:tplc="3B160D56">
      <w:start w:val="1"/>
      <w:numFmt w:val="lowerLetter"/>
      <w:lvlText w:val="%1."/>
      <w:lvlJc w:val="left"/>
      <w:pPr>
        <w:ind w:left="1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5CA2F7A">
      <w:start w:val="1"/>
      <w:numFmt w:val="lowerLetter"/>
      <w:lvlText w:val="%2"/>
      <w:lvlJc w:val="left"/>
      <w:pPr>
        <w:ind w:left="12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17C8164">
      <w:start w:val="1"/>
      <w:numFmt w:val="lowerRoman"/>
      <w:lvlText w:val="%3"/>
      <w:lvlJc w:val="left"/>
      <w:pPr>
        <w:ind w:left="1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0223296">
      <w:start w:val="1"/>
      <w:numFmt w:val="decimal"/>
      <w:lvlText w:val="%4"/>
      <w:lvlJc w:val="left"/>
      <w:pPr>
        <w:ind w:left="26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3244B30">
      <w:start w:val="1"/>
      <w:numFmt w:val="lowerLetter"/>
      <w:lvlText w:val="%5"/>
      <w:lvlJc w:val="left"/>
      <w:pPr>
        <w:ind w:left="33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08E8628">
      <w:start w:val="1"/>
      <w:numFmt w:val="lowerRoman"/>
      <w:lvlText w:val="%6"/>
      <w:lvlJc w:val="left"/>
      <w:pPr>
        <w:ind w:left="4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FAC5E48">
      <w:start w:val="1"/>
      <w:numFmt w:val="decimal"/>
      <w:lvlText w:val="%7"/>
      <w:lvlJc w:val="left"/>
      <w:pPr>
        <w:ind w:left="48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B54AB6E">
      <w:start w:val="1"/>
      <w:numFmt w:val="lowerLetter"/>
      <w:lvlText w:val="%8"/>
      <w:lvlJc w:val="left"/>
      <w:pPr>
        <w:ind w:left="55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2B24901C">
      <w:start w:val="1"/>
      <w:numFmt w:val="lowerRoman"/>
      <w:lvlText w:val="%9"/>
      <w:lvlJc w:val="left"/>
      <w:pPr>
        <w:ind w:left="62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5E1F06DA"/>
    <w:multiLevelType w:val="hybridMultilevel"/>
    <w:tmpl w:val="F838197A"/>
    <w:lvl w:ilvl="0" w:tplc="C2B6691E">
      <w:start w:val="1"/>
      <w:numFmt w:val="lowerLetter"/>
      <w:lvlText w:val="%1."/>
      <w:lvlJc w:val="left"/>
      <w:pPr>
        <w:ind w:left="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CBC914C">
      <w:start w:val="1"/>
      <w:numFmt w:val="lowerLetter"/>
      <w:lvlText w:val="%2"/>
      <w:lvlJc w:val="left"/>
      <w:pPr>
        <w:ind w:left="12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4360B1A">
      <w:start w:val="1"/>
      <w:numFmt w:val="lowerRoman"/>
      <w:lvlText w:val="%3"/>
      <w:lvlJc w:val="left"/>
      <w:pPr>
        <w:ind w:left="19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E84338A">
      <w:start w:val="1"/>
      <w:numFmt w:val="decimal"/>
      <w:lvlText w:val="%4"/>
      <w:lvlJc w:val="left"/>
      <w:pPr>
        <w:ind w:left="26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63CEC16">
      <w:start w:val="1"/>
      <w:numFmt w:val="lowerLetter"/>
      <w:lvlText w:val="%5"/>
      <w:lvlJc w:val="left"/>
      <w:pPr>
        <w:ind w:left="33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B60797A">
      <w:start w:val="1"/>
      <w:numFmt w:val="lowerRoman"/>
      <w:lvlText w:val="%6"/>
      <w:lvlJc w:val="left"/>
      <w:pPr>
        <w:ind w:left="41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9A8B4F4">
      <w:start w:val="1"/>
      <w:numFmt w:val="decimal"/>
      <w:lvlText w:val="%7"/>
      <w:lvlJc w:val="left"/>
      <w:pPr>
        <w:ind w:left="48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23C2650">
      <w:start w:val="1"/>
      <w:numFmt w:val="lowerLetter"/>
      <w:lvlText w:val="%8"/>
      <w:lvlJc w:val="left"/>
      <w:pPr>
        <w:ind w:left="55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E325A20">
      <w:start w:val="1"/>
      <w:numFmt w:val="lowerRoman"/>
      <w:lvlText w:val="%9"/>
      <w:lvlJc w:val="left"/>
      <w:pPr>
        <w:ind w:left="62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61CA478C"/>
    <w:multiLevelType w:val="hybridMultilevel"/>
    <w:tmpl w:val="11DC8992"/>
    <w:lvl w:ilvl="0" w:tplc="31F61656">
      <w:start w:val="1"/>
      <w:numFmt w:val="decimal"/>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B36D522">
      <w:start w:val="1"/>
      <w:numFmt w:val="lowerLetter"/>
      <w:lvlText w:val="%2"/>
      <w:lvlJc w:val="left"/>
      <w:pPr>
        <w:ind w:left="12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40AC01C">
      <w:start w:val="1"/>
      <w:numFmt w:val="lowerRoman"/>
      <w:lvlText w:val="%3"/>
      <w:lvlJc w:val="left"/>
      <w:pPr>
        <w:ind w:left="19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55A4450">
      <w:start w:val="1"/>
      <w:numFmt w:val="decimal"/>
      <w:lvlText w:val="%4"/>
      <w:lvlJc w:val="left"/>
      <w:pPr>
        <w:ind w:left="26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2BCD95C">
      <w:start w:val="1"/>
      <w:numFmt w:val="lowerLetter"/>
      <w:lvlText w:val="%5"/>
      <w:lvlJc w:val="left"/>
      <w:pPr>
        <w:ind w:left="34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A765054">
      <w:start w:val="1"/>
      <w:numFmt w:val="lowerRoman"/>
      <w:lvlText w:val="%6"/>
      <w:lvlJc w:val="left"/>
      <w:pPr>
        <w:ind w:left="41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80AE6BA">
      <w:start w:val="1"/>
      <w:numFmt w:val="decimal"/>
      <w:lvlText w:val="%7"/>
      <w:lvlJc w:val="left"/>
      <w:pPr>
        <w:ind w:left="48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AFC6944">
      <w:start w:val="1"/>
      <w:numFmt w:val="lowerLetter"/>
      <w:lvlText w:val="%8"/>
      <w:lvlJc w:val="left"/>
      <w:pPr>
        <w:ind w:left="55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67856FE">
      <w:start w:val="1"/>
      <w:numFmt w:val="lowerRoman"/>
      <w:lvlText w:val="%9"/>
      <w:lvlJc w:val="left"/>
      <w:pPr>
        <w:ind w:left="62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644D17D5"/>
    <w:multiLevelType w:val="hybridMultilevel"/>
    <w:tmpl w:val="164CD5E8"/>
    <w:lvl w:ilvl="0" w:tplc="B81A7076">
      <w:start w:val="1"/>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E6B2D730">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0C603EEA">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171A9398">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ABE02036">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17C2BB7E">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498CD024">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9E9EB92A">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3666701E">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41" w15:restartNumberingAfterBreak="0">
    <w:nsid w:val="671028C4"/>
    <w:multiLevelType w:val="hybridMultilevel"/>
    <w:tmpl w:val="14765414"/>
    <w:lvl w:ilvl="0" w:tplc="3FF2917E">
      <w:start w:val="1"/>
      <w:numFmt w:val="decimal"/>
      <w:lvlText w:val="%1."/>
      <w:lvlJc w:val="left"/>
      <w:pPr>
        <w:ind w:left="867" w:hanging="435"/>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2" w15:restartNumberingAfterBreak="0">
    <w:nsid w:val="67C405D6"/>
    <w:multiLevelType w:val="hybridMultilevel"/>
    <w:tmpl w:val="2744ACE8"/>
    <w:lvl w:ilvl="0" w:tplc="B6B03592">
      <w:start w:val="1"/>
      <w:numFmt w:val="decimal"/>
      <w:lvlText w:val="(%1)"/>
      <w:lvlJc w:val="left"/>
      <w:pPr>
        <w:ind w:left="1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A80E4C6">
      <w:start w:val="1"/>
      <w:numFmt w:val="lowerLetter"/>
      <w:lvlText w:val="%2"/>
      <w:lvlJc w:val="left"/>
      <w:pPr>
        <w:ind w:left="13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AB2896C">
      <w:start w:val="1"/>
      <w:numFmt w:val="lowerRoman"/>
      <w:lvlText w:val="%3"/>
      <w:lvlJc w:val="left"/>
      <w:pPr>
        <w:ind w:left="20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8C485EE">
      <w:start w:val="1"/>
      <w:numFmt w:val="decimal"/>
      <w:lvlText w:val="%4"/>
      <w:lvlJc w:val="left"/>
      <w:pPr>
        <w:ind w:left="28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C86A264">
      <w:start w:val="1"/>
      <w:numFmt w:val="lowerLetter"/>
      <w:lvlText w:val="%5"/>
      <w:lvlJc w:val="left"/>
      <w:pPr>
        <w:ind w:left="35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4E84ADE">
      <w:start w:val="1"/>
      <w:numFmt w:val="lowerRoman"/>
      <w:lvlText w:val="%6"/>
      <w:lvlJc w:val="left"/>
      <w:pPr>
        <w:ind w:left="42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998C756">
      <w:start w:val="1"/>
      <w:numFmt w:val="decimal"/>
      <w:lvlText w:val="%7"/>
      <w:lvlJc w:val="left"/>
      <w:pPr>
        <w:ind w:left="49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A06DACC">
      <w:start w:val="1"/>
      <w:numFmt w:val="lowerLetter"/>
      <w:lvlText w:val="%8"/>
      <w:lvlJc w:val="left"/>
      <w:pPr>
        <w:ind w:left="56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00E6F44">
      <w:start w:val="1"/>
      <w:numFmt w:val="lowerRoman"/>
      <w:lvlText w:val="%9"/>
      <w:lvlJc w:val="left"/>
      <w:pPr>
        <w:ind w:left="64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3" w15:restartNumberingAfterBreak="0">
    <w:nsid w:val="68583322"/>
    <w:multiLevelType w:val="hybridMultilevel"/>
    <w:tmpl w:val="9D567266"/>
    <w:lvl w:ilvl="0" w:tplc="20A496FE">
      <w:start w:val="1"/>
      <w:numFmt w:val="decimal"/>
      <w:lvlText w:val="(%1)"/>
      <w:lvlJc w:val="left"/>
      <w:pPr>
        <w:ind w:left="1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A0C64E2">
      <w:start w:val="1"/>
      <w:numFmt w:val="lowerLetter"/>
      <w:lvlText w:val="%2"/>
      <w:lvlJc w:val="left"/>
      <w:pPr>
        <w:ind w:left="12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A285F66">
      <w:start w:val="1"/>
      <w:numFmt w:val="lowerRoman"/>
      <w:lvlText w:val="%3"/>
      <w:lvlJc w:val="left"/>
      <w:pPr>
        <w:ind w:left="1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4132B036">
      <w:start w:val="1"/>
      <w:numFmt w:val="decimal"/>
      <w:lvlText w:val="%4"/>
      <w:lvlJc w:val="left"/>
      <w:pPr>
        <w:ind w:left="26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DE236B0">
      <w:start w:val="1"/>
      <w:numFmt w:val="lowerLetter"/>
      <w:lvlText w:val="%5"/>
      <w:lvlJc w:val="left"/>
      <w:pPr>
        <w:ind w:left="33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B2269B8">
      <w:start w:val="1"/>
      <w:numFmt w:val="lowerRoman"/>
      <w:lvlText w:val="%6"/>
      <w:lvlJc w:val="left"/>
      <w:pPr>
        <w:ind w:left="4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70A8C9E">
      <w:start w:val="1"/>
      <w:numFmt w:val="decimal"/>
      <w:lvlText w:val="%7"/>
      <w:lvlJc w:val="left"/>
      <w:pPr>
        <w:ind w:left="48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3689E32">
      <w:start w:val="1"/>
      <w:numFmt w:val="lowerLetter"/>
      <w:lvlText w:val="%8"/>
      <w:lvlJc w:val="left"/>
      <w:pPr>
        <w:ind w:left="55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78CDA7E">
      <w:start w:val="1"/>
      <w:numFmt w:val="lowerRoman"/>
      <w:lvlText w:val="%9"/>
      <w:lvlJc w:val="left"/>
      <w:pPr>
        <w:ind w:left="626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4" w15:restartNumberingAfterBreak="0">
    <w:nsid w:val="6B7E7E24"/>
    <w:multiLevelType w:val="hybridMultilevel"/>
    <w:tmpl w:val="E40C2E3A"/>
    <w:lvl w:ilvl="0" w:tplc="F3CEE88A">
      <w:start w:val="1"/>
      <w:numFmt w:val="lowerLetter"/>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6B4DBF2">
      <w:start w:val="1"/>
      <w:numFmt w:val="lowerLetter"/>
      <w:lvlText w:val="%2"/>
      <w:lvlJc w:val="left"/>
      <w:pPr>
        <w:ind w:left="12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BBA0066">
      <w:start w:val="1"/>
      <w:numFmt w:val="lowerRoman"/>
      <w:lvlText w:val="%3"/>
      <w:lvlJc w:val="left"/>
      <w:pPr>
        <w:ind w:left="19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3E29BDE">
      <w:start w:val="1"/>
      <w:numFmt w:val="decimal"/>
      <w:lvlText w:val="%4"/>
      <w:lvlJc w:val="left"/>
      <w:pPr>
        <w:ind w:left="26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4922A36">
      <w:start w:val="1"/>
      <w:numFmt w:val="lowerLetter"/>
      <w:lvlText w:val="%5"/>
      <w:lvlJc w:val="left"/>
      <w:pPr>
        <w:ind w:left="341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44A2FCE">
      <w:start w:val="1"/>
      <w:numFmt w:val="lowerRoman"/>
      <w:lvlText w:val="%6"/>
      <w:lvlJc w:val="left"/>
      <w:pPr>
        <w:ind w:left="41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4E5C9BD4">
      <w:start w:val="1"/>
      <w:numFmt w:val="decimal"/>
      <w:lvlText w:val="%7"/>
      <w:lvlJc w:val="left"/>
      <w:pPr>
        <w:ind w:left="485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A386E5C">
      <w:start w:val="1"/>
      <w:numFmt w:val="lowerLetter"/>
      <w:lvlText w:val="%8"/>
      <w:lvlJc w:val="left"/>
      <w:pPr>
        <w:ind w:left="55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7EABE3C">
      <w:start w:val="1"/>
      <w:numFmt w:val="lowerRoman"/>
      <w:lvlText w:val="%9"/>
      <w:lvlJc w:val="left"/>
      <w:pPr>
        <w:ind w:left="62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5" w15:restartNumberingAfterBreak="0">
    <w:nsid w:val="6B8C385D"/>
    <w:multiLevelType w:val="hybridMultilevel"/>
    <w:tmpl w:val="8908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61014D"/>
    <w:multiLevelType w:val="hybridMultilevel"/>
    <w:tmpl w:val="391C5958"/>
    <w:lvl w:ilvl="0" w:tplc="E55C9C30">
      <w:start w:val="1"/>
      <w:numFmt w:val="decimal"/>
      <w:lvlText w:val="(%1)"/>
      <w:lvlJc w:val="left"/>
      <w:pPr>
        <w:ind w:left="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886CC50">
      <w:start w:val="1"/>
      <w:numFmt w:val="lowerLetter"/>
      <w:lvlText w:val="%2"/>
      <w:lvlJc w:val="left"/>
      <w:pPr>
        <w:ind w:left="13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418CEB8">
      <w:start w:val="1"/>
      <w:numFmt w:val="lowerRoman"/>
      <w:lvlText w:val="%3"/>
      <w:lvlJc w:val="left"/>
      <w:pPr>
        <w:ind w:left="20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6864FD2">
      <w:start w:val="1"/>
      <w:numFmt w:val="decimal"/>
      <w:lvlText w:val="%4"/>
      <w:lvlJc w:val="left"/>
      <w:pPr>
        <w:ind w:left="28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42484AC">
      <w:start w:val="1"/>
      <w:numFmt w:val="lowerLetter"/>
      <w:lvlText w:val="%5"/>
      <w:lvlJc w:val="left"/>
      <w:pPr>
        <w:ind w:left="35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0080000">
      <w:start w:val="1"/>
      <w:numFmt w:val="lowerRoman"/>
      <w:lvlText w:val="%6"/>
      <w:lvlJc w:val="left"/>
      <w:pPr>
        <w:ind w:left="42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6D6FA0C">
      <w:start w:val="1"/>
      <w:numFmt w:val="decimal"/>
      <w:lvlText w:val="%7"/>
      <w:lvlJc w:val="left"/>
      <w:pPr>
        <w:ind w:left="49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42C8B3A">
      <w:start w:val="1"/>
      <w:numFmt w:val="lowerLetter"/>
      <w:lvlText w:val="%8"/>
      <w:lvlJc w:val="left"/>
      <w:pPr>
        <w:ind w:left="56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186E392">
      <w:start w:val="1"/>
      <w:numFmt w:val="lowerRoman"/>
      <w:lvlText w:val="%9"/>
      <w:lvlJc w:val="left"/>
      <w:pPr>
        <w:ind w:left="64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7" w15:restartNumberingAfterBreak="0">
    <w:nsid w:val="6E521EF4"/>
    <w:multiLevelType w:val="hybridMultilevel"/>
    <w:tmpl w:val="7B2CA9D2"/>
    <w:lvl w:ilvl="0" w:tplc="8DE8A148">
      <w:start w:val="8"/>
      <w:numFmt w:val="upperRoman"/>
      <w:lvlText w:val="%1."/>
      <w:lvlJc w:val="left"/>
      <w:pPr>
        <w:ind w:left="43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D1675F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81042A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304F59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55475E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4EF80E">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3B6129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ED65B4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02AFACE">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8" w15:restartNumberingAfterBreak="0">
    <w:nsid w:val="6EFB6EE6"/>
    <w:multiLevelType w:val="hybridMultilevel"/>
    <w:tmpl w:val="57F4B998"/>
    <w:lvl w:ilvl="0" w:tplc="A5542D7E">
      <w:start w:val="3"/>
      <w:numFmt w:val="upperRoman"/>
      <w:lvlText w:val="%1."/>
      <w:lvlJc w:val="left"/>
      <w:pPr>
        <w:ind w:left="28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9E7217EA">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B1BACD5E">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2ABE3710">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D12ADD02">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16D42B4A">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168A20A6">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F6A24988">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49FCC008">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49" w15:restartNumberingAfterBreak="0">
    <w:nsid w:val="76033129"/>
    <w:multiLevelType w:val="hybridMultilevel"/>
    <w:tmpl w:val="819EF3C6"/>
    <w:lvl w:ilvl="0" w:tplc="BC48D00E">
      <w:start w:val="1"/>
      <w:numFmt w:val="lowerLetter"/>
      <w:lvlText w:val="%1."/>
      <w:lvlJc w:val="left"/>
      <w:pPr>
        <w:ind w:left="3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5E0FFBC">
      <w:start w:val="1"/>
      <w:numFmt w:val="lowerLetter"/>
      <w:lvlText w:val="%2"/>
      <w:lvlJc w:val="left"/>
      <w:pPr>
        <w:ind w:left="12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1D8CC9E">
      <w:start w:val="1"/>
      <w:numFmt w:val="lowerRoman"/>
      <w:lvlText w:val="%3"/>
      <w:lvlJc w:val="left"/>
      <w:pPr>
        <w:ind w:left="19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4101E0A">
      <w:start w:val="1"/>
      <w:numFmt w:val="decimal"/>
      <w:lvlText w:val="%4"/>
      <w:lvlJc w:val="left"/>
      <w:pPr>
        <w:ind w:left="26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A32B0A8">
      <w:start w:val="1"/>
      <w:numFmt w:val="lowerLetter"/>
      <w:lvlText w:val="%5"/>
      <w:lvlJc w:val="left"/>
      <w:pPr>
        <w:ind w:left="33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4DEB546">
      <w:start w:val="1"/>
      <w:numFmt w:val="lowerRoman"/>
      <w:lvlText w:val="%6"/>
      <w:lvlJc w:val="left"/>
      <w:pPr>
        <w:ind w:left="41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B34B5C6">
      <w:start w:val="1"/>
      <w:numFmt w:val="decimal"/>
      <w:lvlText w:val="%7"/>
      <w:lvlJc w:val="left"/>
      <w:pPr>
        <w:ind w:left="48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4A058E2">
      <w:start w:val="1"/>
      <w:numFmt w:val="lowerLetter"/>
      <w:lvlText w:val="%8"/>
      <w:lvlJc w:val="left"/>
      <w:pPr>
        <w:ind w:left="55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C7A54C0">
      <w:start w:val="1"/>
      <w:numFmt w:val="lowerRoman"/>
      <w:lvlText w:val="%9"/>
      <w:lvlJc w:val="left"/>
      <w:pPr>
        <w:ind w:left="62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0" w15:restartNumberingAfterBreak="0">
    <w:nsid w:val="77210387"/>
    <w:multiLevelType w:val="hybridMultilevel"/>
    <w:tmpl w:val="183CF82A"/>
    <w:lvl w:ilvl="0" w:tplc="0B0E90BC">
      <w:start w:val="8"/>
      <w:numFmt w:val="decimal"/>
      <w:lvlText w:val="%1."/>
      <w:lvlJc w:val="left"/>
      <w:pPr>
        <w:ind w:left="1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221E27AC">
      <w:start w:val="1"/>
      <w:numFmt w:val="lowerLetter"/>
      <w:lvlText w:val="%2"/>
      <w:lvlJc w:val="left"/>
      <w:pPr>
        <w:ind w:left="108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36EA1134">
      <w:start w:val="1"/>
      <w:numFmt w:val="lowerRoman"/>
      <w:lvlText w:val="%3"/>
      <w:lvlJc w:val="left"/>
      <w:pPr>
        <w:ind w:left="180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6EAA1086">
      <w:start w:val="1"/>
      <w:numFmt w:val="decimal"/>
      <w:lvlText w:val="%4"/>
      <w:lvlJc w:val="left"/>
      <w:pPr>
        <w:ind w:left="252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5816B14C">
      <w:start w:val="1"/>
      <w:numFmt w:val="lowerLetter"/>
      <w:lvlText w:val="%5"/>
      <w:lvlJc w:val="left"/>
      <w:pPr>
        <w:ind w:left="324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6246A99C">
      <w:start w:val="1"/>
      <w:numFmt w:val="lowerRoman"/>
      <w:lvlText w:val="%6"/>
      <w:lvlJc w:val="left"/>
      <w:pPr>
        <w:ind w:left="396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4E34B156">
      <w:start w:val="1"/>
      <w:numFmt w:val="decimal"/>
      <w:lvlText w:val="%7"/>
      <w:lvlJc w:val="left"/>
      <w:pPr>
        <w:ind w:left="468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C49E5758">
      <w:start w:val="1"/>
      <w:numFmt w:val="lowerLetter"/>
      <w:lvlText w:val="%8"/>
      <w:lvlJc w:val="left"/>
      <w:pPr>
        <w:ind w:left="540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4B30D578">
      <w:start w:val="1"/>
      <w:numFmt w:val="lowerRoman"/>
      <w:lvlText w:val="%9"/>
      <w:lvlJc w:val="left"/>
      <w:pPr>
        <w:ind w:left="612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51" w15:restartNumberingAfterBreak="0">
    <w:nsid w:val="793E0990"/>
    <w:multiLevelType w:val="hybridMultilevel"/>
    <w:tmpl w:val="F74A9122"/>
    <w:lvl w:ilvl="0" w:tplc="5D0E73DC">
      <w:start w:val="2"/>
      <w:numFmt w:val="decimal"/>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066D09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EEEFC2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4BA48B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122B62C">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AC26366">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D98893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6D66A0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6DE3DB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2" w15:restartNumberingAfterBreak="0">
    <w:nsid w:val="7AB42B23"/>
    <w:multiLevelType w:val="multilevel"/>
    <w:tmpl w:val="09BE3ECA"/>
    <w:numStyleLink w:val="HiddenTextBulleted"/>
  </w:abstractNum>
  <w:abstractNum w:abstractNumId="53" w15:restartNumberingAfterBreak="0">
    <w:nsid w:val="7F192F08"/>
    <w:multiLevelType w:val="hybridMultilevel"/>
    <w:tmpl w:val="18F281E2"/>
    <w:lvl w:ilvl="0" w:tplc="3C42088C">
      <w:start w:val="1"/>
      <w:numFmt w:val="decimal"/>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EB25A5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EAA4D58">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89055D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026D50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63A9A78">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87A89B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C1E907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22EF7B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12"/>
  </w:num>
  <w:num w:numId="2">
    <w:abstractNumId w:val="19"/>
  </w:num>
  <w:num w:numId="3">
    <w:abstractNumId w:val="20"/>
  </w:num>
  <w:num w:numId="4">
    <w:abstractNumId w:val="52"/>
  </w:num>
  <w:num w:numId="5">
    <w:abstractNumId w:val="9"/>
  </w:num>
  <w:num w:numId="6">
    <w:abstractNumId w:val="17"/>
  </w:num>
  <w:num w:numId="7">
    <w:abstractNumId w:val="45"/>
  </w:num>
  <w:num w:numId="8">
    <w:abstractNumId w:val="8"/>
  </w:num>
  <w:num w:numId="9">
    <w:abstractNumId w:val="31"/>
  </w:num>
  <w:num w:numId="10">
    <w:abstractNumId w:val="36"/>
  </w:num>
  <w:num w:numId="11">
    <w:abstractNumId w:val="13"/>
  </w:num>
  <w:num w:numId="12">
    <w:abstractNumId w:val="6"/>
  </w:num>
  <w:num w:numId="13">
    <w:abstractNumId w:val="11"/>
  </w:num>
  <w:num w:numId="14">
    <w:abstractNumId w:val="41"/>
  </w:num>
  <w:num w:numId="15">
    <w:abstractNumId w:val="33"/>
  </w:num>
  <w:num w:numId="16">
    <w:abstractNumId w:val="10"/>
  </w:num>
  <w:num w:numId="17">
    <w:abstractNumId w:val="47"/>
  </w:num>
  <w:num w:numId="18">
    <w:abstractNumId w:val="18"/>
  </w:num>
  <w:num w:numId="19">
    <w:abstractNumId w:val="27"/>
  </w:num>
  <w:num w:numId="20">
    <w:abstractNumId w:val="28"/>
  </w:num>
  <w:num w:numId="21">
    <w:abstractNumId w:val="0"/>
  </w:num>
  <w:num w:numId="22">
    <w:abstractNumId w:val="25"/>
  </w:num>
  <w:num w:numId="23">
    <w:abstractNumId w:val="35"/>
  </w:num>
  <w:num w:numId="24">
    <w:abstractNumId w:val="7"/>
  </w:num>
  <w:num w:numId="25">
    <w:abstractNumId w:val="37"/>
  </w:num>
  <w:num w:numId="26">
    <w:abstractNumId w:val="50"/>
  </w:num>
  <w:num w:numId="27">
    <w:abstractNumId w:val="49"/>
  </w:num>
  <w:num w:numId="28">
    <w:abstractNumId w:val="38"/>
  </w:num>
  <w:num w:numId="29">
    <w:abstractNumId w:val="43"/>
  </w:num>
  <w:num w:numId="30">
    <w:abstractNumId w:val="42"/>
  </w:num>
  <w:num w:numId="31">
    <w:abstractNumId w:val="48"/>
  </w:num>
  <w:num w:numId="32">
    <w:abstractNumId w:val="29"/>
  </w:num>
  <w:num w:numId="33">
    <w:abstractNumId w:val="30"/>
  </w:num>
  <w:num w:numId="34">
    <w:abstractNumId w:val="21"/>
  </w:num>
  <w:num w:numId="35">
    <w:abstractNumId w:val="3"/>
  </w:num>
  <w:num w:numId="36">
    <w:abstractNumId w:val="2"/>
  </w:num>
  <w:num w:numId="37">
    <w:abstractNumId w:val="16"/>
  </w:num>
  <w:num w:numId="38">
    <w:abstractNumId w:val="15"/>
  </w:num>
  <w:num w:numId="39">
    <w:abstractNumId w:val="23"/>
  </w:num>
  <w:num w:numId="40">
    <w:abstractNumId w:val="22"/>
  </w:num>
  <w:num w:numId="41">
    <w:abstractNumId w:val="40"/>
  </w:num>
  <w:num w:numId="42">
    <w:abstractNumId w:val="34"/>
  </w:num>
  <w:num w:numId="43">
    <w:abstractNumId w:val="46"/>
  </w:num>
  <w:num w:numId="44">
    <w:abstractNumId w:val="51"/>
  </w:num>
  <w:num w:numId="45">
    <w:abstractNumId w:val="5"/>
  </w:num>
  <w:num w:numId="46">
    <w:abstractNumId w:val="1"/>
  </w:num>
  <w:num w:numId="47">
    <w:abstractNumId w:val="39"/>
  </w:num>
  <w:num w:numId="48">
    <w:abstractNumId w:val="44"/>
  </w:num>
  <w:num w:numId="49">
    <w:abstractNumId w:val="32"/>
  </w:num>
  <w:num w:numId="50">
    <w:abstractNumId w:val="24"/>
  </w:num>
  <w:num w:numId="51">
    <w:abstractNumId w:val="4"/>
  </w:num>
  <w:num w:numId="52">
    <w:abstractNumId w:val="53"/>
  </w:num>
  <w:num w:numId="53">
    <w:abstractNumId w:val="26"/>
  </w:num>
  <w:num w:numId="54">
    <w:abstractNumId w:val="1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an Limbachia">
    <w15:presenceInfo w15:providerId="AD" w15:userId="S-1-5-21-2065039802-1685353151-1202159320-34539"/>
  </w15:person>
  <w15:person w15:author="Jahan, Nusrat">
    <w15:presenceInfo w15:providerId="AD" w15:userId="S::Nusrat.Jahan@dot.nj.gov::70a0310a-4ea4-43f2-9ed5-9a83b8633c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31"/>
    <w:rsid w:val="000003B4"/>
    <w:rsid w:val="0000049B"/>
    <w:rsid w:val="00000AF0"/>
    <w:rsid w:val="00000DEB"/>
    <w:rsid w:val="0000139E"/>
    <w:rsid w:val="00001583"/>
    <w:rsid w:val="0000180E"/>
    <w:rsid w:val="00001D43"/>
    <w:rsid w:val="00001DEC"/>
    <w:rsid w:val="00002423"/>
    <w:rsid w:val="000029F3"/>
    <w:rsid w:val="00003109"/>
    <w:rsid w:val="00003281"/>
    <w:rsid w:val="00003B59"/>
    <w:rsid w:val="00004061"/>
    <w:rsid w:val="000043BB"/>
    <w:rsid w:val="000048D9"/>
    <w:rsid w:val="00004E88"/>
    <w:rsid w:val="00005570"/>
    <w:rsid w:val="0000592F"/>
    <w:rsid w:val="00005A79"/>
    <w:rsid w:val="00006588"/>
    <w:rsid w:val="00006681"/>
    <w:rsid w:val="00006D3B"/>
    <w:rsid w:val="000071D9"/>
    <w:rsid w:val="00007625"/>
    <w:rsid w:val="00007A44"/>
    <w:rsid w:val="00007AED"/>
    <w:rsid w:val="00007C35"/>
    <w:rsid w:val="000103A3"/>
    <w:rsid w:val="0001073E"/>
    <w:rsid w:val="0001161F"/>
    <w:rsid w:val="0001184F"/>
    <w:rsid w:val="00011A25"/>
    <w:rsid w:val="00011BC1"/>
    <w:rsid w:val="000120A0"/>
    <w:rsid w:val="000121F1"/>
    <w:rsid w:val="000124E1"/>
    <w:rsid w:val="00012758"/>
    <w:rsid w:val="00012AEA"/>
    <w:rsid w:val="00012CAB"/>
    <w:rsid w:val="00012FCF"/>
    <w:rsid w:val="00013130"/>
    <w:rsid w:val="00013AE0"/>
    <w:rsid w:val="00013B25"/>
    <w:rsid w:val="000149D5"/>
    <w:rsid w:val="00015091"/>
    <w:rsid w:val="00015233"/>
    <w:rsid w:val="000155C3"/>
    <w:rsid w:val="00015AA4"/>
    <w:rsid w:val="00015C15"/>
    <w:rsid w:val="00015E1F"/>
    <w:rsid w:val="00016368"/>
    <w:rsid w:val="000166E7"/>
    <w:rsid w:val="000169E9"/>
    <w:rsid w:val="00016CDE"/>
    <w:rsid w:val="000170E4"/>
    <w:rsid w:val="0001724E"/>
    <w:rsid w:val="00017900"/>
    <w:rsid w:val="00020026"/>
    <w:rsid w:val="00020047"/>
    <w:rsid w:val="000200B0"/>
    <w:rsid w:val="00020CB4"/>
    <w:rsid w:val="00020F57"/>
    <w:rsid w:val="00021716"/>
    <w:rsid w:val="00021812"/>
    <w:rsid w:val="00021C07"/>
    <w:rsid w:val="000221C8"/>
    <w:rsid w:val="000223DE"/>
    <w:rsid w:val="00022AF8"/>
    <w:rsid w:val="000232FB"/>
    <w:rsid w:val="000234F5"/>
    <w:rsid w:val="00023A09"/>
    <w:rsid w:val="00024F21"/>
    <w:rsid w:val="00025013"/>
    <w:rsid w:val="0002528F"/>
    <w:rsid w:val="000253C2"/>
    <w:rsid w:val="0002551A"/>
    <w:rsid w:val="00025DD1"/>
    <w:rsid w:val="00026AE5"/>
    <w:rsid w:val="000273CA"/>
    <w:rsid w:val="00027864"/>
    <w:rsid w:val="000301A1"/>
    <w:rsid w:val="000315DF"/>
    <w:rsid w:val="00031E1C"/>
    <w:rsid w:val="000321F4"/>
    <w:rsid w:val="00033218"/>
    <w:rsid w:val="00034689"/>
    <w:rsid w:val="00034AA8"/>
    <w:rsid w:val="00034C87"/>
    <w:rsid w:val="000354B5"/>
    <w:rsid w:val="0003559C"/>
    <w:rsid w:val="00035899"/>
    <w:rsid w:val="000359FB"/>
    <w:rsid w:val="00035C60"/>
    <w:rsid w:val="00035EC4"/>
    <w:rsid w:val="00035F49"/>
    <w:rsid w:val="0003601F"/>
    <w:rsid w:val="000360C2"/>
    <w:rsid w:val="0003637E"/>
    <w:rsid w:val="00036661"/>
    <w:rsid w:val="00036C44"/>
    <w:rsid w:val="0003705A"/>
    <w:rsid w:val="0003710A"/>
    <w:rsid w:val="000372FB"/>
    <w:rsid w:val="000373BE"/>
    <w:rsid w:val="000377AB"/>
    <w:rsid w:val="000403A7"/>
    <w:rsid w:val="0004103B"/>
    <w:rsid w:val="000414F4"/>
    <w:rsid w:val="000415C1"/>
    <w:rsid w:val="000416E8"/>
    <w:rsid w:val="000422F7"/>
    <w:rsid w:val="00042CC3"/>
    <w:rsid w:val="00043517"/>
    <w:rsid w:val="0004370D"/>
    <w:rsid w:val="00044326"/>
    <w:rsid w:val="0004456A"/>
    <w:rsid w:val="000445D2"/>
    <w:rsid w:val="00044762"/>
    <w:rsid w:val="00044D42"/>
    <w:rsid w:val="00044DAB"/>
    <w:rsid w:val="00044E17"/>
    <w:rsid w:val="00044E2D"/>
    <w:rsid w:val="0004550D"/>
    <w:rsid w:val="0004557D"/>
    <w:rsid w:val="000455DE"/>
    <w:rsid w:val="000455FE"/>
    <w:rsid w:val="0004570F"/>
    <w:rsid w:val="00045E97"/>
    <w:rsid w:val="00046041"/>
    <w:rsid w:val="0004618F"/>
    <w:rsid w:val="000463DC"/>
    <w:rsid w:val="000469A6"/>
    <w:rsid w:val="00047FCD"/>
    <w:rsid w:val="00050C20"/>
    <w:rsid w:val="00050C8F"/>
    <w:rsid w:val="00050E6C"/>
    <w:rsid w:val="00050FCD"/>
    <w:rsid w:val="00051123"/>
    <w:rsid w:val="0005171E"/>
    <w:rsid w:val="00051833"/>
    <w:rsid w:val="00051A80"/>
    <w:rsid w:val="00051D43"/>
    <w:rsid w:val="00052852"/>
    <w:rsid w:val="00052FE2"/>
    <w:rsid w:val="0005367C"/>
    <w:rsid w:val="00053838"/>
    <w:rsid w:val="00053DB8"/>
    <w:rsid w:val="00053F38"/>
    <w:rsid w:val="0005417B"/>
    <w:rsid w:val="00054A31"/>
    <w:rsid w:val="00054FDE"/>
    <w:rsid w:val="0005579B"/>
    <w:rsid w:val="00055C4C"/>
    <w:rsid w:val="00055C6E"/>
    <w:rsid w:val="00056F95"/>
    <w:rsid w:val="00057119"/>
    <w:rsid w:val="000572DD"/>
    <w:rsid w:val="00057350"/>
    <w:rsid w:val="00057583"/>
    <w:rsid w:val="000575F3"/>
    <w:rsid w:val="00057B75"/>
    <w:rsid w:val="0006013A"/>
    <w:rsid w:val="00060EE7"/>
    <w:rsid w:val="00061127"/>
    <w:rsid w:val="0006119E"/>
    <w:rsid w:val="0006164A"/>
    <w:rsid w:val="000617FD"/>
    <w:rsid w:val="00061D9E"/>
    <w:rsid w:val="00061E50"/>
    <w:rsid w:val="000620A2"/>
    <w:rsid w:val="00062369"/>
    <w:rsid w:val="00062454"/>
    <w:rsid w:val="00062B2F"/>
    <w:rsid w:val="00062BFB"/>
    <w:rsid w:val="00062CF7"/>
    <w:rsid w:val="00062D0E"/>
    <w:rsid w:val="000630F9"/>
    <w:rsid w:val="000634B2"/>
    <w:rsid w:val="00063CB3"/>
    <w:rsid w:val="00064002"/>
    <w:rsid w:val="00064397"/>
    <w:rsid w:val="0006448E"/>
    <w:rsid w:val="000644E5"/>
    <w:rsid w:val="0006456F"/>
    <w:rsid w:val="0006458C"/>
    <w:rsid w:val="0006528F"/>
    <w:rsid w:val="0006567D"/>
    <w:rsid w:val="00065BE7"/>
    <w:rsid w:val="00065DCB"/>
    <w:rsid w:val="00066A9E"/>
    <w:rsid w:val="00066EA2"/>
    <w:rsid w:val="00067512"/>
    <w:rsid w:val="00067C88"/>
    <w:rsid w:val="00070079"/>
    <w:rsid w:val="00070258"/>
    <w:rsid w:val="00070926"/>
    <w:rsid w:val="00070A0A"/>
    <w:rsid w:val="00070AA0"/>
    <w:rsid w:val="00070C22"/>
    <w:rsid w:val="00070C32"/>
    <w:rsid w:val="00070CD3"/>
    <w:rsid w:val="00070D31"/>
    <w:rsid w:val="00070F16"/>
    <w:rsid w:val="00070F7B"/>
    <w:rsid w:val="0007169A"/>
    <w:rsid w:val="000716A5"/>
    <w:rsid w:val="00071855"/>
    <w:rsid w:val="00071B72"/>
    <w:rsid w:val="00071B7A"/>
    <w:rsid w:val="00072252"/>
    <w:rsid w:val="000724D4"/>
    <w:rsid w:val="00072501"/>
    <w:rsid w:val="00072A37"/>
    <w:rsid w:val="00072B9B"/>
    <w:rsid w:val="00072C45"/>
    <w:rsid w:val="00072DE5"/>
    <w:rsid w:val="000731A6"/>
    <w:rsid w:val="000731E3"/>
    <w:rsid w:val="000731EE"/>
    <w:rsid w:val="00073422"/>
    <w:rsid w:val="0007348A"/>
    <w:rsid w:val="00074924"/>
    <w:rsid w:val="000749F0"/>
    <w:rsid w:val="00074BAA"/>
    <w:rsid w:val="00074D25"/>
    <w:rsid w:val="000750A4"/>
    <w:rsid w:val="00075488"/>
    <w:rsid w:val="000754DE"/>
    <w:rsid w:val="0007563C"/>
    <w:rsid w:val="0007573A"/>
    <w:rsid w:val="00075C36"/>
    <w:rsid w:val="00076846"/>
    <w:rsid w:val="00076FEA"/>
    <w:rsid w:val="000772C5"/>
    <w:rsid w:val="0007754D"/>
    <w:rsid w:val="000776E8"/>
    <w:rsid w:val="000779E5"/>
    <w:rsid w:val="00077AA4"/>
    <w:rsid w:val="00077F42"/>
    <w:rsid w:val="0008016D"/>
    <w:rsid w:val="00080284"/>
    <w:rsid w:val="000805E7"/>
    <w:rsid w:val="000807A7"/>
    <w:rsid w:val="00080BD0"/>
    <w:rsid w:val="00080F30"/>
    <w:rsid w:val="00081255"/>
    <w:rsid w:val="00081637"/>
    <w:rsid w:val="00081D1A"/>
    <w:rsid w:val="00081ECF"/>
    <w:rsid w:val="0008211A"/>
    <w:rsid w:val="000823AC"/>
    <w:rsid w:val="0008269F"/>
    <w:rsid w:val="00083018"/>
    <w:rsid w:val="00083322"/>
    <w:rsid w:val="000839A0"/>
    <w:rsid w:val="00083B33"/>
    <w:rsid w:val="00083BCF"/>
    <w:rsid w:val="000841B3"/>
    <w:rsid w:val="0008487D"/>
    <w:rsid w:val="00084A8A"/>
    <w:rsid w:val="00084B5E"/>
    <w:rsid w:val="00084F9A"/>
    <w:rsid w:val="000852F5"/>
    <w:rsid w:val="000858F2"/>
    <w:rsid w:val="00085959"/>
    <w:rsid w:val="00085B8D"/>
    <w:rsid w:val="00086CDD"/>
    <w:rsid w:val="00086F8E"/>
    <w:rsid w:val="00087170"/>
    <w:rsid w:val="0008755A"/>
    <w:rsid w:val="0008756D"/>
    <w:rsid w:val="0008775A"/>
    <w:rsid w:val="00087BAA"/>
    <w:rsid w:val="0009045B"/>
    <w:rsid w:val="00090556"/>
    <w:rsid w:val="000906F2"/>
    <w:rsid w:val="00091306"/>
    <w:rsid w:val="0009133C"/>
    <w:rsid w:val="00092895"/>
    <w:rsid w:val="00092B32"/>
    <w:rsid w:val="00092F3A"/>
    <w:rsid w:val="00092FB7"/>
    <w:rsid w:val="00093663"/>
    <w:rsid w:val="00093DA3"/>
    <w:rsid w:val="00094033"/>
    <w:rsid w:val="00095A31"/>
    <w:rsid w:val="00095CCA"/>
    <w:rsid w:val="000964E9"/>
    <w:rsid w:val="0009670B"/>
    <w:rsid w:val="000968BB"/>
    <w:rsid w:val="00096C1D"/>
    <w:rsid w:val="000970F1"/>
    <w:rsid w:val="000977CF"/>
    <w:rsid w:val="00097AC6"/>
    <w:rsid w:val="000A016D"/>
    <w:rsid w:val="000A03B0"/>
    <w:rsid w:val="000A1AED"/>
    <w:rsid w:val="000A2D69"/>
    <w:rsid w:val="000A377B"/>
    <w:rsid w:val="000A398D"/>
    <w:rsid w:val="000A3DA9"/>
    <w:rsid w:val="000A489D"/>
    <w:rsid w:val="000A4C34"/>
    <w:rsid w:val="000A4D72"/>
    <w:rsid w:val="000A4FB6"/>
    <w:rsid w:val="000A5C86"/>
    <w:rsid w:val="000A608B"/>
    <w:rsid w:val="000A74D7"/>
    <w:rsid w:val="000A769D"/>
    <w:rsid w:val="000A7A40"/>
    <w:rsid w:val="000A7D08"/>
    <w:rsid w:val="000A7DAE"/>
    <w:rsid w:val="000B0989"/>
    <w:rsid w:val="000B0DA1"/>
    <w:rsid w:val="000B1966"/>
    <w:rsid w:val="000B1E5E"/>
    <w:rsid w:val="000B1E89"/>
    <w:rsid w:val="000B2977"/>
    <w:rsid w:val="000B326D"/>
    <w:rsid w:val="000B39ED"/>
    <w:rsid w:val="000B4D85"/>
    <w:rsid w:val="000B5421"/>
    <w:rsid w:val="000B5738"/>
    <w:rsid w:val="000B5859"/>
    <w:rsid w:val="000B59BD"/>
    <w:rsid w:val="000B63B8"/>
    <w:rsid w:val="000B6BA1"/>
    <w:rsid w:val="000B6BEF"/>
    <w:rsid w:val="000B6D45"/>
    <w:rsid w:val="000B7025"/>
    <w:rsid w:val="000B704D"/>
    <w:rsid w:val="000B768A"/>
    <w:rsid w:val="000B79A4"/>
    <w:rsid w:val="000B7FF6"/>
    <w:rsid w:val="000C06E9"/>
    <w:rsid w:val="000C0B7E"/>
    <w:rsid w:val="000C0BF6"/>
    <w:rsid w:val="000C0DD3"/>
    <w:rsid w:val="000C1A25"/>
    <w:rsid w:val="000C1BBC"/>
    <w:rsid w:val="000C1CAE"/>
    <w:rsid w:val="000C1F87"/>
    <w:rsid w:val="000C204F"/>
    <w:rsid w:val="000C248A"/>
    <w:rsid w:val="000C2CF9"/>
    <w:rsid w:val="000C30EB"/>
    <w:rsid w:val="000C3208"/>
    <w:rsid w:val="000C35AA"/>
    <w:rsid w:val="000C4CC4"/>
    <w:rsid w:val="000C50A7"/>
    <w:rsid w:val="000C5101"/>
    <w:rsid w:val="000C55B4"/>
    <w:rsid w:val="000C5635"/>
    <w:rsid w:val="000C6381"/>
    <w:rsid w:val="000C641E"/>
    <w:rsid w:val="000C65AE"/>
    <w:rsid w:val="000C6800"/>
    <w:rsid w:val="000C69C2"/>
    <w:rsid w:val="000C69FE"/>
    <w:rsid w:val="000C6DD8"/>
    <w:rsid w:val="000C74DB"/>
    <w:rsid w:val="000C79FB"/>
    <w:rsid w:val="000C7B3C"/>
    <w:rsid w:val="000C7B69"/>
    <w:rsid w:val="000C7F10"/>
    <w:rsid w:val="000D0227"/>
    <w:rsid w:val="000D04C0"/>
    <w:rsid w:val="000D0511"/>
    <w:rsid w:val="000D07E4"/>
    <w:rsid w:val="000D08DE"/>
    <w:rsid w:val="000D0CED"/>
    <w:rsid w:val="000D0F41"/>
    <w:rsid w:val="000D1546"/>
    <w:rsid w:val="000D1610"/>
    <w:rsid w:val="000D1617"/>
    <w:rsid w:val="000D167D"/>
    <w:rsid w:val="000D2330"/>
    <w:rsid w:val="000D2F18"/>
    <w:rsid w:val="000D3197"/>
    <w:rsid w:val="000D358D"/>
    <w:rsid w:val="000D367F"/>
    <w:rsid w:val="000D37F6"/>
    <w:rsid w:val="000D3889"/>
    <w:rsid w:val="000D3961"/>
    <w:rsid w:val="000D39F9"/>
    <w:rsid w:val="000D3D51"/>
    <w:rsid w:val="000D3D81"/>
    <w:rsid w:val="000D41D2"/>
    <w:rsid w:val="000D45E2"/>
    <w:rsid w:val="000D483A"/>
    <w:rsid w:val="000D4999"/>
    <w:rsid w:val="000D5410"/>
    <w:rsid w:val="000D54F8"/>
    <w:rsid w:val="000D55B3"/>
    <w:rsid w:val="000D5A73"/>
    <w:rsid w:val="000D7582"/>
    <w:rsid w:val="000E0164"/>
    <w:rsid w:val="000E0526"/>
    <w:rsid w:val="000E0564"/>
    <w:rsid w:val="000E0899"/>
    <w:rsid w:val="000E0AF9"/>
    <w:rsid w:val="000E0BF2"/>
    <w:rsid w:val="000E1070"/>
    <w:rsid w:val="000E1187"/>
    <w:rsid w:val="000E13D6"/>
    <w:rsid w:val="000E1501"/>
    <w:rsid w:val="000E18F0"/>
    <w:rsid w:val="000E198C"/>
    <w:rsid w:val="000E1FE4"/>
    <w:rsid w:val="000E2860"/>
    <w:rsid w:val="000E2A40"/>
    <w:rsid w:val="000E2CDF"/>
    <w:rsid w:val="000E2EA9"/>
    <w:rsid w:val="000E30C7"/>
    <w:rsid w:val="000E3F25"/>
    <w:rsid w:val="000E401C"/>
    <w:rsid w:val="000E43A0"/>
    <w:rsid w:val="000E4D8E"/>
    <w:rsid w:val="000E4E47"/>
    <w:rsid w:val="000E52B1"/>
    <w:rsid w:val="000E5FD4"/>
    <w:rsid w:val="000E6177"/>
    <w:rsid w:val="000E6371"/>
    <w:rsid w:val="000E65C8"/>
    <w:rsid w:val="000E68DA"/>
    <w:rsid w:val="000E6A3B"/>
    <w:rsid w:val="000E7849"/>
    <w:rsid w:val="000E7D6B"/>
    <w:rsid w:val="000F0151"/>
    <w:rsid w:val="000F05F1"/>
    <w:rsid w:val="000F07FD"/>
    <w:rsid w:val="000F0C8F"/>
    <w:rsid w:val="000F0F2D"/>
    <w:rsid w:val="000F1250"/>
    <w:rsid w:val="000F14D2"/>
    <w:rsid w:val="000F19E6"/>
    <w:rsid w:val="000F1AA4"/>
    <w:rsid w:val="000F1BA4"/>
    <w:rsid w:val="000F1F9B"/>
    <w:rsid w:val="000F1FA7"/>
    <w:rsid w:val="000F21D3"/>
    <w:rsid w:val="000F2312"/>
    <w:rsid w:val="000F2A9A"/>
    <w:rsid w:val="000F3BCA"/>
    <w:rsid w:val="000F3C23"/>
    <w:rsid w:val="000F4030"/>
    <w:rsid w:val="000F406D"/>
    <w:rsid w:val="000F452B"/>
    <w:rsid w:val="000F4590"/>
    <w:rsid w:val="000F4FBF"/>
    <w:rsid w:val="000F5208"/>
    <w:rsid w:val="000F5335"/>
    <w:rsid w:val="000F55FD"/>
    <w:rsid w:val="000F5D20"/>
    <w:rsid w:val="000F609D"/>
    <w:rsid w:val="000F6629"/>
    <w:rsid w:val="000F680A"/>
    <w:rsid w:val="000F6B1A"/>
    <w:rsid w:val="000F6B7E"/>
    <w:rsid w:val="000F7026"/>
    <w:rsid w:val="000F7436"/>
    <w:rsid w:val="000F7E61"/>
    <w:rsid w:val="000F7FD3"/>
    <w:rsid w:val="001006AC"/>
    <w:rsid w:val="001007D1"/>
    <w:rsid w:val="00100B77"/>
    <w:rsid w:val="00101089"/>
    <w:rsid w:val="001010FB"/>
    <w:rsid w:val="0010133D"/>
    <w:rsid w:val="00101964"/>
    <w:rsid w:val="00101FD9"/>
    <w:rsid w:val="0010200C"/>
    <w:rsid w:val="001024B9"/>
    <w:rsid w:val="001027EA"/>
    <w:rsid w:val="00102C1E"/>
    <w:rsid w:val="00102E72"/>
    <w:rsid w:val="00102FF9"/>
    <w:rsid w:val="0010329F"/>
    <w:rsid w:val="001032C8"/>
    <w:rsid w:val="001035A1"/>
    <w:rsid w:val="00103863"/>
    <w:rsid w:val="00103A43"/>
    <w:rsid w:val="00103E60"/>
    <w:rsid w:val="0010416F"/>
    <w:rsid w:val="00104248"/>
    <w:rsid w:val="00104627"/>
    <w:rsid w:val="00104BB9"/>
    <w:rsid w:val="00104C92"/>
    <w:rsid w:val="001051C1"/>
    <w:rsid w:val="00105525"/>
    <w:rsid w:val="001056BA"/>
    <w:rsid w:val="0010575E"/>
    <w:rsid w:val="00105934"/>
    <w:rsid w:val="00106421"/>
    <w:rsid w:val="00106642"/>
    <w:rsid w:val="00106B31"/>
    <w:rsid w:val="00107095"/>
    <w:rsid w:val="00107423"/>
    <w:rsid w:val="0010755F"/>
    <w:rsid w:val="00107C03"/>
    <w:rsid w:val="00107D77"/>
    <w:rsid w:val="00110727"/>
    <w:rsid w:val="00110AD0"/>
    <w:rsid w:val="00110D11"/>
    <w:rsid w:val="00110D2E"/>
    <w:rsid w:val="00111185"/>
    <w:rsid w:val="0011160B"/>
    <w:rsid w:val="0011193E"/>
    <w:rsid w:val="001128B1"/>
    <w:rsid w:val="00113537"/>
    <w:rsid w:val="001137BC"/>
    <w:rsid w:val="001137F1"/>
    <w:rsid w:val="00113AAC"/>
    <w:rsid w:val="00113BCC"/>
    <w:rsid w:val="00113FFF"/>
    <w:rsid w:val="00114572"/>
    <w:rsid w:val="00114F79"/>
    <w:rsid w:val="00114FF7"/>
    <w:rsid w:val="001153E8"/>
    <w:rsid w:val="001157C5"/>
    <w:rsid w:val="001157FD"/>
    <w:rsid w:val="00115B97"/>
    <w:rsid w:val="0011689B"/>
    <w:rsid w:val="00116C04"/>
    <w:rsid w:val="00117107"/>
    <w:rsid w:val="00117288"/>
    <w:rsid w:val="0011742F"/>
    <w:rsid w:val="001179A2"/>
    <w:rsid w:val="0012056F"/>
    <w:rsid w:val="00120A08"/>
    <w:rsid w:val="00120B80"/>
    <w:rsid w:val="00120CDC"/>
    <w:rsid w:val="00120FC7"/>
    <w:rsid w:val="001211CD"/>
    <w:rsid w:val="001219AE"/>
    <w:rsid w:val="00121A16"/>
    <w:rsid w:val="00121AE0"/>
    <w:rsid w:val="001223BE"/>
    <w:rsid w:val="00123545"/>
    <w:rsid w:val="001238F2"/>
    <w:rsid w:val="00123988"/>
    <w:rsid w:val="0012422F"/>
    <w:rsid w:val="00124940"/>
    <w:rsid w:val="00124D39"/>
    <w:rsid w:val="0012544A"/>
    <w:rsid w:val="001254F9"/>
    <w:rsid w:val="0012550A"/>
    <w:rsid w:val="00125855"/>
    <w:rsid w:val="00125C1B"/>
    <w:rsid w:val="00126D64"/>
    <w:rsid w:val="00127553"/>
    <w:rsid w:val="001278E0"/>
    <w:rsid w:val="00127B53"/>
    <w:rsid w:val="00127BE3"/>
    <w:rsid w:val="00127C65"/>
    <w:rsid w:val="00127F5B"/>
    <w:rsid w:val="00130452"/>
    <w:rsid w:val="001305DC"/>
    <w:rsid w:val="0013063E"/>
    <w:rsid w:val="00130BBB"/>
    <w:rsid w:val="00130CDD"/>
    <w:rsid w:val="00130EE5"/>
    <w:rsid w:val="00131B6D"/>
    <w:rsid w:val="00131D26"/>
    <w:rsid w:val="00131D37"/>
    <w:rsid w:val="00131EBF"/>
    <w:rsid w:val="001320B2"/>
    <w:rsid w:val="00132208"/>
    <w:rsid w:val="001325A9"/>
    <w:rsid w:val="001327C7"/>
    <w:rsid w:val="00132BF8"/>
    <w:rsid w:val="0013307B"/>
    <w:rsid w:val="00133926"/>
    <w:rsid w:val="00134722"/>
    <w:rsid w:val="00134991"/>
    <w:rsid w:val="0013553E"/>
    <w:rsid w:val="00135623"/>
    <w:rsid w:val="001358A8"/>
    <w:rsid w:val="00135DE3"/>
    <w:rsid w:val="0013622D"/>
    <w:rsid w:val="001362FF"/>
    <w:rsid w:val="00136500"/>
    <w:rsid w:val="0013686E"/>
    <w:rsid w:val="00136BCF"/>
    <w:rsid w:val="00136BD1"/>
    <w:rsid w:val="00136D29"/>
    <w:rsid w:val="00136F9F"/>
    <w:rsid w:val="00137187"/>
    <w:rsid w:val="00137F64"/>
    <w:rsid w:val="0014037F"/>
    <w:rsid w:val="00140533"/>
    <w:rsid w:val="0014068F"/>
    <w:rsid w:val="00141025"/>
    <w:rsid w:val="00141407"/>
    <w:rsid w:val="001415B5"/>
    <w:rsid w:val="00141843"/>
    <w:rsid w:val="00141A7C"/>
    <w:rsid w:val="00141A82"/>
    <w:rsid w:val="001421B2"/>
    <w:rsid w:val="0014242C"/>
    <w:rsid w:val="001426A3"/>
    <w:rsid w:val="00142719"/>
    <w:rsid w:val="00142AC2"/>
    <w:rsid w:val="00142C66"/>
    <w:rsid w:val="00142CD4"/>
    <w:rsid w:val="00142D6E"/>
    <w:rsid w:val="00142F2E"/>
    <w:rsid w:val="00142FC0"/>
    <w:rsid w:val="001435DC"/>
    <w:rsid w:val="001435E8"/>
    <w:rsid w:val="0014361C"/>
    <w:rsid w:val="001438D9"/>
    <w:rsid w:val="001439B2"/>
    <w:rsid w:val="00143ADE"/>
    <w:rsid w:val="0014405C"/>
    <w:rsid w:val="001440AF"/>
    <w:rsid w:val="00144309"/>
    <w:rsid w:val="001444DD"/>
    <w:rsid w:val="00144F29"/>
    <w:rsid w:val="001454CD"/>
    <w:rsid w:val="001457B2"/>
    <w:rsid w:val="001458FE"/>
    <w:rsid w:val="00145B44"/>
    <w:rsid w:val="001462D3"/>
    <w:rsid w:val="00146401"/>
    <w:rsid w:val="001466D4"/>
    <w:rsid w:val="00146DB5"/>
    <w:rsid w:val="001470C7"/>
    <w:rsid w:val="00147520"/>
    <w:rsid w:val="0014755E"/>
    <w:rsid w:val="0014761A"/>
    <w:rsid w:val="0014782C"/>
    <w:rsid w:val="00147E20"/>
    <w:rsid w:val="0015091B"/>
    <w:rsid w:val="00150A0E"/>
    <w:rsid w:val="00150AA1"/>
    <w:rsid w:val="00150AD6"/>
    <w:rsid w:val="00150F41"/>
    <w:rsid w:val="001517DC"/>
    <w:rsid w:val="00152073"/>
    <w:rsid w:val="00152625"/>
    <w:rsid w:val="001527CA"/>
    <w:rsid w:val="001527CF"/>
    <w:rsid w:val="00152E6C"/>
    <w:rsid w:val="00153029"/>
    <w:rsid w:val="0015378F"/>
    <w:rsid w:val="0015474E"/>
    <w:rsid w:val="00154AF3"/>
    <w:rsid w:val="0015532E"/>
    <w:rsid w:val="0015563C"/>
    <w:rsid w:val="00155DEE"/>
    <w:rsid w:val="00155FBD"/>
    <w:rsid w:val="0015682D"/>
    <w:rsid w:val="00156D19"/>
    <w:rsid w:val="00156D5D"/>
    <w:rsid w:val="00156E89"/>
    <w:rsid w:val="00156FEE"/>
    <w:rsid w:val="001570EE"/>
    <w:rsid w:val="001571B9"/>
    <w:rsid w:val="00157312"/>
    <w:rsid w:val="00157505"/>
    <w:rsid w:val="001577BF"/>
    <w:rsid w:val="00157965"/>
    <w:rsid w:val="00157C8A"/>
    <w:rsid w:val="00160309"/>
    <w:rsid w:val="001607C7"/>
    <w:rsid w:val="00160B41"/>
    <w:rsid w:val="00160C5B"/>
    <w:rsid w:val="00160EBF"/>
    <w:rsid w:val="0016118B"/>
    <w:rsid w:val="00161673"/>
    <w:rsid w:val="00161C4D"/>
    <w:rsid w:val="00161CBD"/>
    <w:rsid w:val="00161DA5"/>
    <w:rsid w:val="00161DEC"/>
    <w:rsid w:val="00161E91"/>
    <w:rsid w:val="00162A5D"/>
    <w:rsid w:val="0016337C"/>
    <w:rsid w:val="001633C7"/>
    <w:rsid w:val="0016363D"/>
    <w:rsid w:val="001639B2"/>
    <w:rsid w:val="001649DA"/>
    <w:rsid w:val="0016527B"/>
    <w:rsid w:val="001661F4"/>
    <w:rsid w:val="00166311"/>
    <w:rsid w:val="00166323"/>
    <w:rsid w:val="001663F5"/>
    <w:rsid w:val="001668A2"/>
    <w:rsid w:val="00166AC6"/>
    <w:rsid w:val="00166E07"/>
    <w:rsid w:val="00167549"/>
    <w:rsid w:val="001678BA"/>
    <w:rsid w:val="00167B07"/>
    <w:rsid w:val="00167B4D"/>
    <w:rsid w:val="001704C4"/>
    <w:rsid w:val="00170615"/>
    <w:rsid w:val="00170968"/>
    <w:rsid w:val="00170C37"/>
    <w:rsid w:val="00170D39"/>
    <w:rsid w:val="00170DCB"/>
    <w:rsid w:val="001717AF"/>
    <w:rsid w:val="00172499"/>
    <w:rsid w:val="00172544"/>
    <w:rsid w:val="00172589"/>
    <w:rsid w:val="00172639"/>
    <w:rsid w:val="00172939"/>
    <w:rsid w:val="0017295E"/>
    <w:rsid w:val="00172A8A"/>
    <w:rsid w:val="00172D3F"/>
    <w:rsid w:val="00173444"/>
    <w:rsid w:val="00173AA0"/>
    <w:rsid w:val="00173AA6"/>
    <w:rsid w:val="00173C72"/>
    <w:rsid w:val="00173DA2"/>
    <w:rsid w:val="00174212"/>
    <w:rsid w:val="001743ED"/>
    <w:rsid w:val="001746BD"/>
    <w:rsid w:val="001747F2"/>
    <w:rsid w:val="00174885"/>
    <w:rsid w:val="00174E93"/>
    <w:rsid w:val="001752FD"/>
    <w:rsid w:val="00175377"/>
    <w:rsid w:val="00175397"/>
    <w:rsid w:val="00175C75"/>
    <w:rsid w:val="001760FC"/>
    <w:rsid w:val="0017693D"/>
    <w:rsid w:val="00176F00"/>
    <w:rsid w:val="0017717D"/>
    <w:rsid w:val="00177576"/>
    <w:rsid w:val="0017781C"/>
    <w:rsid w:val="00177EC4"/>
    <w:rsid w:val="00180234"/>
    <w:rsid w:val="001804E7"/>
    <w:rsid w:val="00180573"/>
    <w:rsid w:val="001805CA"/>
    <w:rsid w:val="0018063B"/>
    <w:rsid w:val="001809F2"/>
    <w:rsid w:val="00180B55"/>
    <w:rsid w:val="00180DE5"/>
    <w:rsid w:val="00181211"/>
    <w:rsid w:val="001813FB"/>
    <w:rsid w:val="0018172D"/>
    <w:rsid w:val="001817BA"/>
    <w:rsid w:val="00181F49"/>
    <w:rsid w:val="00181F4C"/>
    <w:rsid w:val="00181F4F"/>
    <w:rsid w:val="00181F8A"/>
    <w:rsid w:val="00182073"/>
    <w:rsid w:val="00182567"/>
    <w:rsid w:val="001826CB"/>
    <w:rsid w:val="00182719"/>
    <w:rsid w:val="0018278A"/>
    <w:rsid w:val="00182801"/>
    <w:rsid w:val="00182AF8"/>
    <w:rsid w:val="00182BC6"/>
    <w:rsid w:val="001835D8"/>
    <w:rsid w:val="001838E0"/>
    <w:rsid w:val="00183BC5"/>
    <w:rsid w:val="00184397"/>
    <w:rsid w:val="0018490E"/>
    <w:rsid w:val="00184A6C"/>
    <w:rsid w:val="001851ED"/>
    <w:rsid w:val="001851F5"/>
    <w:rsid w:val="0018526B"/>
    <w:rsid w:val="0018567F"/>
    <w:rsid w:val="00185A6E"/>
    <w:rsid w:val="00185C5E"/>
    <w:rsid w:val="0018644C"/>
    <w:rsid w:val="00186777"/>
    <w:rsid w:val="00186939"/>
    <w:rsid w:val="00186F94"/>
    <w:rsid w:val="00187453"/>
    <w:rsid w:val="0018749F"/>
    <w:rsid w:val="00187BBF"/>
    <w:rsid w:val="00187E0F"/>
    <w:rsid w:val="00187FE9"/>
    <w:rsid w:val="00190BCC"/>
    <w:rsid w:val="00190C72"/>
    <w:rsid w:val="0019144A"/>
    <w:rsid w:val="00191527"/>
    <w:rsid w:val="00191BF3"/>
    <w:rsid w:val="00191CD0"/>
    <w:rsid w:val="001920ED"/>
    <w:rsid w:val="001923D4"/>
    <w:rsid w:val="0019341E"/>
    <w:rsid w:val="00193439"/>
    <w:rsid w:val="00193440"/>
    <w:rsid w:val="001935A4"/>
    <w:rsid w:val="00193A8A"/>
    <w:rsid w:val="00193C9F"/>
    <w:rsid w:val="00193E72"/>
    <w:rsid w:val="00193FDB"/>
    <w:rsid w:val="00194151"/>
    <w:rsid w:val="00194206"/>
    <w:rsid w:val="0019488F"/>
    <w:rsid w:val="00194B61"/>
    <w:rsid w:val="00194E27"/>
    <w:rsid w:val="0019582C"/>
    <w:rsid w:val="00196266"/>
    <w:rsid w:val="001965D8"/>
    <w:rsid w:val="0019686E"/>
    <w:rsid w:val="00196B31"/>
    <w:rsid w:val="00196C4B"/>
    <w:rsid w:val="001971A7"/>
    <w:rsid w:val="00197879"/>
    <w:rsid w:val="001A04B3"/>
    <w:rsid w:val="001A079F"/>
    <w:rsid w:val="001A0E15"/>
    <w:rsid w:val="001A0FCD"/>
    <w:rsid w:val="001A105F"/>
    <w:rsid w:val="001A13DF"/>
    <w:rsid w:val="001A182E"/>
    <w:rsid w:val="001A190B"/>
    <w:rsid w:val="001A1936"/>
    <w:rsid w:val="001A1B76"/>
    <w:rsid w:val="001A2673"/>
    <w:rsid w:val="001A2BF7"/>
    <w:rsid w:val="001A2EE1"/>
    <w:rsid w:val="001A2F7D"/>
    <w:rsid w:val="001A3094"/>
    <w:rsid w:val="001A32BD"/>
    <w:rsid w:val="001A3AAF"/>
    <w:rsid w:val="001A3BA1"/>
    <w:rsid w:val="001A3FF6"/>
    <w:rsid w:val="001A40E0"/>
    <w:rsid w:val="001A454D"/>
    <w:rsid w:val="001A4B68"/>
    <w:rsid w:val="001A4D4C"/>
    <w:rsid w:val="001A5274"/>
    <w:rsid w:val="001A527A"/>
    <w:rsid w:val="001A556D"/>
    <w:rsid w:val="001A5682"/>
    <w:rsid w:val="001A58A7"/>
    <w:rsid w:val="001A5AEB"/>
    <w:rsid w:val="001A5DCA"/>
    <w:rsid w:val="001A5F35"/>
    <w:rsid w:val="001A6018"/>
    <w:rsid w:val="001A603F"/>
    <w:rsid w:val="001A6126"/>
    <w:rsid w:val="001A61B6"/>
    <w:rsid w:val="001A68C2"/>
    <w:rsid w:val="001A6CED"/>
    <w:rsid w:val="001A6D2B"/>
    <w:rsid w:val="001A70AA"/>
    <w:rsid w:val="001B02B2"/>
    <w:rsid w:val="001B0971"/>
    <w:rsid w:val="001B1140"/>
    <w:rsid w:val="001B11F8"/>
    <w:rsid w:val="001B1238"/>
    <w:rsid w:val="001B23D8"/>
    <w:rsid w:val="001B2441"/>
    <w:rsid w:val="001B2AE8"/>
    <w:rsid w:val="001B2B5F"/>
    <w:rsid w:val="001B34F5"/>
    <w:rsid w:val="001B3B58"/>
    <w:rsid w:val="001B3BA0"/>
    <w:rsid w:val="001B3BA9"/>
    <w:rsid w:val="001B4401"/>
    <w:rsid w:val="001B4409"/>
    <w:rsid w:val="001B449F"/>
    <w:rsid w:val="001B4EC8"/>
    <w:rsid w:val="001B50AD"/>
    <w:rsid w:val="001B532B"/>
    <w:rsid w:val="001B5AD5"/>
    <w:rsid w:val="001B661F"/>
    <w:rsid w:val="001B665C"/>
    <w:rsid w:val="001B6787"/>
    <w:rsid w:val="001B699B"/>
    <w:rsid w:val="001B6C00"/>
    <w:rsid w:val="001B6DCB"/>
    <w:rsid w:val="001B6E66"/>
    <w:rsid w:val="001B7B7A"/>
    <w:rsid w:val="001B7CFE"/>
    <w:rsid w:val="001C0D39"/>
    <w:rsid w:val="001C0D5D"/>
    <w:rsid w:val="001C0DCB"/>
    <w:rsid w:val="001C135F"/>
    <w:rsid w:val="001C14DE"/>
    <w:rsid w:val="001C16EB"/>
    <w:rsid w:val="001C1AA4"/>
    <w:rsid w:val="001C23B7"/>
    <w:rsid w:val="001C2769"/>
    <w:rsid w:val="001C2B89"/>
    <w:rsid w:val="001C2E40"/>
    <w:rsid w:val="001C33D6"/>
    <w:rsid w:val="001C3D90"/>
    <w:rsid w:val="001C4189"/>
    <w:rsid w:val="001C4CE5"/>
    <w:rsid w:val="001C540B"/>
    <w:rsid w:val="001C592D"/>
    <w:rsid w:val="001C6E56"/>
    <w:rsid w:val="001C6F54"/>
    <w:rsid w:val="001C7792"/>
    <w:rsid w:val="001C7D31"/>
    <w:rsid w:val="001D09E5"/>
    <w:rsid w:val="001D1E36"/>
    <w:rsid w:val="001D224B"/>
    <w:rsid w:val="001D2355"/>
    <w:rsid w:val="001D316C"/>
    <w:rsid w:val="001D367C"/>
    <w:rsid w:val="001D36B5"/>
    <w:rsid w:val="001D3A79"/>
    <w:rsid w:val="001D3C07"/>
    <w:rsid w:val="001D4750"/>
    <w:rsid w:val="001D4E84"/>
    <w:rsid w:val="001D5162"/>
    <w:rsid w:val="001D5366"/>
    <w:rsid w:val="001D545A"/>
    <w:rsid w:val="001D5657"/>
    <w:rsid w:val="001D6326"/>
    <w:rsid w:val="001D6463"/>
    <w:rsid w:val="001D64C1"/>
    <w:rsid w:val="001D66A9"/>
    <w:rsid w:val="001D6C84"/>
    <w:rsid w:val="001D7309"/>
    <w:rsid w:val="001D742A"/>
    <w:rsid w:val="001E04C2"/>
    <w:rsid w:val="001E0703"/>
    <w:rsid w:val="001E073B"/>
    <w:rsid w:val="001E090A"/>
    <w:rsid w:val="001E0EB7"/>
    <w:rsid w:val="001E1809"/>
    <w:rsid w:val="001E2706"/>
    <w:rsid w:val="001E29AF"/>
    <w:rsid w:val="001E2A4D"/>
    <w:rsid w:val="001E2E9A"/>
    <w:rsid w:val="001E319C"/>
    <w:rsid w:val="001E3588"/>
    <w:rsid w:val="001E4400"/>
    <w:rsid w:val="001E459A"/>
    <w:rsid w:val="001E4A18"/>
    <w:rsid w:val="001E4E5D"/>
    <w:rsid w:val="001E4FF7"/>
    <w:rsid w:val="001E5094"/>
    <w:rsid w:val="001E52A9"/>
    <w:rsid w:val="001E574D"/>
    <w:rsid w:val="001E603B"/>
    <w:rsid w:val="001E6663"/>
    <w:rsid w:val="001E6B9D"/>
    <w:rsid w:val="001E6E16"/>
    <w:rsid w:val="001E6FA1"/>
    <w:rsid w:val="001E7980"/>
    <w:rsid w:val="001F0089"/>
    <w:rsid w:val="001F0C2D"/>
    <w:rsid w:val="001F111F"/>
    <w:rsid w:val="001F1B7B"/>
    <w:rsid w:val="001F1CDA"/>
    <w:rsid w:val="001F1E13"/>
    <w:rsid w:val="001F20A7"/>
    <w:rsid w:val="001F270C"/>
    <w:rsid w:val="001F3384"/>
    <w:rsid w:val="001F3C4E"/>
    <w:rsid w:val="001F49ED"/>
    <w:rsid w:val="001F4A08"/>
    <w:rsid w:val="001F4BEA"/>
    <w:rsid w:val="001F4EB9"/>
    <w:rsid w:val="001F536B"/>
    <w:rsid w:val="001F5448"/>
    <w:rsid w:val="001F5715"/>
    <w:rsid w:val="001F5AF9"/>
    <w:rsid w:val="001F688B"/>
    <w:rsid w:val="001F6B9B"/>
    <w:rsid w:val="001F75FE"/>
    <w:rsid w:val="001F786F"/>
    <w:rsid w:val="001F7A9F"/>
    <w:rsid w:val="001F7C45"/>
    <w:rsid w:val="002001F1"/>
    <w:rsid w:val="0020062D"/>
    <w:rsid w:val="00201003"/>
    <w:rsid w:val="00201299"/>
    <w:rsid w:val="00201324"/>
    <w:rsid w:val="0020132B"/>
    <w:rsid w:val="002013E2"/>
    <w:rsid w:val="00201467"/>
    <w:rsid w:val="002014F9"/>
    <w:rsid w:val="00201E8A"/>
    <w:rsid w:val="00201FCF"/>
    <w:rsid w:val="002023FD"/>
    <w:rsid w:val="0020247C"/>
    <w:rsid w:val="00202701"/>
    <w:rsid w:val="00202CF2"/>
    <w:rsid w:val="00203332"/>
    <w:rsid w:val="00203A1E"/>
    <w:rsid w:val="00203A5B"/>
    <w:rsid w:val="0020402E"/>
    <w:rsid w:val="0020472F"/>
    <w:rsid w:val="0020480E"/>
    <w:rsid w:val="00204E62"/>
    <w:rsid w:val="002052DC"/>
    <w:rsid w:val="0020563E"/>
    <w:rsid w:val="00205939"/>
    <w:rsid w:val="00205A3A"/>
    <w:rsid w:val="00205BC3"/>
    <w:rsid w:val="00206844"/>
    <w:rsid w:val="002069A5"/>
    <w:rsid w:val="00206BD7"/>
    <w:rsid w:val="00207214"/>
    <w:rsid w:val="002072F4"/>
    <w:rsid w:val="0020782A"/>
    <w:rsid w:val="00207C54"/>
    <w:rsid w:val="002106C5"/>
    <w:rsid w:val="002108EE"/>
    <w:rsid w:val="00210933"/>
    <w:rsid w:val="00210AEA"/>
    <w:rsid w:val="00210B7D"/>
    <w:rsid w:val="00210C95"/>
    <w:rsid w:val="0021151D"/>
    <w:rsid w:val="0021164A"/>
    <w:rsid w:val="00211657"/>
    <w:rsid w:val="0021165B"/>
    <w:rsid w:val="00211DFF"/>
    <w:rsid w:val="00211F26"/>
    <w:rsid w:val="002124C5"/>
    <w:rsid w:val="00212876"/>
    <w:rsid w:val="00212C46"/>
    <w:rsid w:val="002131C6"/>
    <w:rsid w:val="002138B4"/>
    <w:rsid w:val="00213B6F"/>
    <w:rsid w:val="00213C7E"/>
    <w:rsid w:val="0021416F"/>
    <w:rsid w:val="002142D7"/>
    <w:rsid w:val="002149DE"/>
    <w:rsid w:val="00214BAE"/>
    <w:rsid w:val="00214BE5"/>
    <w:rsid w:val="00214F49"/>
    <w:rsid w:val="00215110"/>
    <w:rsid w:val="00215298"/>
    <w:rsid w:val="0021533E"/>
    <w:rsid w:val="002153E9"/>
    <w:rsid w:val="00215977"/>
    <w:rsid w:val="00216022"/>
    <w:rsid w:val="002167D5"/>
    <w:rsid w:val="00217B10"/>
    <w:rsid w:val="00217CF9"/>
    <w:rsid w:val="0022017D"/>
    <w:rsid w:val="00220336"/>
    <w:rsid w:val="00220A12"/>
    <w:rsid w:val="00220E6D"/>
    <w:rsid w:val="002212C8"/>
    <w:rsid w:val="0022158A"/>
    <w:rsid w:val="0022161C"/>
    <w:rsid w:val="00221A5B"/>
    <w:rsid w:val="00221BDF"/>
    <w:rsid w:val="00221C5A"/>
    <w:rsid w:val="0022233B"/>
    <w:rsid w:val="00222E5B"/>
    <w:rsid w:val="00223162"/>
    <w:rsid w:val="00223221"/>
    <w:rsid w:val="00223B1B"/>
    <w:rsid w:val="00223D47"/>
    <w:rsid w:val="002245D6"/>
    <w:rsid w:val="00224AD2"/>
    <w:rsid w:val="00224F69"/>
    <w:rsid w:val="00225392"/>
    <w:rsid w:val="00225E5A"/>
    <w:rsid w:val="00225EDB"/>
    <w:rsid w:val="00226055"/>
    <w:rsid w:val="0022667F"/>
    <w:rsid w:val="00227138"/>
    <w:rsid w:val="002302E8"/>
    <w:rsid w:val="0023046F"/>
    <w:rsid w:val="002306CA"/>
    <w:rsid w:val="00230753"/>
    <w:rsid w:val="00230F01"/>
    <w:rsid w:val="0023149A"/>
    <w:rsid w:val="002315D7"/>
    <w:rsid w:val="002319B4"/>
    <w:rsid w:val="00231B56"/>
    <w:rsid w:val="00231CE9"/>
    <w:rsid w:val="00232405"/>
    <w:rsid w:val="00232CF7"/>
    <w:rsid w:val="00232E88"/>
    <w:rsid w:val="002334DF"/>
    <w:rsid w:val="00234273"/>
    <w:rsid w:val="002342C3"/>
    <w:rsid w:val="0023433C"/>
    <w:rsid w:val="00234794"/>
    <w:rsid w:val="00234E22"/>
    <w:rsid w:val="00235382"/>
    <w:rsid w:val="00235539"/>
    <w:rsid w:val="00235F7F"/>
    <w:rsid w:val="00236675"/>
    <w:rsid w:val="00236837"/>
    <w:rsid w:val="00236A73"/>
    <w:rsid w:val="00236B22"/>
    <w:rsid w:val="00236DE3"/>
    <w:rsid w:val="00236E92"/>
    <w:rsid w:val="002372B0"/>
    <w:rsid w:val="0023735F"/>
    <w:rsid w:val="00237847"/>
    <w:rsid w:val="002400F2"/>
    <w:rsid w:val="002403E4"/>
    <w:rsid w:val="002411F0"/>
    <w:rsid w:val="0024153C"/>
    <w:rsid w:val="00241A77"/>
    <w:rsid w:val="002421B7"/>
    <w:rsid w:val="002424D1"/>
    <w:rsid w:val="00242538"/>
    <w:rsid w:val="0024277B"/>
    <w:rsid w:val="00242DE3"/>
    <w:rsid w:val="00243269"/>
    <w:rsid w:val="00243491"/>
    <w:rsid w:val="002438AF"/>
    <w:rsid w:val="00243AB7"/>
    <w:rsid w:val="00243D67"/>
    <w:rsid w:val="0024489E"/>
    <w:rsid w:val="00244CCF"/>
    <w:rsid w:val="00244CE8"/>
    <w:rsid w:val="00244D40"/>
    <w:rsid w:val="00245620"/>
    <w:rsid w:val="00245F77"/>
    <w:rsid w:val="0024659B"/>
    <w:rsid w:val="0024681A"/>
    <w:rsid w:val="00246E6A"/>
    <w:rsid w:val="00247042"/>
    <w:rsid w:val="0024733A"/>
    <w:rsid w:val="0024786C"/>
    <w:rsid w:val="00247B59"/>
    <w:rsid w:val="00250A43"/>
    <w:rsid w:val="00250E34"/>
    <w:rsid w:val="00251789"/>
    <w:rsid w:val="00251795"/>
    <w:rsid w:val="00252103"/>
    <w:rsid w:val="00252E63"/>
    <w:rsid w:val="002534EB"/>
    <w:rsid w:val="002537DF"/>
    <w:rsid w:val="002538D6"/>
    <w:rsid w:val="00253CDC"/>
    <w:rsid w:val="00253ED3"/>
    <w:rsid w:val="00254339"/>
    <w:rsid w:val="0025433B"/>
    <w:rsid w:val="00254605"/>
    <w:rsid w:val="00254650"/>
    <w:rsid w:val="00254938"/>
    <w:rsid w:val="0025524B"/>
    <w:rsid w:val="00255301"/>
    <w:rsid w:val="002558F7"/>
    <w:rsid w:val="002566A5"/>
    <w:rsid w:val="00256909"/>
    <w:rsid w:val="00256E39"/>
    <w:rsid w:val="002574BB"/>
    <w:rsid w:val="002575E8"/>
    <w:rsid w:val="00257799"/>
    <w:rsid w:val="00257E60"/>
    <w:rsid w:val="00257EEA"/>
    <w:rsid w:val="00257F4F"/>
    <w:rsid w:val="00260830"/>
    <w:rsid w:val="00260919"/>
    <w:rsid w:val="00260D37"/>
    <w:rsid w:val="00261269"/>
    <w:rsid w:val="002614A5"/>
    <w:rsid w:val="002615BF"/>
    <w:rsid w:val="00261A2C"/>
    <w:rsid w:val="00262022"/>
    <w:rsid w:val="002625CC"/>
    <w:rsid w:val="00262912"/>
    <w:rsid w:val="00262E60"/>
    <w:rsid w:val="00263493"/>
    <w:rsid w:val="002639D0"/>
    <w:rsid w:val="00263C70"/>
    <w:rsid w:val="00263F9D"/>
    <w:rsid w:val="00264153"/>
    <w:rsid w:val="0026499B"/>
    <w:rsid w:val="00265417"/>
    <w:rsid w:val="0026639C"/>
    <w:rsid w:val="00266462"/>
    <w:rsid w:val="00266C1B"/>
    <w:rsid w:val="00266E73"/>
    <w:rsid w:val="00267221"/>
    <w:rsid w:val="002676E6"/>
    <w:rsid w:val="00267825"/>
    <w:rsid w:val="00267912"/>
    <w:rsid w:val="00267EC7"/>
    <w:rsid w:val="00267F3D"/>
    <w:rsid w:val="00270715"/>
    <w:rsid w:val="002707F8"/>
    <w:rsid w:val="00270804"/>
    <w:rsid w:val="00270BB9"/>
    <w:rsid w:val="00270FA6"/>
    <w:rsid w:val="00271B36"/>
    <w:rsid w:val="00271C6D"/>
    <w:rsid w:val="00271DAB"/>
    <w:rsid w:val="0027221E"/>
    <w:rsid w:val="0027231C"/>
    <w:rsid w:val="00272959"/>
    <w:rsid w:val="00272ED9"/>
    <w:rsid w:val="00273267"/>
    <w:rsid w:val="00273546"/>
    <w:rsid w:val="00273600"/>
    <w:rsid w:val="00273A30"/>
    <w:rsid w:val="00273D7A"/>
    <w:rsid w:val="00274B55"/>
    <w:rsid w:val="00274EC2"/>
    <w:rsid w:val="00275624"/>
    <w:rsid w:val="0027574A"/>
    <w:rsid w:val="00275871"/>
    <w:rsid w:val="00275D88"/>
    <w:rsid w:val="00275E97"/>
    <w:rsid w:val="00276196"/>
    <w:rsid w:val="002764BB"/>
    <w:rsid w:val="0027652B"/>
    <w:rsid w:val="0027665B"/>
    <w:rsid w:val="00276D03"/>
    <w:rsid w:val="002771D6"/>
    <w:rsid w:val="00277327"/>
    <w:rsid w:val="002773CF"/>
    <w:rsid w:val="002774FE"/>
    <w:rsid w:val="002779C5"/>
    <w:rsid w:val="00277C2B"/>
    <w:rsid w:val="00280B13"/>
    <w:rsid w:val="00280ED6"/>
    <w:rsid w:val="00280F20"/>
    <w:rsid w:val="0028180D"/>
    <w:rsid w:val="00281C59"/>
    <w:rsid w:val="00281E22"/>
    <w:rsid w:val="00282911"/>
    <w:rsid w:val="0028300A"/>
    <w:rsid w:val="00283302"/>
    <w:rsid w:val="002833BE"/>
    <w:rsid w:val="00283444"/>
    <w:rsid w:val="002847BB"/>
    <w:rsid w:val="0028489B"/>
    <w:rsid w:val="00284CC2"/>
    <w:rsid w:val="00284CC9"/>
    <w:rsid w:val="00284F6D"/>
    <w:rsid w:val="00284F7F"/>
    <w:rsid w:val="00285546"/>
    <w:rsid w:val="00285965"/>
    <w:rsid w:val="00287962"/>
    <w:rsid w:val="00287B58"/>
    <w:rsid w:val="00287F88"/>
    <w:rsid w:val="002906D3"/>
    <w:rsid w:val="00290B0A"/>
    <w:rsid w:val="00290D26"/>
    <w:rsid w:val="00291535"/>
    <w:rsid w:val="00291735"/>
    <w:rsid w:val="00291AA0"/>
    <w:rsid w:val="00291AB4"/>
    <w:rsid w:val="00291AC6"/>
    <w:rsid w:val="00292596"/>
    <w:rsid w:val="002929B7"/>
    <w:rsid w:val="00292DC1"/>
    <w:rsid w:val="00293101"/>
    <w:rsid w:val="0029333D"/>
    <w:rsid w:val="0029345C"/>
    <w:rsid w:val="00293540"/>
    <w:rsid w:val="00293FE2"/>
    <w:rsid w:val="002941D2"/>
    <w:rsid w:val="00294223"/>
    <w:rsid w:val="002946B4"/>
    <w:rsid w:val="002947B6"/>
    <w:rsid w:val="00294F55"/>
    <w:rsid w:val="00295212"/>
    <w:rsid w:val="002952F1"/>
    <w:rsid w:val="00295655"/>
    <w:rsid w:val="00295A22"/>
    <w:rsid w:val="00296F96"/>
    <w:rsid w:val="00297114"/>
    <w:rsid w:val="00297323"/>
    <w:rsid w:val="002974B9"/>
    <w:rsid w:val="00297622"/>
    <w:rsid w:val="0029783C"/>
    <w:rsid w:val="00297BF6"/>
    <w:rsid w:val="00297F01"/>
    <w:rsid w:val="002A08EE"/>
    <w:rsid w:val="002A0B43"/>
    <w:rsid w:val="002A0F92"/>
    <w:rsid w:val="002A1A29"/>
    <w:rsid w:val="002A2983"/>
    <w:rsid w:val="002A2BF3"/>
    <w:rsid w:val="002A37A3"/>
    <w:rsid w:val="002A38B3"/>
    <w:rsid w:val="002A41BB"/>
    <w:rsid w:val="002A430F"/>
    <w:rsid w:val="002A455F"/>
    <w:rsid w:val="002A45F8"/>
    <w:rsid w:val="002A46FB"/>
    <w:rsid w:val="002A48CE"/>
    <w:rsid w:val="002A4F77"/>
    <w:rsid w:val="002A5270"/>
    <w:rsid w:val="002A55EA"/>
    <w:rsid w:val="002A56F1"/>
    <w:rsid w:val="002A69B5"/>
    <w:rsid w:val="002A7485"/>
    <w:rsid w:val="002A7685"/>
    <w:rsid w:val="002A7B8E"/>
    <w:rsid w:val="002A7D33"/>
    <w:rsid w:val="002A7FBD"/>
    <w:rsid w:val="002A7FE5"/>
    <w:rsid w:val="002B021B"/>
    <w:rsid w:val="002B0723"/>
    <w:rsid w:val="002B0F9D"/>
    <w:rsid w:val="002B1D46"/>
    <w:rsid w:val="002B1F32"/>
    <w:rsid w:val="002B2256"/>
    <w:rsid w:val="002B2638"/>
    <w:rsid w:val="002B2ADE"/>
    <w:rsid w:val="002B2B08"/>
    <w:rsid w:val="002B314B"/>
    <w:rsid w:val="002B3534"/>
    <w:rsid w:val="002B3E68"/>
    <w:rsid w:val="002B47F9"/>
    <w:rsid w:val="002B5652"/>
    <w:rsid w:val="002B59AF"/>
    <w:rsid w:val="002B5F51"/>
    <w:rsid w:val="002B6549"/>
    <w:rsid w:val="002B70A7"/>
    <w:rsid w:val="002B7F19"/>
    <w:rsid w:val="002C08AE"/>
    <w:rsid w:val="002C096F"/>
    <w:rsid w:val="002C0C69"/>
    <w:rsid w:val="002C1916"/>
    <w:rsid w:val="002C1B96"/>
    <w:rsid w:val="002C2367"/>
    <w:rsid w:val="002C2FC0"/>
    <w:rsid w:val="002C31B9"/>
    <w:rsid w:val="002C36B8"/>
    <w:rsid w:val="002C4141"/>
    <w:rsid w:val="002C48FA"/>
    <w:rsid w:val="002C4B7B"/>
    <w:rsid w:val="002C53AB"/>
    <w:rsid w:val="002C54DF"/>
    <w:rsid w:val="002C557F"/>
    <w:rsid w:val="002C5824"/>
    <w:rsid w:val="002C5E18"/>
    <w:rsid w:val="002C6010"/>
    <w:rsid w:val="002C64DB"/>
    <w:rsid w:val="002C744B"/>
    <w:rsid w:val="002C7C5B"/>
    <w:rsid w:val="002D04D0"/>
    <w:rsid w:val="002D0F4E"/>
    <w:rsid w:val="002D17B1"/>
    <w:rsid w:val="002D1E98"/>
    <w:rsid w:val="002D2696"/>
    <w:rsid w:val="002D2922"/>
    <w:rsid w:val="002D29CB"/>
    <w:rsid w:val="002D2BE1"/>
    <w:rsid w:val="002D2BE9"/>
    <w:rsid w:val="002D3003"/>
    <w:rsid w:val="002D400C"/>
    <w:rsid w:val="002D4E9C"/>
    <w:rsid w:val="002D4ED6"/>
    <w:rsid w:val="002D528A"/>
    <w:rsid w:val="002D5407"/>
    <w:rsid w:val="002D61F5"/>
    <w:rsid w:val="002D643D"/>
    <w:rsid w:val="002D64D9"/>
    <w:rsid w:val="002D680D"/>
    <w:rsid w:val="002D7317"/>
    <w:rsid w:val="002D7D65"/>
    <w:rsid w:val="002D7FB6"/>
    <w:rsid w:val="002E0979"/>
    <w:rsid w:val="002E0B03"/>
    <w:rsid w:val="002E1135"/>
    <w:rsid w:val="002E14F6"/>
    <w:rsid w:val="002E151B"/>
    <w:rsid w:val="002E15D7"/>
    <w:rsid w:val="002E18BE"/>
    <w:rsid w:val="002E2208"/>
    <w:rsid w:val="002E240B"/>
    <w:rsid w:val="002E24D7"/>
    <w:rsid w:val="002E2D80"/>
    <w:rsid w:val="002E30BE"/>
    <w:rsid w:val="002E3100"/>
    <w:rsid w:val="002E3555"/>
    <w:rsid w:val="002E3AEB"/>
    <w:rsid w:val="002E4231"/>
    <w:rsid w:val="002E455D"/>
    <w:rsid w:val="002E48C6"/>
    <w:rsid w:val="002E547D"/>
    <w:rsid w:val="002E5905"/>
    <w:rsid w:val="002E59E4"/>
    <w:rsid w:val="002E5D2C"/>
    <w:rsid w:val="002E5FFA"/>
    <w:rsid w:val="002E601A"/>
    <w:rsid w:val="002E6DC5"/>
    <w:rsid w:val="002E71AD"/>
    <w:rsid w:val="002E7800"/>
    <w:rsid w:val="002E7C40"/>
    <w:rsid w:val="002E7FAF"/>
    <w:rsid w:val="002F0A63"/>
    <w:rsid w:val="002F0ECD"/>
    <w:rsid w:val="002F1054"/>
    <w:rsid w:val="002F1AEB"/>
    <w:rsid w:val="002F20E4"/>
    <w:rsid w:val="002F2847"/>
    <w:rsid w:val="002F2A23"/>
    <w:rsid w:val="002F2A4D"/>
    <w:rsid w:val="002F2ACE"/>
    <w:rsid w:val="002F2C6C"/>
    <w:rsid w:val="002F315B"/>
    <w:rsid w:val="002F36AF"/>
    <w:rsid w:val="002F41DA"/>
    <w:rsid w:val="002F47A4"/>
    <w:rsid w:val="002F4BD4"/>
    <w:rsid w:val="002F4F5B"/>
    <w:rsid w:val="002F509D"/>
    <w:rsid w:val="002F51D5"/>
    <w:rsid w:val="002F5362"/>
    <w:rsid w:val="002F5617"/>
    <w:rsid w:val="002F562F"/>
    <w:rsid w:val="002F58BC"/>
    <w:rsid w:val="002F5DBD"/>
    <w:rsid w:val="002F5E6F"/>
    <w:rsid w:val="002F61B1"/>
    <w:rsid w:val="002F682A"/>
    <w:rsid w:val="002F6B95"/>
    <w:rsid w:val="002F7229"/>
    <w:rsid w:val="002F75AE"/>
    <w:rsid w:val="0030001D"/>
    <w:rsid w:val="00300309"/>
    <w:rsid w:val="0030061D"/>
    <w:rsid w:val="003007E1"/>
    <w:rsid w:val="00300E30"/>
    <w:rsid w:val="00300E3F"/>
    <w:rsid w:val="0030155F"/>
    <w:rsid w:val="003015EB"/>
    <w:rsid w:val="00301792"/>
    <w:rsid w:val="00301948"/>
    <w:rsid w:val="00301B26"/>
    <w:rsid w:val="0030200B"/>
    <w:rsid w:val="00302300"/>
    <w:rsid w:val="003025CC"/>
    <w:rsid w:val="003025FE"/>
    <w:rsid w:val="00302A47"/>
    <w:rsid w:val="00303089"/>
    <w:rsid w:val="00303DC6"/>
    <w:rsid w:val="00303FC1"/>
    <w:rsid w:val="00304562"/>
    <w:rsid w:val="003046D4"/>
    <w:rsid w:val="00304725"/>
    <w:rsid w:val="00304ADB"/>
    <w:rsid w:val="00304B96"/>
    <w:rsid w:val="00304CBF"/>
    <w:rsid w:val="0030551A"/>
    <w:rsid w:val="003057B5"/>
    <w:rsid w:val="0030638C"/>
    <w:rsid w:val="003065B4"/>
    <w:rsid w:val="00306670"/>
    <w:rsid w:val="003067F5"/>
    <w:rsid w:val="003069BB"/>
    <w:rsid w:val="00306B73"/>
    <w:rsid w:val="00306F43"/>
    <w:rsid w:val="0030734B"/>
    <w:rsid w:val="00307514"/>
    <w:rsid w:val="003075F9"/>
    <w:rsid w:val="0030789E"/>
    <w:rsid w:val="003104D2"/>
    <w:rsid w:val="003108D4"/>
    <w:rsid w:val="0031128B"/>
    <w:rsid w:val="00311377"/>
    <w:rsid w:val="0031217A"/>
    <w:rsid w:val="003122B8"/>
    <w:rsid w:val="00312A06"/>
    <w:rsid w:val="00312B89"/>
    <w:rsid w:val="0031481B"/>
    <w:rsid w:val="00314884"/>
    <w:rsid w:val="0031488E"/>
    <w:rsid w:val="00314A48"/>
    <w:rsid w:val="00315777"/>
    <w:rsid w:val="003159B1"/>
    <w:rsid w:val="003159F4"/>
    <w:rsid w:val="00315E58"/>
    <w:rsid w:val="00316272"/>
    <w:rsid w:val="003162DD"/>
    <w:rsid w:val="0031656B"/>
    <w:rsid w:val="00316805"/>
    <w:rsid w:val="003175B1"/>
    <w:rsid w:val="00317999"/>
    <w:rsid w:val="00317E31"/>
    <w:rsid w:val="00320321"/>
    <w:rsid w:val="00321D8B"/>
    <w:rsid w:val="00321DDA"/>
    <w:rsid w:val="0032232E"/>
    <w:rsid w:val="003225E8"/>
    <w:rsid w:val="00322D3E"/>
    <w:rsid w:val="003237CC"/>
    <w:rsid w:val="00324187"/>
    <w:rsid w:val="00324291"/>
    <w:rsid w:val="00324A35"/>
    <w:rsid w:val="00324D30"/>
    <w:rsid w:val="003250B4"/>
    <w:rsid w:val="00325E2E"/>
    <w:rsid w:val="00326151"/>
    <w:rsid w:val="0032683F"/>
    <w:rsid w:val="00327947"/>
    <w:rsid w:val="00327E11"/>
    <w:rsid w:val="003301E9"/>
    <w:rsid w:val="003303FE"/>
    <w:rsid w:val="00330A07"/>
    <w:rsid w:val="00330B6D"/>
    <w:rsid w:val="00330EEC"/>
    <w:rsid w:val="00330F88"/>
    <w:rsid w:val="0033100F"/>
    <w:rsid w:val="00331119"/>
    <w:rsid w:val="00331619"/>
    <w:rsid w:val="00331D67"/>
    <w:rsid w:val="003320C5"/>
    <w:rsid w:val="003320E1"/>
    <w:rsid w:val="003322AC"/>
    <w:rsid w:val="00332491"/>
    <w:rsid w:val="00332754"/>
    <w:rsid w:val="00332B1F"/>
    <w:rsid w:val="00332DAF"/>
    <w:rsid w:val="00332E7C"/>
    <w:rsid w:val="00333187"/>
    <w:rsid w:val="0033349C"/>
    <w:rsid w:val="0033368E"/>
    <w:rsid w:val="0033389A"/>
    <w:rsid w:val="003338A6"/>
    <w:rsid w:val="0033399D"/>
    <w:rsid w:val="00333C23"/>
    <w:rsid w:val="00334507"/>
    <w:rsid w:val="0033474B"/>
    <w:rsid w:val="00334E73"/>
    <w:rsid w:val="00334F99"/>
    <w:rsid w:val="00335B62"/>
    <w:rsid w:val="00335C07"/>
    <w:rsid w:val="00335C5F"/>
    <w:rsid w:val="00335D1E"/>
    <w:rsid w:val="00336BA8"/>
    <w:rsid w:val="00336D9E"/>
    <w:rsid w:val="00336F5E"/>
    <w:rsid w:val="0033704D"/>
    <w:rsid w:val="003373D6"/>
    <w:rsid w:val="00337927"/>
    <w:rsid w:val="00337DA5"/>
    <w:rsid w:val="00340577"/>
    <w:rsid w:val="0034103C"/>
    <w:rsid w:val="0034121B"/>
    <w:rsid w:val="00341531"/>
    <w:rsid w:val="003419AA"/>
    <w:rsid w:val="00341F5D"/>
    <w:rsid w:val="0034237C"/>
    <w:rsid w:val="00342493"/>
    <w:rsid w:val="00342768"/>
    <w:rsid w:val="003430C7"/>
    <w:rsid w:val="003438BE"/>
    <w:rsid w:val="003438DE"/>
    <w:rsid w:val="00343981"/>
    <w:rsid w:val="00343C06"/>
    <w:rsid w:val="00343D34"/>
    <w:rsid w:val="00343FFA"/>
    <w:rsid w:val="00344EF2"/>
    <w:rsid w:val="00344FA6"/>
    <w:rsid w:val="00344FD9"/>
    <w:rsid w:val="003450E4"/>
    <w:rsid w:val="003450F9"/>
    <w:rsid w:val="0034531F"/>
    <w:rsid w:val="00345DD7"/>
    <w:rsid w:val="0034675F"/>
    <w:rsid w:val="00346B34"/>
    <w:rsid w:val="00346B86"/>
    <w:rsid w:val="0034747F"/>
    <w:rsid w:val="00347652"/>
    <w:rsid w:val="00347668"/>
    <w:rsid w:val="003505C9"/>
    <w:rsid w:val="00350F86"/>
    <w:rsid w:val="00351478"/>
    <w:rsid w:val="0035150D"/>
    <w:rsid w:val="00351540"/>
    <w:rsid w:val="0035158E"/>
    <w:rsid w:val="00351648"/>
    <w:rsid w:val="00351C9E"/>
    <w:rsid w:val="00351CBA"/>
    <w:rsid w:val="00351E17"/>
    <w:rsid w:val="00352017"/>
    <w:rsid w:val="00352AA8"/>
    <w:rsid w:val="00352E5E"/>
    <w:rsid w:val="003531DC"/>
    <w:rsid w:val="0035320D"/>
    <w:rsid w:val="0035356E"/>
    <w:rsid w:val="00354768"/>
    <w:rsid w:val="00354A2A"/>
    <w:rsid w:val="00354F9A"/>
    <w:rsid w:val="003550D7"/>
    <w:rsid w:val="003557D8"/>
    <w:rsid w:val="00355CF2"/>
    <w:rsid w:val="003566A1"/>
    <w:rsid w:val="00356837"/>
    <w:rsid w:val="003569D6"/>
    <w:rsid w:val="00357117"/>
    <w:rsid w:val="003576BE"/>
    <w:rsid w:val="0035791A"/>
    <w:rsid w:val="00357C85"/>
    <w:rsid w:val="00357CEA"/>
    <w:rsid w:val="00357E42"/>
    <w:rsid w:val="00360034"/>
    <w:rsid w:val="0036030C"/>
    <w:rsid w:val="00360367"/>
    <w:rsid w:val="003607A3"/>
    <w:rsid w:val="003609E0"/>
    <w:rsid w:val="00360DCC"/>
    <w:rsid w:val="00360F00"/>
    <w:rsid w:val="00360F76"/>
    <w:rsid w:val="003613C7"/>
    <w:rsid w:val="0036173D"/>
    <w:rsid w:val="003617F0"/>
    <w:rsid w:val="00361851"/>
    <w:rsid w:val="003620A3"/>
    <w:rsid w:val="00362365"/>
    <w:rsid w:val="00362F6E"/>
    <w:rsid w:val="00363187"/>
    <w:rsid w:val="003631EE"/>
    <w:rsid w:val="00363B2F"/>
    <w:rsid w:val="00363B98"/>
    <w:rsid w:val="00364627"/>
    <w:rsid w:val="00364E5A"/>
    <w:rsid w:val="003651BD"/>
    <w:rsid w:val="003651D4"/>
    <w:rsid w:val="003654C3"/>
    <w:rsid w:val="00365F0C"/>
    <w:rsid w:val="003667CA"/>
    <w:rsid w:val="003670FA"/>
    <w:rsid w:val="0036749C"/>
    <w:rsid w:val="0036783E"/>
    <w:rsid w:val="00367CAA"/>
    <w:rsid w:val="00367D1C"/>
    <w:rsid w:val="00370116"/>
    <w:rsid w:val="00370749"/>
    <w:rsid w:val="0037081D"/>
    <w:rsid w:val="00370857"/>
    <w:rsid w:val="00371156"/>
    <w:rsid w:val="003715FF"/>
    <w:rsid w:val="00371D07"/>
    <w:rsid w:val="00371DB0"/>
    <w:rsid w:val="0037343E"/>
    <w:rsid w:val="003738BE"/>
    <w:rsid w:val="00374035"/>
    <w:rsid w:val="00374767"/>
    <w:rsid w:val="00374C9E"/>
    <w:rsid w:val="00374DBA"/>
    <w:rsid w:val="003757A4"/>
    <w:rsid w:val="003758A5"/>
    <w:rsid w:val="00375C02"/>
    <w:rsid w:val="003761B7"/>
    <w:rsid w:val="00376238"/>
    <w:rsid w:val="00376299"/>
    <w:rsid w:val="003765ED"/>
    <w:rsid w:val="003768F5"/>
    <w:rsid w:val="00376D64"/>
    <w:rsid w:val="00376E6E"/>
    <w:rsid w:val="003775AF"/>
    <w:rsid w:val="003775F6"/>
    <w:rsid w:val="003778A9"/>
    <w:rsid w:val="00377D15"/>
    <w:rsid w:val="00377FED"/>
    <w:rsid w:val="00380277"/>
    <w:rsid w:val="003802BB"/>
    <w:rsid w:val="0038055B"/>
    <w:rsid w:val="00380A77"/>
    <w:rsid w:val="00380BC0"/>
    <w:rsid w:val="0038122F"/>
    <w:rsid w:val="00381A4C"/>
    <w:rsid w:val="00381CCA"/>
    <w:rsid w:val="00381FAF"/>
    <w:rsid w:val="0038251A"/>
    <w:rsid w:val="00382652"/>
    <w:rsid w:val="00382C6B"/>
    <w:rsid w:val="00383002"/>
    <w:rsid w:val="00383174"/>
    <w:rsid w:val="003834C8"/>
    <w:rsid w:val="003846E4"/>
    <w:rsid w:val="003846EF"/>
    <w:rsid w:val="0038476E"/>
    <w:rsid w:val="003850C7"/>
    <w:rsid w:val="00385165"/>
    <w:rsid w:val="00385ADC"/>
    <w:rsid w:val="00385DD7"/>
    <w:rsid w:val="00386195"/>
    <w:rsid w:val="00386694"/>
    <w:rsid w:val="003868CC"/>
    <w:rsid w:val="003868D7"/>
    <w:rsid w:val="00386C27"/>
    <w:rsid w:val="00386C53"/>
    <w:rsid w:val="00387268"/>
    <w:rsid w:val="003876A0"/>
    <w:rsid w:val="00387A14"/>
    <w:rsid w:val="00387B52"/>
    <w:rsid w:val="00387EBA"/>
    <w:rsid w:val="0039015D"/>
    <w:rsid w:val="00390C15"/>
    <w:rsid w:val="003913CF"/>
    <w:rsid w:val="003916F0"/>
    <w:rsid w:val="003917AF"/>
    <w:rsid w:val="00391C48"/>
    <w:rsid w:val="00391C4D"/>
    <w:rsid w:val="003921F1"/>
    <w:rsid w:val="003922BA"/>
    <w:rsid w:val="00392C9F"/>
    <w:rsid w:val="00392E14"/>
    <w:rsid w:val="00393561"/>
    <w:rsid w:val="00393615"/>
    <w:rsid w:val="00393793"/>
    <w:rsid w:val="00393C4A"/>
    <w:rsid w:val="003947ED"/>
    <w:rsid w:val="00395242"/>
    <w:rsid w:val="0039553A"/>
    <w:rsid w:val="003957D7"/>
    <w:rsid w:val="00395D19"/>
    <w:rsid w:val="00396305"/>
    <w:rsid w:val="00396A44"/>
    <w:rsid w:val="00396D75"/>
    <w:rsid w:val="003977FA"/>
    <w:rsid w:val="00397B61"/>
    <w:rsid w:val="00397C39"/>
    <w:rsid w:val="003A0225"/>
    <w:rsid w:val="003A0226"/>
    <w:rsid w:val="003A03AA"/>
    <w:rsid w:val="003A03C8"/>
    <w:rsid w:val="003A0722"/>
    <w:rsid w:val="003A0E80"/>
    <w:rsid w:val="003A120A"/>
    <w:rsid w:val="003A1838"/>
    <w:rsid w:val="003A1BDF"/>
    <w:rsid w:val="003A1EF7"/>
    <w:rsid w:val="003A207C"/>
    <w:rsid w:val="003A27C8"/>
    <w:rsid w:val="003A28AC"/>
    <w:rsid w:val="003A2EBC"/>
    <w:rsid w:val="003A2F60"/>
    <w:rsid w:val="003A333D"/>
    <w:rsid w:val="003A48C1"/>
    <w:rsid w:val="003A4A46"/>
    <w:rsid w:val="003A4FC2"/>
    <w:rsid w:val="003A5A69"/>
    <w:rsid w:val="003A5D0E"/>
    <w:rsid w:val="003A68D1"/>
    <w:rsid w:val="003A6B0D"/>
    <w:rsid w:val="003A6B9C"/>
    <w:rsid w:val="003A6C67"/>
    <w:rsid w:val="003A6F2C"/>
    <w:rsid w:val="003A72C2"/>
    <w:rsid w:val="003A78BB"/>
    <w:rsid w:val="003B0586"/>
    <w:rsid w:val="003B06A7"/>
    <w:rsid w:val="003B0734"/>
    <w:rsid w:val="003B15B5"/>
    <w:rsid w:val="003B185D"/>
    <w:rsid w:val="003B19DE"/>
    <w:rsid w:val="003B1A23"/>
    <w:rsid w:val="003B1AFC"/>
    <w:rsid w:val="003B1B4A"/>
    <w:rsid w:val="003B1FBF"/>
    <w:rsid w:val="003B220A"/>
    <w:rsid w:val="003B2264"/>
    <w:rsid w:val="003B27D8"/>
    <w:rsid w:val="003B2DD3"/>
    <w:rsid w:val="003B3409"/>
    <w:rsid w:val="003B38C0"/>
    <w:rsid w:val="003B3DC7"/>
    <w:rsid w:val="003B4741"/>
    <w:rsid w:val="003B4D6D"/>
    <w:rsid w:val="003B4DBF"/>
    <w:rsid w:val="003B565B"/>
    <w:rsid w:val="003B5799"/>
    <w:rsid w:val="003B5C9C"/>
    <w:rsid w:val="003B5CFD"/>
    <w:rsid w:val="003B5F90"/>
    <w:rsid w:val="003B5FE3"/>
    <w:rsid w:val="003B6095"/>
    <w:rsid w:val="003B6620"/>
    <w:rsid w:val="003B6705"/>
    <w:rsid w:val="003B6911"/>
    <w:rsid w:val="003B6A9D"/>
    <w:rsid w:val="003B6FC5"/>
    <w:rsid w:val="003B70EB"/>
    <w:rsid w:val="003B7174"/>
    <w:rsid w:val="003B741C"/>
    <w:rsid w:val="003B755D"/>
    <w:rsid w:val="003B7991"/>
    <w:rsid w:val="003B7CE9"/>
    <w:rsid w:val="003C024C"/>
    <w:rsid w:val="003C047B"/>
    <w:rsid w:val="003C0E38"/>
    <w:rsid w:val="003C10C0"/>
    <w:rsid w:val="003C1226"/>
    <w:rsid w:val="003C1A31"/>
    <w:rsid w:val="003C1F07"/>
    <w:rsid w:val="003C20E5"/>
    <w:rsid w:val="003C25A0"/>
    <w:rsid w:val="003C29E6"/>
    <w:rsid w:val="003C2FDC"/>
    <w:rsid w:val="003C3717"/>
    <w:rsid w:val="003C4000"/>
    <w:rsid w:val="003C44CF"/>
    <w:rsid w:val="003C45C8"/>
    <w:rsid w:val="003C4D10"/>
    <w:rsid w:val="003C4FD5"/>
    <w:rsid w:val="003C5626"/>
    <w:rsid w:val="003C5892"/>
    <w:rsid w:val="003C5B4B"/>
    <w:rsid w:val="003C5DFB"/>
    <w:rsid w:val="003C5ED9"/>
    <w:rsid w:val="003C6114"/>
    <w:rsid w:val="003C6406"/>
    <w:rsid w:val="003C68BB"/>
    <w:rsid w:val="003C6A28"/>
    <w:rsid w:val="003C6D9D"/>
    <w:rsid w:val="003C7AF4"/>
    <w:rsid w:val="003C7BE9"/>
    <w:rsid w:val="003C7CA1"/>
    <w:rsid w:val="003C7E9C"/>
    <w:rsid w:val="003D000E"/>
    <w:rsid w:val="003D01CD"/>
    <w:rsid w:val="003D035D"/>
    <w:rsid w:val="003D045F"/>
    <w:rsid w:val="003D09A7"/>
    <w:rsid w:val="003D1159"/>
    <w:rsid w:val="003D11D1"/>
    <w:rsid w:val="003D1418"/>
    <w:rsid w:val="003D169E"/>
    <w:rsid w:val="003D18DA"/>
    <w:rsid w:val="003D191F"/>
    <w:rsid w:val="003D19B2"/>
    <w:rsid w:val="003D19E3"/>
    <w:rsid w:val="003D1B49"/>
    <w:rsid w:val="003D2285"/>
    <w:rsid w:val="003D24E4"/>
    <w:rsid w:val="003D25C4"/>
    <w:rsid w:val="003D2EFD"/>
    <w:rsid w:val="003D31E9"/>
    <w:rsid w:val="003D34A8"/>
    <w:rsid w:val="003D3817"/>
    <w:rsid w:val="003D3A51"/>
    <w:rsid w:val="003D3C76"/>
    <w:rsid w:val="003D3CCF"/>
    <w:rsid w:val="003D3DA2"/>
    <w:rsid w:val="003D423B"/>
    <w:rsid w:val="003D44D5"/>
    <w:rsid w:val="003D4946"/>
    <w:rsid w:val="003D4A84"/>
    <w:rsid w:val="003D52AC"/>
    <w:rsid w:val="003D566D"/>
    <w:rsid w:val="003D56E7"/>
    <w:rsid w:val="003D56F1"/>
    <w:rsid w:val="003D5B71"/>
    <w:rsid w:val="003D5C2D"/>
    <w:rsid w:val="003D5D51"/>
    <w:rsid w:val="003D5E67"/>
    <w:rsid w:val="003D601B"/>
    <w:rsid w:val="003D6749"/>
    <w:rsid w:val="003D7B1E"/>
    <w:rsid w:val="003D7BF3"/>
    <w:rsid w:val="003D7E09"/>
    <w:rsid w:val="003E0081"/>
    <w:rsid w:val="003E0092"/>
    <w:rsid w:val="003E0C15"/>
    <w:rsid w:val="003E0FA7"/>
    <w:rsid w:val="003E1014"/>
    <w:rsid w:val="003E14CC"/>
    <w:rsid w:val="003E1768"/>
    <w:rsid w:val="003E1B2F"/>
    <w:rsid w:val="003E1BB6"/>
    <w:rsid w:val="003E1D2F"/>
    <w:rsid w:val="003E1DBF"/>
    <w:rsid w:val="003E2030"/>
    <w:rsid w:val="003E2A6B"/>
    <w:rsid w:val="003E2E52"/>
    <w:rsid w:val="003E3489"/>
    <w:rsid w:val="003E38C4"/>
    <w:rsid w:val="003E3A41"/>
    <w:rsid w:val="003E4415"/>
    <w:rsid w:val="003E4A94"/>
    <w:rsid w:val="003E4B22"/>
    <w:rsid w:val="003E511B"/>
    <w:rsid w:val="003E54A5"/>
    <w:rsid w:val="003E568E"/>
    <w:rsid w:val="003E58DB"/>
    <w:rsid w:val="003E6588"/>
    <w:rsid w:val="003E6669"/>
    <w:rsid w:val="003E66ED"/>
    <w:rsid w:val="003E69BB"/>
    <w:rsid w:val="003E6FEC"/>
    <w:rsid w:val="003E72E1"/>
    <w:rsid w:val="003E72FE"/>
    <w:rsid w:val="003E7427"/>
    <w:rsid w:val="003E74C4"/>
    <w:rsid w:val="003E76F3"/>
    <w:rsid w:val="003E7F0B"/>
    <w:rsid w:val="003F0008"/>
    <w:rsid w:val="003F038E"/>
    <w:rsid w:val="003F0680"/>
    <w:rsid w:val="003F09E9"/>
    <w:rsid w:val="003F0C5B"/>
    <w:rsid w:val="003F13DB"/>
    <w:rsid w:val="003F14C4"/>
    <w:rsid w:val="003F23A9"/>
    <w:rsid w:val="003F244C"/>
    <w:rsid w:val="003F2A75"/>
    <w:rsid w:val="003F2FFE"/>
    <w:rsid w:val="003F306E"/>
    <w:rsid w:val="003F3247"/>
    <w:rsid w:val="003F35BC"/>
    <w:rsid w:val="003F3926"/>
    <w:rsid w:val="003F3942"/>
    <w:rsid w:val="003F3F48"/>
    <w:rsid w:val="003F401F"/>
    <w:rsid w:val="003F44BD"/>
    <w:rsid w:val="003F4508"/>
    <w:rsid w:val="003F5395"/>
    <w:rsid w:val="003F5B5D"/>
    <w:rsid w:val="003F5C5B"/>
    <w:rsid w:val="003F6772"/>
    <w:rsid w:val="003F6C2B"/>
    <w:rsid w:val="003F6F54"/>
    <w:rsid w:val="003F6F98"/>
    <w:rsid w:val="003F74DE"/>
    <w:rsid w:val="003F75A4"/>
    <w:rsid w:val="003F7630"/>
    <w:rsid w:val="004005D7"/>
    <w:rsid w:val="004007D4"/>
    <w:rsid w:val="00400A05"/>
    <w:rsid w:val="00400EF2"/>
    <w:rsid w:val="004012A0"/>
    <w:rsid w:val="004017FA"/>
    <w:rsid w:val="004020B7"/>
    <w:rsid w:val="00402D93"/>
    <w:rsid w:val="00402D95"/>
    <w:rsid w:val="00402D9B"/>
    <w:rsid w:val="00402F32"/>
    <w:rsid w:val="00403508"/>
    <w:rsid w:val="004037B8"/>
    <w:rsid w:val="004037CE"/>
    <w:rsid w:val="0040415D"/>
    <w:rsid w:val="004043E7"/>
    <w:rsid w:val="004043F6"/>
    <w:rsid w:val="00404B4E"/>
    <w:rsid w:val="00404EFF"/>
    <w:rsid w:val="00405252"/>
    <w:rsid w:val="00406160"/>
    <w:rsid w:val="00406179"/>
    <w:rsid w:val="0040681A"/>
    <w:rsid w:val="0040749A"/>
    <w:rsid w:val="00407F58"/>
    <w:rsid w:val="00407FD7"/>
    <w:rsid w:val="00407FF6"/>
    <w:rsid w:val="00410818"/>
    <w:rsid w:val="00410888"/>
    <w:rsid w:val="004115AA"/>
    <w:rsid w:val="00411640"/>
    <w:rsid w:val="0041189F"/>
    <w:rsid w:val="00412F30"/>
    <w:rsid w:val="00412F90"/>
    <w:rsid w:val="00413835"/>
    <w:rsid w:val="004138C0"/>
    <w:rsid w:val="00413C7C"/>
    <w:rsid w:val="004146EE"/>
    <w:rsid w:val="0041483B"/>
    <w:rsid w:val="004149DC"/>
    <w:rsid w:val="00414CB6"/>
    <w:rsid w:val="00414E0A"/>
    <w:rsid w:val="00414EE3"/>
    <w:rsid w:val="00415209"/>
    <w:rsid w:val="004152CF"/>
    <w:rsid w:val="00415326"/>
    <w:rsid w:val="00416042"/>
    <w:rsid w:val="00416AD0"/>
    <w:rsid w:val="00416C18"/>
    <w:rsid w:val="00416EA6"/>
    <w:rsid w:val="004170BC"/>
    <w:rsid w:val="00417731"/>
    <w:rsid w:val="0041779C"/>
    <w:rsid w:val="00420731"/>
    <w:rsid w:val="00420B48"/>
    <w:rsid w:val="00420FDC"/>
    <w:rsid w:val="00421D9E"/>
    <w:rsid w:val="00421E51"/>
    <w:rsid w:val="00422030"/>
    <w:rsid w:val="0042265F"/>
    <w:rsid w:val="00422C88"/>
    <w:rsid w:val="00424713"/>
    <w:rsid w:val="00424964"/>
    <w:rsid w:val="00424A89"/>
    <w:rsid w:val="004256C1"/>
    <w:rsid w:val="00425EBE"/>
    <w:rsid w:val="00426BE5"/>
    <w:rsid w:val="0042787F"/>
    <w:rsid w:val="00427DCD"/>
    <w:rsid w:val="00430031"/>
    <w:rsid w:val="0043027D"/>
    <w:rsid w:val="00430293"/>
    <w:rsid w:val="004302D4"/>
    <w:rsid w:val="004302FB"/>
    <w:rsid w:val="00430CE5"/>
    <w:rsid w:val="00430F35"/>
    <w:rsid w:val="004313A4"/>
    <w:rsid w:val="004314F3"/>
    <w:rsid w:val="00431532"/>
    <w:rsid w:val="004322EF"/>
    <w:rsid w:val="004327B1"/>
    <w:rsid w:val="00432D46"/>
    <w:rsid w:val="00432FB7"/>
    <w:rsid w:val="00433009"/>
    <w:rsid w:val="00433743"/>
    <w:rsid w:val="00433C4E"/>
    <w:rsid w:val="00433ED2"/>
    <w:rsid w:val="00433F26"/>
    <w:rsid w:val="0043443A"/>
    <w:rsid w:val="00434644"/>
    <w:rsid w:val="00434892"/>
    <w:rsid w:val="00434B13"/>
    <w:rsid w:val="00434D6F"/>
    <w:rsid w:val="00435CC3"/>
    <w:rsid w:val="004360EB"/>
    <w:rsid w:val="004360F6"/>
    <w:rsid w:val="00436A3B"/>
    <w:rsid w:val="00436ACF"/>
    <w:rsid w:val="00437562"/>
    <w:rsid w:val="00437B7B"/>
    <w:rsid w:val="00440C1A"/>
    <w:rsid w:val="00440D00"/>
    <w:rsid w:val="004413D7"/>
    <w:rsid w:val="0044148D"/>
    <w:rsid w:val="004424CB"/>
    <w:rsid w:val="00442507"/>
    <w:rsid w:val="00442673"/>
    <w:rsid w:val="00442850"/>
    <w:rsid w:val="004428A3"/>
    <w:rsid w:val="00442B7D"/>
    <w:rsid w:val="004432C6"/>
    <w:rsid w:val="00443859"/>
    <w:rsid w:val="00443CB6"/>
    <w:rsid w:val="00443D17"/>
    <w:rsid w:val="00443D3B"/>
    <w:rsid w:val="00443E41"/>
    <w:rsid w:val="00443F46"/>
    <w:rsid w:val="00444AAB"/>
    <w:rsid w:val="004455C9"/>
    <w:rsid w:val="00445710"/>
    <w:rsid w:val="0044579C"/>
    <w:rsid w:val="00445C87"/>
    <w:rsid w:val="00445D2C"/>
    <w:rsid w:val="00446241"/>
    <w:rsid w:val="004462FD"/>
    <w:rsid w:val="004464B5"/>
    <w:rsid w:val="00446853"/>
    <w:rsid w:val="00446CFE"/>
    <w:rsid w:val="004471F0"/>
    <w:rsid w:val="004475F1"/>
    <w:rsid w:val="00447F5D"/>
    <w:rsid w:val="00450657"/>
    <w:rsid w:val="00450915"/>
    <w:rsid w:val="00450D61"/>
    <w:rsid w:val="004510E8"/>
    <w:rsid w:val="00451493"/>
    <w:rsid w:val="0045155E"/>
    <w:rsid w:val="00451566"/>
    <w:rsid w:val="00451735"/>
    <w:rsid w:val="00452425"/>
    <w:rsid w:val="00452BA9"/>
    <w:rsid w:val="00452F87"/>
    <w:rsid w:val="00452FE9"/>
    <w:rsid w:val="00453198"/>
    <w:rsid w:val="00453328"/>
    <w:rsid w:val="004534C6"/>
    <w:rsid w:val="00453898"/>
    <w:rsid w:val="0045397E"/>
    <w:rsid w:val="004540B3"/>
    <w:rsid w:val="004544DD"/>
    <w:rsid w:val="00454780"/>
    <w:rsid w:val="0045481E"/>
    <w:rsid w:val="00454A87"/>
    <w:rsid w:val="00455606"/>
    <w:rsid w:val="004557F4"/>
    <w:rsid w:val="00455EE3"/>
    <w:rsid w:val="00456219"/>
    <w:rsid w:val="00456938"/>
    <w:rsid w:val="00456B77"/>
    <w:rsid w:val="00456E4D"/>
    <w:rsid w:val="00456E6D"/>
    <w:rsid w:val="00457422"/>
    <w:rsid w:val="004575C0"/>
    <w:rsid w:val="00457623"/>
    <w:rsid w:val="004578BF"/>
    <w:rsid w:val="004604A1"/>
    <w:rsid w:val="0046054D"/>
    <w:rsid w:val="00460A43"/>
    <w:rsid w:val="00460BAA"/>
    <w:rsid w:val="00460E13"/>
    <w:rsid w:val="0046103B"/>
    <w:rsid w:val="004620C9"/>
    <w:rsid w:val="00462168"/>
    <w:rsid w:val="00462432"/>
    <w:rsid w:val="004628D6"/>
    <w:rsid w:val="00462AA3"/>
    <w:rsid w:val="0046326F"/>
    <w:rsid w:val="00463528"/>
    <w:rsid w:val="00463649"/>
    <w:rsid w:val="00463AB7"/>
    <w:rsid w:val="00463FD7"/>
    <w:rsid w:val="00463FF7"/>
    <w:rsid w:val="004649CE"/>
    <w:rsid w:val="00465B2A"/>
    <w:rsid w:val="004660E1"/>
    <w:rsid w:val="0046685C"/>
    <w:rsid w:val="00466C3D"/>
    <w:rsid w:val="00466FD8"/>
    <w:rsid w:val="004670AB"/>
    <w:rsid w:val="0046755C"/>
    <w:rsid w:val="004701CD"/>
    <w:rsid w:val="0047022A"/>
    <w:rsid w:val="0047026A"/>
    <w:rsid w:val="00470C04"/>
    <w:rsid w:val="00471105"/>
    <w:rsid w:val="004714A3"/>
    <w:rsid w:val="004716AC"/>
    <w:rsid w:val="004716EF"/>
    <w:rsid w:val="00471DC1"/>
    <w:rsid w:val="00471E8E"/>
    <w:rsid w:val="00472F32"/>
    <w:rsid w:val="00472FF6"/>
    <w:rsid w:val="00473276"/>
    <w:rsid w:val="00473582"/>
    <w:rsid w:val="00473965"/>
    <w:rsid w:val="00473BEF"/>
    <w:rsid w:val="00473CE3"/>
    <w:rsid w:val="00473E6F"/>
    <w:rsid w:val="00474295"/>
    <w:rsid w:val="00474D51"/>
    <w:rsid w:val="00475B9F"/>
    <w:rsid w:val="00475BD2"/>
    <w:rsid w:val="00475F02"/>
    <w:rsid w:val="00476082"/>
    <w:rsid w:val="00476428"/>
    <w:rsid w:val="0047645F"/>
    <w:rsid w:val="00476689"/>
    <w:rsid w:val="004768F1"/>
    <w:rsid w:val="00476B1B"/>
    <w:rsid w:val="004775FE"/>
    <w:rsid w:val="00477900"/>
    <w:rsid w:val="00477D0C"/>
    <w:rsid w:val="00480B54"/>
    <w:rsid w:val="00480D5C"/>
    <w:rsid w:val="0048183A"/>
    <w:rsid w:val="00481859"/>
    <w:rsid w:val="00482406"/>
    <w:rsid w:val="0048378C"/>
    <w:rsid w:val="00484074"/>
    <w:rsid w:val="00484405"/>
    <w:rsid w:val="00484677"/>
    <w:rsid w:val="00484854"/>
    <w:rsid w:val="00484A29"/>
    <w:rsid w:val="0048591F"/>
    <w:rsid w:val="00485A94"/>
    <w:rsid w:val="00486C2F"/>
    <w:rsid w:val="0048738A"/>
    <w:rsid w:val="0048795D"/>
    <w:rsid w:val="0049045A"/>
    <w:rsid w:val="00490B5B"/>
    <w:rsid w:val="00491492"/>
    <w:rsid w:val="0049198F"/>
    <w:rsid w:val="00491DA0"/>
    <w:rsid w:val="004923AC"/>
    <w:rsid w:val="0049243A"/>
    <w:rsid w:val="004924B8"/>
    <w:rsid w:val="0049257D"/>
    <w:rsid w:val="004928A0"/>
    <w:rsid w:val="00492DA1"/>
    <w:rsid w:val="00493269"/>
    <w:rsid w:val="00493373"/>
    <w:rsid w:val="004934CB"/>
    <w:rsid w:val="00493661"/>
    <w:rsid w:val="00493BA5"/>
    <w:rsid w:val="00493BC2"/>
    <w:rsid w:val="00494E02"/>
    <w:rsid w:val="0049531D"/>
    <w:rsid w:val="0049559A"/>
    <w:rsid w:val="004955B2"/>
    <w:rsid w:val="00495C78"/>
    <w:rsid w:val="00495D43"/>
    <w:rsid w:val="00495DDA"/>
    <w:rsid w:val="00495E50"/>
    <w:rsid w:val="00495ED4"/>
    <w:rsid w:val="00496073"/>
    <w:rsid w:val="00496140"/>
    <w:rsid w:val="00496605"/>
    <w:rsid w:val="004966A6"/>
    <w:rsid w:val="00496D08"/>
    <w:rsid w:val="00496D54"/>
    <w:rsid w:val="004A0039"/>
    <w:rsid w:val="004A0057"/>
    <w:rsid w:val="004A0566"/>
    <w:rsid w:val="004A070C"/>
    <w:rsid w:val="004A0757"/>
    <w:rsid w:val="004A0E93"/>
    <w:rsid w:val="004A109A"/>
    <w:rsid w:val="004A15A3"/>
    <w:rsid w:val="004A1618"/>
    <w:rsid w:val="004A1A4D"/>
    <w:rsid w:val="004A1BC9"/>
    <w:rsid w:val="004A1C63"/>
    <w:rsid w:val="004A2810"/>
    <w:rsid w:val="004A301A"/>
    <w:rsid w:val="004A31C6"/>
    <w:rsid w:val="004A32F9"/>
    <w:rsid w:val="004A3516"/>
    <w:rsid w:val="004A3D1E"/>
    <w:rsid w:val="004A41C2"/>
    <w:rsid w:val="004A4307"/>
    <w:rsid w:val="004A4B31"/>
    <w:rsid w:val="004A4B8F"/>
    <w:rsid w:val="004A4F62"/>
    <w:rsid w:val="004A540B"/>
    <w:rsid w:val="004A60CD"/>
    <w:rsid w:val="004A6224"/>
    <w:rsid w:val="004A66A1"/>
    <w:rsid w:val="004A68E5"/>
    <w:rsid w:val="004A7560"/>
    <w:rsid w:val="004A7E02"/>
    <w:rsid w:val="004B0548"/>
    <w:rsid w:val="004B08E0"/>
    <w:rsid w:val="004B0B95"/>
    <w:rsid w:val="004B0C96"/>
    <w:rsid w:val="004B1247"/>
    <w:rsid w:val="004B15C5"/>
    <w:rsid w:val="004B1B89"/>
    <w:rsid w:val="004B1CCD"/>
    <w:rsid w:val="004B1CF7"/>
    <w:rsid w:val="004B1D78"/>
    <w:rsid w:val="004B22C6"/>
    <w:rsid w:val="004B28EF"/>
    <w:rsid w:val="004B2ABA"/>
    <w:rsid w:val="004B2FB5"/>
    <w:rsid w:val="004B3B7F"/>
    <w:rsid w:val="004B427B"/>
    <w:rsid w:val="004B4316"/>
    <w:rsid w:val="004B474A"/>
    <w:rsid w:val="004B5A0B"/>
    <w:rsid w:val="004B5DCD"/>
    <w:rsid w:val="004B61E0"/>
    <w:rsid w:val="004B6756"/>
    <w:rsid w:val="004B69D6"/>
    <w:rsid w:val="004B6A64"/>
    <w:rsid w:val="004B6B96"/>
    <w:rsid w:val="004B7026"/>
    <w:rsid w:val="004B7292"/>
    <w:rsid w:val="004B76A7"/>
    <w:rsid w:val="004B77E4"/>
    <w:rsid w:val="004B7A24"/>
    <w:rsid w:val="004C0ACA"/>
    <w:rsid w:val="004C0BD9"/>
    <w:rsid w:val="004C0EE6"/>
    <w:rsid w:val="004C0F27"/>
    <w:rsid w:val="004C1AFB"/>
    <w:rsid w:val="004C1CC5"/>
    <w:rsid w:val="004C1F9B"/>
    <w:rsid w:val="004C220B"/>
    <w:rsid w:val="004C2741"/>
    <w:rsid w:val="004C27B1"/>
    <w:rsid w:val="004C2F18"/>
    <w:rsid w:val="004C2F54"/>
    <w:rsid w:val="004C3F59"/>
    <w:rsid w:val="004C3FF3"/>
    <w:rsid w:val="004C45F7"/>
    <w:rsid w:val="004C45FF"/>
    <w:rsid w:val="004C4919"/>
    <w:rsid w:val="004C4A86"/>
    <w:rsid w:val="004C5383"/>
    <w:rsid w:val="004C5FB2"/>
    <w:rsid w:val="004C6611"/>
    <w:rsid w:val="004C7AE3"/>
    <w:rsid w:val="004C7C26"/>
    <w:rsid w:val="004D0449"/>
    <w:rsid w:val="004D0A25"/>
    <w:rsid w:val="004D0BA1"/>
    <w:rsid w:val="004D0E4C"/>
    <w:rsid w:val="004D0EDC"/>
    <w:rsid w:val="004D1531"/>
    <w:rsid w:val="004D233E"/>
    <w:rsid w:val="004D23A3"/>
    <w:rsid w:val="004D3293"/>
    <w:rsid w:val="004D36E0"/>
    <w:rsid w:val="004D3BC5"/>
    <w:rsid w:val="004D3CD6"/>
    <w:rsid w:val="004D3D3E"/>
    <w:rsid w:val="004D41F8"/>
    <w:rsid w:val="004D4672"/>
    <w:rsid w:val="004D478B"/>
    <w:rsid w:val="004D4E97"/>
    <w:rsid w:val="004D4F8E"/>
    <w:rsid w:val="004D53B2"/>
    <w:rsid w:val="004D5463"/>
    <w:rsid w:val="004D58F6"/>
    <w:rsid w:val="004D5CBB"/>
    <w:rsid w:val="004D5D36"/>
    <w:rsid w:val="004D5D57"/>
    <w:rsid w:val="004D5E46"/>
    <w:rsid w:val="004D6F6E"/>
    <w:rsid w:val="004D7649"/>
    <w:rsid w:val="004D7F85"/>
    <w:rsid w:val="004E0AD3"/>
    <w:rsid w:val="004E22CB"/>
    <w:rsid w:val="004E24DA"/>
    <w:rsid w:val="004E2A28"/>
    <w:rsid w:val="004E2C6A"/>
    <w:rsid w:val="004E2E07"/>
    <w:rsid w:val="004E3424"/>
    <w:rsid w:val="004E36EE"/>
    <w:rsid w:val="004E3723"/>
    <w:rsid w:val="004E3A4C"/>
    <w:rsid w:val="004E42BE"/>
    <w:rsid w:val="004E5B5E"/>
    <w:rsid w:val="004E612F"/>
    <w:rsid w:val="004E63AC"/>
    <w:rsid w:val="004E6561"/>
    <w:rsid w:val="004E77E8"/>
    <w:rsid w:val="004E7A96"/>
    <w:rsid w:val="004E7B08"/>
    <w:rsid w:val="004E7C2D"/>
    <w:rsid w:val="004E7EA1"/>
    <w:rsid w:val="004F034E"/>
    <w:rsid w:val="004F095D"/>
    <w:rsid w:val="004F0EDF"/>
    <w:rsid w:val="004F10A9"/>
    <w:rsid w:val="004F1248"/>
    <w:rsid w:val="004F1CFC"/>
    <w:rsid w:val="004F23CD"/>
    <w:rsid w:val="004F2585"/>
    <w:rsid w:val="004F298A"/>
    <w:rsid w:val="004F325C"/>
    <w:rsid w:val="004F32C0"/>
    <w:rsid w:val="004F33B3"/>
    <w:rsid w:val="004F3565"/>
    <w:rsid w:val="004F44D8"/>
    <w:rsid w:val="004F472F"/>
    <w:rsid w:val="004F475B"/>
    <w:rsid w:val="004F4805"/>
    <w:rsid w:val="004F4CEB"/>
    <w:rsid w:val="004F4E86"/>
    <w:rsid w:val="004F5093"/>
    <w:rsid w:val="004F50DD"/>
    <w:rsid w:val="004F5179"/>
    <w:rsid w:val="004F5755"/>
    <w:rsid w:val="004F57E4"/>
    <w:rsid w:val="004F590D"/>
    <w:rsid w:val="004F5B88"/>
    <w:rsid w:val="004F649F"/>
    <w:rsid w:val="004F6698"/>
    <w:rsid w:val="004F6748"/>
    <w:rsid w:val="004F6BFB"/>
    <w:rsid w:val="004F6D07"/>
    <w:rsid w:val="004F7069"/>
    <w:rsid w:val="004F7780"/>
    <w:rsid w:val="004F77CE"/>
    <w:rsid w:val="004F7CA9"/>
    <w:rsid w:val="004F7D25"/>
    <w:rsid w:val="004F7D41"/>
    <w:rsid w:val="00500283"/>
    <w:rsid w:val="00500425"/>
    <w:rsid w:val="00500651"/>
    <w:rsid w:val="005009C6"/>
    <w:rsid w:val="0050126C"/>
    <w:rsid w:val="00501306"/>
    <w:rsid w:val="00501AF6"/>
    <w:rsid w:val="00501D10"/>
    <w:rsid w:val="00501D74"/>
    <w:rsid w:val="00501ED6"/>
    <w:rsid w:val="005021CD"/>
    <w:rsid w:val="005025A0"/>
    <w:rsid w:val="005025C7"/>
    <w:rsid w:val="00502884"/>
    <w:rsid w:val="00502D27"/>
    <w:rsid w:val="005031CC"/>
    <w:rsid w:val="0050330E"/>
    <w:rsid w:val="00503481"/>
    <w:rsid w:val="00503542"/>
    <w:rsid w:val="005035CB"/>
    <w:rsid w:val="00503A24"/>
    <w:rsid w:val="00503D5D"/>
    <w:rsid w:val="00504286"/>
    <w:rsid w:val="00504418"/>
    <w:rsid w:val="00504499"/>
    <w:rsid w:val="00504BA9"/>
    <w:rsid w:val="00505092"/>
    <w:rsid w:val="0050566D"/>
    <w:rsid w:val="00505998"/>
    <w:rsid w:val="00505E5A"/>
    <w:rsid w:val="00505FB6"/>
    <w:rsid w:val="005064A8"/>
    <w:rsid w:val="00506C54"/>
    <w:rsid w:val="00506D73"/>
    <w:rsid w:val="00506DF2"/>
    <w:rsid w:val="00506E78"/>
    <w:rsid w:val="00506EC5"/>
    <w:rsid w:val="00506FE4"/>
    <w:rsid w:val="00507D6D"/>
    <w:rsid w:val="00507F21"/>
    <w:rsid w:val="00510050"/>
    <w:rsid w:val="0051070A"/>
    <w:rsid w:val="00510915"/>
    <w:rsid w:val="00510BA7"/>
    <w:rsid w:val="00510D45"/>
    <w:rsid w:val="00510F38"/>
    <w:rsid w:val="00510FE8"/>
    <w:rsid w:val="005114FB"/>
    <w:rsid w:val="005116AA"/>
    <w:rsid w:val="005118E1"/>
    <w:rsid w:val="0051191E"/>
    <w:rsid w:val="00511ABE"/>
    <w:rsid w:val="00511AF6"/>
    <w:rsid w:val="005121D1"/>
    <w:rsid w:val="0051272C"/>
    <w:rsid w:val="00513395"/>
    <w:rsid w:val="0051368C"/>
    <w:rsid w:val="00513916"/>
    <w:rsid w:val="00513A67"/>
    <w:rsid w:val="00513B05"/>
    <w:rsid w:val="0051523A"/>
    <w:rsid w:val="00515366"/>
    <w:rsid w:val="00515AED"/>
    <w:rsid w:val="00515D36"/>
    <w:rsid w:val="00515DD0"/>
    <w:rsid w:val="00516852"/>
    <w:rsid w:val="00516C47"/>
    <w:rsid w:val="00520831"/>
    <w:rsid w:val="00520C4C"/>
    <w:rsid w:val="00520E7B"/>
    <w:rsid w:val="00520FBE"/>
    <w:rsid w:val="00521376"/>
    <w:rsid w:val="00522314"/>
    <w:rsid w:val="00522441"/>
    <w:rsid w:val="00522711"/>
    <w:rsid w:val="00522C22"/>
    <w:rsid w:val="00522CFA"/>
    <w:rsid w:val="00522D1E"/>
    <w:rsid w:val="0052304C"/>
    <w:rsid w:val="00523F39"/>
    <w:rsid w:val="005240EC"/>
    <w:rsid w:val="0052448A"/>
    <w:rsid w:val="00524914"/>
    <w:rsid w:val="00524B1F"/>
    <w:rsid w:val="00525008"/>
    <w:rsid w:val="00525C0E"/>
    <w:rsid w:val="00526069"/>
    <w:rsid w:val="00526074"/>
    <w:rsid w:val="00526289"/>
    <w:rsid w:val="00526B54"/>
    <w:rsid w:val="00527941"/>
    <w:rsid w:val="00527C7B"/>
    <w:rsid w:val="00527D9E"/>
    <w:rsid w:val="00527EBB"/>
    <w:rsid w:val="00530468"/>
    <w:rsid w:val="005307C5"/>
    <w:rsid w:val="005309CF"/>
    <w:rsid w:val="00530BDA"/>
    <w:rsid w:val="00530E7F"/>
    <w:rsid w:val="005312BF"/>
    <w:rsid w:val="005314CA"/>
    <w:rsid w:val="005314F1"/>
    <w:rsid w:val="00531A12"/>
    <w:rsid w:val="00531AA2"/>
    <w:rsid w:val="00531D28"/>
    <w:rsid w:val="00531EAC"/>
    <w:rsid w:val="0053346B"/>
    <w:rsid w:val="005339C8"/>
    <w:rsid w:val="00533C8A"/>
    <w:rsid w:val="00533E54"/>
    <w:rsid w:val="0053446A"/>
    <w:rsid w:val="00534650"/>
    <w:rsid w:val="00534BA9"/>
    <w:rsid w:val="00535A18"/>
    <w:rsid w:val="00535ACF"/>
    <w:rsid w:val="005362E0"/>
    <w:rsid w:val="005371B5"/>
    <w:rsid w:val="00537C85"/>
    <w:rsid w:val="00540023"/>
    <w:rsid w:val="00540096"/>
    <w:rsid w:val="0054027D"/>
    <w:rsid w:val="00540355"/>
    <w:rsid w:val="00540921"/>
    <w:rsid w:val="00540F1D"/>
    <w:rsid w:val="00541707"/>
    <w:rsid w:val="00541726"/>
    <w:rsid w:val="005418B3"/>
    <w:rsid w:val="005425C8"/>
    <w:rsid w:val="00542636"/>
    <w:rsid w:val="00542641"/>
    <w:rsid w:val="005426B7"/>
    <w:rsid w:val="005427C7"/>
    <w:rsid w:val="00542CAE"/>
    <w:rsid w:val="00542DFD"/>
    <w:rsid w:val="00543293"/>
    <w:rsid w:val="005448C9"/>
    <w:rsid w:val="00544CCA"/>
    <w:rsid w:val="00544EDD"/>
    <w:rsid w:val="005454FF"/>
    <w:rsid w:val="0054597B"/>
    <w:rsid w:val="00545C8F"/>
    <w:rsid w:val="005469C4"/>
    <w:rsid w:val="00546A6C"/>
    <w:rsid w:val="00546B6D"/>
    <w:rsid w:val="00546BB5"/>
    <w:rsid w:val="00546D7D"/>
    <w:rsid w:val="0054799E"/>
    <w:rsid w:val="00547CAC"/>
    <w:rsid w:val="00547E3F"/>
    <w:rsid w:val="00550085"/>
    <w:rsid w:val="00550693"/>
    <w:rsid w:val="00551253"/>
    <w:rsid w:val="00551483"/>
    <w:rsid w:val="0055159B"/>
    <w:rsid w:val="00551959"/>
    <w:rsid w:val="0055285A"/>
    <w:rsid w:val="00552A18"/>
    <w:rsid w:val="00552B93"/>
    <w:rsid w:val="00552BA9"/>
    <w:rsid w:val="00552C7F"/>
    <w:rsid w:val="00553339"/>
    <w:rsid w:val="005533B9"/>
    <w:rsid w:val="00553534"/>
    <w:rsid w:val="00553AB8"/>
    <w:rsid w:val="00554811"/>
    <w:rsid w:val="00554A9B"/>
    <w:rsid w:val="005551E0"/>
    <w:rsid w:val="00555470"/>
    <w:rsid w:val="00555583"/>
    <w:rsid w:val="0055573D"/>
    <w:rsid w:val="005559C7"/>
    <w:rsid w:val="00555DBC"/>
    <w:rsid w:val="005561B5"/>
    <w:rsid w:val="00556204"/>
    <w:rsid w:val="005565F0"/>
    <w:rsid w:val="00556B57"/>
    <w:rsid w:val="00556D5E"/>
    <w:rsid w:val="00557020"/>
    <w:rsid w:val="005570B1"/>
    <w:rsid w:val="00557128"/>
    <w:rsid w:val="0055725C"/>
    <w:rsid w:val="00557672"/>
    <w:rsid w:val="00557C5A"/>
    <w:rsid w:val="00557D82"/>
    <w:rsid w:val="00557E1D"/>
    <w:rsid w:val="005600FE"/>
    <w:rsid w:val="005607EA"/>
    <w:rsid w:val="00561304"/>
    <w:rsid w:val="0056131F"/>
    <w:rsid w:val="0056138A"/>
    <w:rsid w:val="0056151E"/>
    <w:rsid w:val="0056167C"/>
    <w:rsid w:val="00561725"/>
    <w:rsid w:val="005617EF"/>
    <w:rsid w:val="00561936"/>
    <w:rsid w:val="00561C6E"/>
    <w:rsid w:val="005623A6"/>
    <w:rsid w:val="005635B0"/>
    <w:rsid w:val="00563DCC"/>
    <w:rsid w:val="0056468D"/>
    <w:rsid w:val="00564AE8"/>
    <w:rsid w:val="00564CD0"/>
    <w:rsid w:val="005651E7"/>
    <w:rsid w:val="00565336"/>
    <w:rsid w:val="005658E0"/>
    <w:rsid w:val="00565EC8"/>
    <w:rsid w:val="0056602A"/>
    <w:rsid w:val="00566212"/>
    <w:rsid w:val="005664C4"/>
    <w:rsid w:val="00566CB3"/>
    <w:rsid w:val="0056718E"/>
    <w:rsid w:val="0056728F"/>
    <w:rsid w:val="005672DA"/>
    <w:rsid w:val="00567490"/>
    <w:rsid w:val="00567914"/>
    <w:rsid w:val="00567CF6"/>
    <w:rsid w:val="00567E09"/>
    <w:rsid w:val="0057062E"/>
    <w:rsid w:val="00570B2D"/>
    <w:rsid w:val="00571402"/>
    <w:rsid w:val="00571631"/>
    <w:rsid w:val="00571E0F"/>
    <w:rsid w:val="00571E38"/>
    <w:rsid w:val="00571F1F"/>
    <w:rsid w:val="0057202D"/>
    <w:rsid w:val="005723DE"/>
    <w:rsid w:val="00572B08"/>
    <w:rsid w:val="00572BA2"/>
    <w:rsid w:val="00572BCF"/>
    <w:rsid w:val="00573488"/>
    <w:rsid w:val="00573A1D"/>
    <w:rsid w:val="00573F39"/>
    <w:rsid w:val="005741B3"/>
    <w:rsid w:val="00574BC8"/>
    <w:rsid w:val="00575592"/>
    <w:rsid w:val="00575BC3"/>
    <w:rsid w:val="005762EC"/>
    <w:rsid w:val="005764DF"/>
    <w:rsid w:val="00576B48"/>
    <w:rsid w:val="00576B9D"/>
    <w:rsid w:val="00576F67"/>
    <w:rsid w:val="0057774B"/>
    <w:rsid w:val="00577C3E"/>
    <w:rsid w:val="00577CD0"/>
    <w:rsid w:val="00577E70"/>
    <w:rsid w:val="00580305"/>
    <w:rsid w:val="005805B0"/>
    <w:rsid w:val="00580685"/>
    <w:rsid w:val="00580BC2"/>
    <w:rsid w:val="00580EE7"/>
    <w:rsid w:val="005822E8"/>
    <w:rsid w:val="005823EB"/>
    <w:rsid w:val="00582485"/>
    <w:rsid w:val="00582681"/>
    <w:rsid w:val="0058307D"/>
    <w:rsid w:val="0058352B"/>
    <w:rsid w:val="005835EB"/>
    <w:rsid w:val="005837D5"/>
    <w:rsid w:val="00583A12"/>
    <w:rsid w:val="00583B4D"/>
    <w:rsid w:val="00584266"/>
    <w:rsid w:val="0058469F"/>
    <w:rsid w:val="00584817"/>
    <w:rsid w:val="00584940"/>
    <w:rsid w:val="00584E6C"/>
    <w:rsid w:val="00585238"/>
    <w:rsid w:val="00585824"/>
    <w:rsid w:val="005859DC"/>
    <w:rsid w:val="0058641F"/>
    <w:rsid w:val="00586681"/>
    <w:rsid w:val="00586735"/>
    <w:rsid w:val="00586ABF"/>
    <w:rsid w:val="00587009"/>
    <w:rsid w:val="00587120"/>
    <w:rsid w:val="00587447"/>
    <w:rsid w:val="00587972"/>
    <w:rsid w:val="0059007E"/>
    <w:rsid w:val="005900E7"/>
    <w:rsid w:val="00590A56"/>
    <w:rsid w:val="0059108C"/>
    <w:rsid w:val="0059110D"/>
    <w:rsid w:val="005915F0"/>
    <w:rsid w:val="00591E63"/>
    <w:rsid w:val="005923A6"/>
    <w:rsid w:val="0059257F"/>
    <w:rsid w:val="00592775"/>
    <w:rsid w:val="005927DE"/>
    <w:rsid w:val="00592A05"/>
    <w:rsid w:val="00592DA0"/>
    <w:rsid w:val="00593554"/>
    <w:rsid w:val="005936DF"/>
    <w:rsid w:val="00593F13"/>
    <w:rsid w:val="00594160"/>
    <w:rsid w:val="00594285"/>
    <w:rsid w:val="00594595"/>
    <w:rsid w:val="00594B31"/>
    <w:rsid w:val="005953DD"/>
    <w:rsid w:val="0059552D"/>
    <w:rsid w:val="00595594"/>
    <w:rsid w:val="0059583D"/>
    <w:rsid w:val="00595960"/>
    <w:rsid w:val="005959C3"/>
    <w:rsid w:val="00595D42"/>
    <w:rsid w:val="00596A7E"/>
    <w:rsid w:val="005970D6"/>
    <w:rsid w:val="00597328"/>
    <w:rsid w:val="005974A4"/>
    <w:rsid w:val="005975DB"/>
    <w:rsid w:val="00597961"/>
    <w:rsid w:val="00597A6D"/>
    <w:rsid w:val="005A0093"/>
    <w:rsid w:val="005A03FF"/>
    <w:rsid w:val="005A0727"/>
    <w:rsid w:val="005A082E"/>
    <w:rsid w:val="005A0851"/>
    <w:rsid w:val="005A0FC5"/>
    <w:rsid w:val="005A119F"/>
    <w:rsid w:val="005A16C1"/>
    <w:rsid w:val="005A18CD"/>
    <w:rsid w:val="005A1C8F"/>
    <w:rsid w:val="005A1CC7"/>
    <w:rsid w:val="005A1EEE"/>
    <w:rsid w:val="005A2667"/>
    <w:rsid w:val="005A26D7"/>
    <w:rsid w:val="005A2856"/>
    <w:rsid w:val="005A29E4"/>
    <w:rsid w:val="005A2FD3"/>
    <w:rsid w:val="005A30E2"/>
    <w:rsid w:val="005A31D4"/>
    <w:rsid w:val="005A40B8"/>
    <w:rsid w:val="005A447B"/>
    <w:rsid w:val="005A4897"/>
    <w:rsid w:val="005A49EF"/>
    <w:rsid w:val="005A5ECB"/>
    <w:rsid w:val="005A61D9"/>
    <w:rsid w:val="005A6B67"/>
    <w:rsid w:val="005A6DC9"/>
    <w:rsid w:val="005A79D4"/>
    <w:rsid w:val="005A7A84"/>
    <w:rsid w:val="005A7B75"/>
    <w:rsid w:val="005A7CEA"/>
    <w:rsid w:val="005A7F00"/>
    <w:rsid w:val="005B00E0"/>
    <w:rsid w:val="005B082B"/>
    <w:rsid w:val="005B0963"/>
    <w:rsid w:val="005B0D7C"/>
    <w:rsid w:val="005B1189"/>
    <w:rsid w:val="005B1214"/>
    <w:rsid w:val="005B1238"/>
    <w:rsid w:val="005B19E0"/>
    <w:rsid w:val="005B1A12"/>
    <w:rsid w:val="005B2454"/>
    <w:rsid w:val="005B2662"/>
    <w:rsid w:val="005B2B9D"/>
    <w:rsid w:val="005B30CF"/>
    <w:rsid w:val="005B34DB"/>
    <w:rsid w:val="005B4135"/>
    <w:rsid w:val="005B4197"/>
    <w:rsid w:val="005B422B"/>
    <w:rsid w:val="005B4799"/>
    <w:rsid w:val="005B5051"/>
    <w:rsid w:val="005B6707"/>
    <w:rsid w:val="005B6821"/>
    <w:rsid w:val="005B6B7B"/>
    <w:rsid w:val="005B6EFF"/>
    <w:rsid w:val="005B7A56"/>
    <w:rsid w:val="005B7D12"/>
    <w:rsid w:val="005C0143"/>
    <w:rsid w:val="005C04AE"/>
    <w:rsid w:val="005C0AAB"/>
    <w:rsid w:val="005C1602"/>
    <w:rsid w:val="005C231D"/>
    <w:rsid w:val="005C2328"/>
    <w:rsid w:val="005C26A2"/>
    <w:rsid w:val="005C27D8"/>
    <w:rsid w:val="005C2A00"/>
    <w:rsid w:val="005C2EA0"/>
    <w:rsid w:val="005C3218"/>
    <w:rsid w:val="005C32C0"/>
    <w:rsid w:val="005C34E5"/>
    <w:rsid w:val="005C3572"/>
    <w:rsid w:val="005C3B00"/>
    <w:rsid w:val="005C3B87"/>
    <w:rsid w:val="005C4191"/>
    <w:rsid w:val="005C42BA"/>
    <w:rsid w:val="005C48BF"/>
    <w:rsid w:val="005C4E8F"/>
    <w:rsid w:val="005C6816"/>
    <w:rsid w:val="005C6C56"/>
    <w:rsid w:val="005C737A"/>
    <w:rsid w:val="005C766B"/>
    <w:rsid w:val="005C767E"/>
    <w:rsid w:val="005C794B"/>
    <w:rsid w:val="005C7977"/>
    <w:rsid w:val="005C7A4F"/>
    <w:rsid w:val="005C7E4B"/>
    <w:rsid w:val="005D0356"/>
    <w:rsid w:val="005D04CC"/>
    <w:rsid w:val="005D09D9"/>
    <w:rsid w:val="005D0B29"/>
    <w:rsid w:val="005D0E94"/>
    <w:rsid w:val="005D13A6"/>
    <w:rsid w:val="005D1628"/>
    <w:rsid w:val="005D190E"/>
    <w:rsid w:val="005D1A64"/>
    <w:rsid w:val="005D1CC0"/>
    <w:rsid w:val="005D20F2"/>
    <w:rsid w:val="005D21C2"/>
    <w:rsid w:val="005D28D5"/>
    <w:rsid w:val="005D2990"/>
    <w:rsid w:val="005D2ACC"/>
    <w:rsid w:val="005D2EC9"/>
    <w:rsid w:val="005D2F51"/>
    <w:rsid w:val="005D2FEC"/>
    <w:rsid w:val="005D3527"/>
    <w:rsid w:val="005D386C"/>
    <w:rsid w:val="005D4219"/>
    <w:rsid w:val="005D4355"/>
    <w:rsid w:val="005D4679"/>
    <w:rsid w:val="005D4A42"/>
    <w:rsid w:val="005D4A46"/>
    <w:rsid w:val="005D4BD1"/>
    <w:rsid w:val="005D5228"/>
    <w:rsid w:val="005D58AD"/>
    <w:rsid w:val="005D59DC"/>
    <w:rsid w:val="005D5A06"/>
    <w:rsid w:val="005D5C14"/>
    <w:rsid w:val="005D5E05"/>
    <w:rsid w:val="005D5E91"/>
    <w:rsid w:val="005D5EDC"/>
    <w:rsid w:val="005D6242"/>
    <w:rsid w:val="005D635A"/>
    <w:rsid w:val="005D66C3"/>
    <w:rsid w:val="005D6935"/>
    <w:rsid w:val="005D77CE"/>
    <w:rsid w:val="005D798F"/>
    <w:rsid w:val="005E046D"/>
    <w:rsid w:val="005E06FE"/>
    <w:rsid w:val="005E099F"/>
    <w:rsid w:val="005E0BCF"/>
    <w:rsid w:val="005E0E6F"/>
    <w:rsid w:val="005E0F23"/>
    <w:rsid w:val="005E167E"/>
    <w:rsid w:val="005E194A"/>
    <w:rsid w:val="005E19BC"/>
    <w:rsid w:val="005E1A1D"/>
    <w:rsid w:val="005E2389"/>
    <w:rsid w:val="005E26D4"/>
    <w:rsid w:val="005E2A88"/>
    <w:rsid w:val="005E2B90"/>
    <w:rsid w:val="005E31F8"/>
    <w:rsid w:val="005E3654"/>
    <w:rsid w:val="005E3667"/>
    <w:rsid w:val="005E3B3B"/>
    <w:rsid w:val="005E3B77"/>
    <w:rsid w:val="005E3F80"/>
    <w:rsid w:val="005E4299"/>
    <w:rsid w:val="005E4373"/>
    <w:rsid w:val="005E4926"/>
    <w:rsid w:val="005E4C82"/>
    <w:rsid w:val="005E4DD9"/>
    <w:rsid w:val="005E52B1"/>
    <w:rsid w:val="005E6AC9"/>
    <w:rsid w:val="005E6EAF"/>
    <w:rsid w:val="005E735C"/>
    <w:rsid w:val="005E783B"/>
    <w:rsid w:val="005E7E0F"/>
    <w:rsid w:val="005E7F1E"/>
    <w:rsid w:val="005F0EBB"/>
    <w:rsid w:val="005F0ED3"/>
    <w:rsid w:val="005F1011"/>
    <w:rsid w:val="005F1760"/>
    <w:rsid w:val="005F18A7"/>
    <w:rsid w:val="005F1A33"/>
    <w:rsid w:val="005F1DBC"/>
    <w:rsid w:val="005F1F7E"/>
    <w:rsid w:val="005F1FA2"/>
    <w:rsid w:val="005F205E"/>
    <w:rsid w:val="005F23C7"/>
    <w:rsid w:val="005F284A"/>
    <w:rsid w:val="005F2ED2"/>
    <w:rsid w:val="005F3005"/>
    <w:rsid w:val="005F3284"/>
    <w:rsid w:val="005F3D70"/>
    <w:rsid w:val="005F3E92"/>
    <w:rsid w:val="005F4143"/>
    <w:rsid w:val="005F427E"/>
    <w:rsid w:val="005F45B7"/>
    <w:rsid w:val="005F4893"/>
    <w:rsid w:val="005F4ADF"/>
    <w:rsid w:val="005F4B4C"/>
    <w:rsid w:val="005F4E44"/>
    <w:rsid w:val="005F5904"/>
    <w:rsid w:val="005F5C64"/>
    <w:rsid w:val="005F6053"/>
    <w:rsid w:val="005F67D8"/>
    <w:rsid w:val="005F6E4E"/>
    <w:rsid w:val="005F6E63"/>
    <w:rsid w:val="005F7870"/>
    <w:rsid w:val="005F7FBA"/>
    <w:rsid w:val="005F7FD1"/>
    <w:rsid w:val="0060032F"/>
    <w:rsid w:val="006006D1"/>
    <w:rsid w:val="00600D4A"/>
    <w:rsid w:val="00600E2A"/>
    <w:rsid w:val="00600EE4"/>
    <w:rsid w:val="00600EFB"/>
    <w:rsid w:val="00601120"/>
    <w:rsid w:val="0060165A"/>
    <w:rsid w:val="00601DC0"/>
    <w:rsid w:val="00602081"/>
    <w:rsid w:val="00602219"/>
    <w:rsid w:val="00602305"/>
    <w:rsid w:val="006027DC"/>
    <w:rsid w:val="00603006"/>
    <w:rsid w:val="00603BBD"/>
    <w:rsid w:val="00603CFA"/>
    <w:rsid w:val="00604658"/>
    <w:rsid w:val="0060477A"/>
    <w:rsid w:val="00604D14"/>
    <w:rsid w:val="0060543B"/>
    <w:rsid w:val="0060556B"/>
    <w:rsid w:val="006055BE"/>
    <w:rsid w:val="006055D3"/>
    <w:rsid w:val="006056D4"/>
    <w:rsid w:val="006056F9"/>
    <w:rsid w:val="006057D5"/>
    <w:rsid w:val="006058BC"/>
    <w:rsid w:val="00605A3C"/>
    <w:rsid w:val="00605B27"/>
    <w:rsid w:val="00605C0E"/>
    <w:rsid w:val="00605DD3"/>
    <w:rsid w:val="006061C4"/>
    <w:rsid w:val="006062FD"/>
    <w:rsid w:val="00606466"/>
    <w:rsid w:val="00606A7C"/>
    <w:rsid w:val="00606B47"/>
    <w:rsid w:val="00607116"/>
    <w:rsid w:val="006074DB"/>
    <w:rsid w:val="00607745"/>
    <w:rsid w:val="00607B5A"/>
    <w:rsid w:val="00607E40"/>
    <w:rsid w:val="00607F5F"/>
    <w:rsid w:val="006102F2"/>
    <w:rsid w:val="00610511"/>
    <w:rsid w:val="00610571"/>
    <w:rsid w:val="00610776"/>
    <w:rsid w:val="006109A7"/>
    <w:rsid w:val="00610CAC"/>
    <w:rsid w:val="00610CCA"/>
    <w:rsid w:val="006112E6"/>
    <w:rsid w:val="00611F87"/>
    <w:rsid w:val="0061242C"/>
    <w:rsid w:val="00612587"/>
    <w:rsid w:val="00612A83"/>
    <w:rsid w:val="00612B0D"/>
    <w:rsid w:val="00612C9B"/>
    <w:rsid w:val="00612FE2"/>
    <w:rsid w:val="00613149"/>
    <w:rsid w:val="00613B4A"/>
    <w:rsid w:val="00613B5C"/>
    <w:rsid w:val="00614054"/>
    <w:rsid w:val="00615353"/>
    <w:rsid w:val="00615540"/>
    <w:rsid w:val="00615C03"/>
    <w:rsid w:val="00615CF6"/>
    <w:rsid w:val="00615E93"/>
    <w:rsid w:val="006160C6"/>
    <w:rsid w:val="00616329"/>
    <w:rsid w:val="00616386"/>
    <w:rsid w:val="00616A00"/>
    <w:rsid w:val="00616A72"/>
    <w:rsid w:val="00617B73"/>
    <w:rsid w:val="00617E9A"/>
    <w:rsid w:val="00620159"/>
    <w:rsid w:val="006202E0"/>
    <w:rsid w:val="006204A2"/>
    <w:rsid w:val="00620796"/>
    <w:rsid w:val="0062083C"/>
    <w:rsid w:val="0062094B"/>
    <w:rsid w:val="006209C8"/>
    <w:rsid w:val="00620C8E"/>
    <w:rsid w:val="00621525"/>
    <w:rsid w:val="00623016"/>
    <w:rsid w:val="00623662"/>
    <w:rsid w:val="00623675"/>
    <w:rsid w:val="0062378B"/>
    <w:rsid w:val="00623A33"/>
    <w:rsid w:val="006245B6"/>
    <w:rsid w:val="006248AE"/>
    <w:rsid w:val="00624C5F"/>
    <w:rsid w:val="00624E97"/>
    <w:rsid w:val="006253D7"/>
    <w:rsid w:val="00625444"/>
    <w:rsid w:val="00625E56"/>
    <w:rsid w:val="0062650C"/>
    <w:rsid w:val="006267D0"/>
    <w:rsid w:val="0062690D"/>
    <w:rsid w:val="00626A9A"/>
    <w:rsid w:val="00626ABB"/>
    <w:rsid w:val="00626E5F"/>
    <w:rsid w:val="00627205"/>
    <w:rsid w:val="006274F7"/>
    <w:rsid w:val="00627B88"/>
    <w:rsid w:val="006300AE"/>
    <w:rsid w:val="00630132"/>
    <w:rsid w:val="00630301"/>
    <w:rsid w:val="006306CC"/>
    <w:rsid w:val="006308FA"/>
    <w:rsid w:val="00630972"/>
    <w:rsid w:val="00630A7A"/>
    <w:rsid w:val="006317F8"/>
    <w:rsid w:val="00631AAB"/>
    <w:rsid w:val="00631AAC"/>
    <w:rsid w:val="00631D70"/>
    <w:rsid w:val="00632217"/>
    <w:rsid w:val="006323A1"/>
    <w:rsid w:val="00632552"/>
    <w:rsid w:val="0063260A"/>
    <w:rsid w:val="00632705"/>
    <w:rsid w:val="006327AD"/>
    <w:rsid w:val="006327DF"/>
    <w:rsid w:val="00632EA0"/>
    <w:rsid w:val="00633131"/>
    <w:rsid w:val="00633984"/>
    <w:rsid w:val="00633C8E"/>
    <w:rsid w:val="00633DA8"/>
    <w:rsid w:val="00633E0A"/>
    <w:rsid w:val="0063411D"/>
    <w:rsid w:val="0063429C"/>
    <w:rsid w:val="0063446D"/>
    <w:rsid w:val="00634996"/>
    <w:rsid w:val="00634A15"/>
    <w:rsid w:val="00634B54"/>
    <w:rsid w:val="00634DAA"/>
    <w:rsid w:val="00635A7E"/>
    <w:rsid w:val="006364D8"/>
    <w:rsid w:val="00636B70"/>
    <w:rsid w:val="00636B9C"/>
    <w:rsid w:val="00636CCD"/>
    <w:rsid w:val="00636D94"/>
    <w:rsid w:val="0063752D"/>
    <w:rsid w:val="00637849"/>
    <w:rsid w:val="00637AAC"/>
    <w:rsid w:val="00637BD1"/>
    <w:rsid w:val="00640AAD"/>
    <w:rsid w:val="00641009"/>
    <w:rsid w:val="006412D4"/>
    <w:rsid w:val="00642D38"/>
    <w:rsid w:val="00643284"/>
    <w:rsid w:val="006442FD"/>
    <w:rsid w:val="006445FE"/>
    <w:rsid w:val="00644B82"/>
    <w:rsid w:val="00644BE1"/>
    <w:rsid w:val="00645086"/>
    <w:rsid w:val="0064509D"/>
    <w:rsid w:val="00645817"/>
    <w:rsid w:val="00645A9C"/>
    <w:rsid w:val="00645BCB"/>
    <w:rsid w:val="00645DFB"/>
    <w:rsid w:val="006464EC"/>
    <w:rsid w:val="0064670C"/>
    <w:rsid w:val="00646875"/>
    <w:rsid w:val="00646BCE"/>
    <w:rsid w:val="00646FD8"/>
    <w:rsid w:val="006478EB"/>
    <w:rsid w:val="00647964"/>
    <w:rsid w:val="00647AB5"/>
    <w:rsid w:val="00647BCE"/>
    <w:rsid w:val="00647FB5"/>
    <w:rsid w:val="0065002F"/>
    <w:rsid w:val="0065014D"/>
    <w:rsid w:val="00651217"/>
    <w:rsid w:val="0065123D"/>
    <w:rsid w:val="0065124A"/>
    <w:rsid w:val="0065138B"/>
    <w:rsid w:val="00651629"/>
    <w:rsid w:val="00651CFD"/>
    <w:rsid w:val="00651D57"/>
    <w:rsid w:val="00651FA5"/>
    <w:rsid w:val="00652336"/>
    <w:rsid w:val="006523F4"/>
    <w:rsid w:val="006528AF"/>
    <w:rsid w:val="00652C14"/>
    <w:rsid w:val="00652E7D"/>
    <w:rsid w:val="00653B4C"/>
    <w:rsid w:val="00653B72"/>
    <w:rsid w:val="00653CB5"/>
    <w:rsid w:val="00653DA4"/>
    <w:rsid w:val="0065403B"/>
    <w:rsid w:val="006547BB"/>
    <w:rsid w:val="006547DC"/>
    <w:rsid w:val="0065483B"/>
    <w:rsid w:val="00654867"/>
    <w:rsid w:val="00656329"/>
    <w:rsid w:val="00656810"/>
    <w:rsid w:val="0065687C"/>
    <w:rsid w:val="0065694F"/>
    <w:rsid w:val="00657A43"/>
    <w:rsid w:val="006606FE"/>
    <w:rsid w:val="00660957"/>
    <w:rsid w:val="00660D4F"/>
    <w:rsid w:val="00660DEA"/>
    <w:rsid w:val="00660F9E"/>
    <w:rsid w:val="00661494"/>
    <w:rsid w:val="00661659"/>
    <w:rsid w:val="00661E30"/>
    <w:rsid w:val="0066207E"/>
    <w:rsid w:val="00662B88"/>
    <w:rsid w:val="0066363F"/>
    <w:rsid w:val="0066365D"/>
    <w:rsid w:val="00663D96"/>
    <w:rsid w:val="006641CB"/>
    <w:rsid w:val="0066439D"/>
    <w:rsid w:val="006645C3"/>
    <w:rsid w:val="006649F5"/>
    <w:rsid w:val="00665486"/>
    <w:rsid w:val="0066591E"/>
    <w:rsid w:val="00665EB2"/>
    <w:rsid w:val="006661C4"/>
    <w:rsid w:val="00666BB3"/>
    <w:rsid w:val="006672C6"/>
    <w:rsid w:val="00667357"/>
    <w:rsid w:val="006679B5"/>
    <w:rsid w:val="00667FC1"/>
    <w:rsid w:val="00670388"/>
    <w:rsid w:val="006703F2"/>
    <w:rsid w:val="006707C0"/>
    <w:rsid w:val="00670C14"/>
    <w:rsid w:val="00670E69"/>
    <w:rsid w:val="0067188A"/>
    <w:rsid w:val="006721C0"/>
    <w:rsid w:val="00672840"/>
    <w:rsid w:val="00672B60"/>
    <w:rsid w:val="006734A2"/>
    <w:rsid w:val="00673893"/>
    <w:rsid w:val="00673B2E"/>
    <w:rsid w:val="00673BEA"/>
    <w:rsid w:val="006743C1"/>
    <w:rsid w:val="00674A0A"/>
    <w:rsid w:val="00674AA8"/>
    <w:rsid w:val="00674B2D"/>
    <w:rsid w:val="00674C34"/>
    <w:rsid w:val="00674D83"/>
    <w:rsid w:val="00674E9B"/>
    <w:rsid w:val="00674FFE"/>
    <w:rsid w:val="00675090"/>
    <w:rsid w:val="0067521A"/>
    <w:rsid w:val="00675B9D"/>
    <w:rsid w:val="00675D93"/>
    <w:rsid w:val="006764AF"/>
    <w:rsid w:val="0067657A"/>
    <w:rsid w:val="00676851"/>
    <w:rsid w:val="00677029"/>
    <w:rsid w:val="00677ACE"/>
    <w:rsid w:val="00677BFD"/>
    <w:rsid w:val="00677FAE"/>
    <w:rsid w:val="00680039"/>
    <w:rsid w:val="006801C9"/>
    <w:rsid w:val="006802E4"/>
    <w:rsid w:val="006804DD"/>
    <w:rsid w:val="0068117B"/>
    <w:rsid w:val="00681433"/>
    <w:rsid w:val="00681760"/>
    <w:rsid w:val="00681867"/>
    <w:rsid w:val="006819D2"/>
    <w:rsid w:val="00682839"/>
    <w:rsid w:val="00682ADF"/>
    <w:rsid w:val="00682B47"/>
    <w:rsid w:val="006831E6"/>
    <w:rsid w:val="0068332A"/>
    <w:rsid w:val="006834A5"/>
    <w:rsid w:val="00683535"/>
    <w:rsid w:val="00683635"/>
    <w:rsid w:val="00683CD2"/>
    <w:rsid w:val="00684DAE"/>
    <w:rsid w:val="00684FE1"/>
    <w:rsid w:val="00685033"/>
    <w:rsid w:val="00685537"/>
    <w:rsid w:val="00685582"/>
    <w:rsid w:val="00685F41"/>
    <w:rsid w:val="006866BB"/>
    <w:rsid w:val="00686910"/>
    <w:rsid w:val="00686914"/>
    <w:rsid w:val="00686B43"/>
    <w:rsid w:val="00686E3E"/>
    <w:rsid w:val="006876CD"/>
    <w:rsid w:val="006876F7"/>
    <w:rsid w:val="006877A9"/>
    <w:rsid w:val="00687D44"/>
    <w:rsid w:val="00690A11"/>
    <w:rsid w:val="00690C39"/>
    <w:rsid w:val="00690F0F"/>
    <w:rsid w:val="00691574"/>
    <w:rsid w:val="0069178D"/>
    <w:rsid w:val="00691FB0"/>
    <w:rsid w:val="006924C9"/>
    <w:rsid w:val="006925A5"/>
    <w:rsid w:val="00692777"/>
    <w:rsid w:val="0069278D"/>
    <w:rsid w:val="0069296C"/>
    <w:rsid w:val="00693476"/>
    <w:rsid w:val="00693B4F"/>
    <w:rsid w:val="00693E86"/>
    <w:rsid w:val="00694684"/>
    <w:rsid w:val="00694B90"/>
    <w:rsid w:val="00694D7E"/>
    <w:rsid w:val="00695175"/>
    <w:rsid w:val="00695471"/>
    <w:rsid w:val="006957C5"/>
    <w:rsid w:val="00695B23"/>
    <w:rsid w:val="0069640D"/>
    <w:rsid w:val="00696EF8"/>
    <w:rsid w:val="006971BF"/>
    <w:rsid w:val="00697239"/>
    <w:rsid w:val="00697436"/>
    <w:rsid w:val="006975FE"/>
    <w:rsid w:val="00697BA0"/>
    <w:rsid w:val="00697F70"/>
    <w:rsid w:val="006A071B"/>
    <w:rsid w:val="006A0774"/>
    <w:rsid w:val="006A0993"/>
    <w:rsid w:val="006A0BA6"/>
    <w:rsid w:val="006A0DD4"/>
    <w:rsid w:val="006A16CE"/>
    <w:rsid w:val="006A1DC5"/>
    <w:rsid w:val="006A2857"/>
    <w:rsid w:val="006A2FEB"/>
    <w:rsid w:val="006A4294"/>
    <w:rsid w:val="006A436A"/>
    <w:rsid w:val="006A43DE"/>
    <w:rsid w:val="006A4681"/>
    <w:rsid w:val="006A469E"/>
    <w:rsid w:val="006A4B61"/>
    <w:rsid w:val="006A4FB0"/>
    <w:rsid w:val="006A51A5"/>
    <w:rsid w:val="006A51AA"/>
    <w:rsid w:val="006A54E3"/>
    <w:rsid w:val="006A5640"/>
    <w:rsid w:val="006A5666"/>
    <w:rsid w:val="006A5DE1"/>
    <w:rsid w:val="006A654E"/>
    <w:rsid w:val="006A6AC4"/>
    <w:rsid w:val="006A6C18"/>
    <w:rsid w:val="006A6CCD"/>
    <w:rsid w:val="006A7ADC"/>
    <w:rsid w:val="006A7E13"/>
    <w:rsid w:val="006B01C9"/>
    <w:rsid w:val="006B09D9"/>
    <w:rsid w:val="006B0C25"/>
    <w:rsid w:val="006B0ED5"/>
    <w:rsid w:val="006B122D"/>
    <w:rsid w:val="006B189D"/>
    <w:rsid w:val="006B2703"/>
    <w:rsid w:val="006B339D"/>
    <w:rsid w:val="006B370F"/>
    <w:rsid w:val="006B3926"/>
    <w:rsid w:val="006B39C9"/>
    <w:rsid w:val="006B3A76"/>
    <w:rsid w:val="006B435B"/>
    <w:rsid w:val="006B44FD"/>
    <w:rsid w:val="006B4569"/>
    <w:rsid w:val="006B4612"/>
    <w:rsid w:val="006B47F2"/>
    <w:rsid w:val="006B495C"/>
    <w:rsid w:val="006B4E9A"/>
    <w:rsid w:val="006B4F5B"/>
    <w:rsid w:val="006B4F8A"/>
    <w:rsid w:val="006B5540"/>
    <w:rsid w:val="006B5826"/>
    <w:rsid w:val="006B5D72"/>
    <w:rsid w:val="006B66BF"/>
    <w:rsid w:val="006B68CB"/>
    <w:rsid w:val="006B6CA9"/>
    <w:rsid w:val="006B6E13"/>
    <w:rsid w:val="006B6FC9"/>
    <w:rsid w:val="006B71A6"/>
    <w:rsid w:val="006B7216"/>
    <w:rsid w:val="006B7B46"/>
    <w:rsid w:val="006B7B8E"/>
    <w:rsid w:val="006B7D59"/>
    <w:rsid w:val="006B7E3F"/>
    <w:rsid w:val="006B7F8B"/>
    <w:rsid w:val="006C01B7"/>
    <w:rsid w:val="006C04F5"/>
    <w:rsid w:val="006C07F0"/>
    <w:rsid w:val="006C18A5"/>
    <w:rsid w:val="006C1D2C"/>
    <w:rsid w:val="006C20AC"/>
    <w:rsid w:val="006C20E2"/>
    <w:rsid w:val="006C2994"/>
    <w:rsid w:val="006C2ADC"/>
    <w:rsid w:val="006C2BC3"/>
    <w:rsid w:val="006C2F25"/>
    <w:rsid w:val="006C3987"/>
    <w:rsid w:val="006C3F61"/>
    <w:rsid w:val="006C463A"/>
    <w:rsid w:val="006C47FB"/>
    <w:rsid w:val="006C4840"/>
    <w:rsid w:val="006C4A84"/>
    <w:rsid w:val="006C4EC2"/>
    <w:rsid w:val="006C53BB"/>
    <w:rsid w:val="006C55FC"/>
    <w:rsid w:val="006C7020"/>
    <w:rsid w:val="006C7217"/>
    <w:rsid w:val="006C766B"/>
    <w:rsid w:val="006D0072"/>
    <w:rsid w:val="006D0117"/>
    <w:rsid w:val="006D0945"/>
    <w:rsid w:val="006D0CF3"/>
    <w:rsid w:val="006D0F26"/>
    <w:rsid w:val="006D1345"/>
    <w:rsid w:val="006D1555"/>
    <w:rsid w:val="006D180A"/>
    <w:rsid w:val="006D18AD"/>
    <w:rsid w:val="006D1908"/>
    <w:rsid w:val="006D1D4D"/>
    <w:rsid w:val="006D1F1F"/>
    <w:rsid w:val="006D2066"/>
    <w:rsid w:val="006D2670"/>
    <w:rsid w:val="006D2A01"/>
    <w:rsid w:val="006D2DC4"/>
    <w:rsid w:val="006D2DD5"/>
    <w:rsid w:val="006D2F5D"/>
    <w:rsid w:val="006D356F"/>
    <w:rsid w:val="006D37A2"/>
    <w:rsid w:val="006D37B1"/>
    <w:rsid w:val="006D380B"/>
    <w:rsid w:val="006D3D11"/>
    <w:rsid w:val="006D3F14"/>
    <w:rsid w:val="006D4335"/>
    <w:rsid w:val="006D4832"/>
    <w:rsid w:val="006D487A"/>
    <w:rsid w:val="006D493A"/>
    <w:rsid w:val="006D4952"/>
    <w:rsid w:val="006D4976"/>
    <w:rsid w:val="006D4E7D"/>
    <w:rsid w:val="006D4ED8"/>
    <w:rsid w:val="006D5758"/>
    <w:rsid w:val="006D5BD9"/>
    <w:rsid w:val="006D5E22"/>
    <w:rsid w:val="006D5E99"/>
    <w:rsid w:val="006D64F8"/>
    <w:rsid w:val="006D6A51"/>
    <w:rsid w:val="006D6BFD"/>
    <w:rsid w:val="006D7369"/>
    <w:rsid w:val="006D7D8C"/>
    <w:rsid w:val="006E0115"/>
    <w:rsid w:val="006E012D"/>
    <w:rsid w:val="006E0308"/>
    <w:rsid w:val="006E07FB"/>
    <w:rsid w:val="006E086E"/>
    <w:rsid w:val="006E0D14"/>
    <w:rsid w:val="006E1059"/>
    <w:rsid w:val="006E1619"/>
    <w:rsid w:val="006E171E"/>
    <w:rsid w:val="006E27A2"/>
    <w:rsid w:val="006E2853"/>
    <w:rsid w:val="006E2B71"/>
    <w:rsid w:val="006E2EFA"/>
    <w:rsid w:val="006E3316"/>
    <w:rsid w:val="006E35AF"/>
    <w:rsid w:val="006E371F"/>
    <w:rsid w:val="006E3787"/>
    <w:rsid w:val="006E3CD3"/>
    <w:rsid w:val="006E3FBF"/>
    <w:rsid w:val="006E483C"/>
    <w:rsid w:val="006E4CA9"/>
    <w:rsid w:val="006E4E75"/>
    <w:rsid w:val="006E4F5C"/>
    <w:rsid w:val="006E5070"/>
    <w:rsid w:val="006E51C4"/>
    <w:rsid w:val="006E532A"/>
    <w:rsid w:val="006E54F8"/>
    <w:rsid w:val="006E633E"/>
    <w:rsid w:val="006E677F"/>
    <w:rsid w:val="006E74A7"/>
    <w:rsid w:val="006E7B43"/>
    <w:rsid w:val="006F1318"/>
    <w:rsid w:val="006F1338"/>
    <w:rsid w:val="006F1559"/>
    <w:rsid w:val="006F1951"/>
    <w:rsid w:val="006F19C2"/>
    <w:rsid w:val="006F1A17"/>
    <w:rsid w:val="006F1C4E"/>
    <w:rsid w:val="006F27B2"/>
    <w:rsid w:val="006F328C"/>
    <w:rsid w:val="006F3727"/>
    <w:rsid w:val="006F39F6"/>
    <w:rsid w:val="006F3D7A"/>
    <w:rsid w:val="006F3E93"/>
    <w:rsid w:val="006F4004"/>
    <w:rsid w:val="006F45B1"/>
    <w:rsid w:val="006F4A12"/>
    <w:rsid w:val="006F4B1E"/>
    <w:rsid w:val="006F4D37"/>
    <w:rsid w:val="006F4D80"/>
    <w:rsid w:val="006F50B5"/>
    <w:rsid w:val="006F57A2"/>
    <w:rsid w:val="006F59C1"/>
    <w:rsid w:val="006F59C2"/>
    <w:rsid w:val="006F5CF5"/>
    <w:rsid w:val="006F5E0B"/>
    <w:rsid w:val="006F615C"/>
    <w:rsid w:val="006F64AF"/>
    <w:rsid w:val="006F66FE"/>
    <w:rsid w:val="006F6952"/>
    <w:rsid w:val="006F69C9"/>
    <w:rsid w:val="006F6A00"/>
    <w:rsid w:val="006F6DA7"/>
    <w:rsid w:val="006F78FF"/>
    <w:rsid w:val="006F7CD9"/>
    <w:rsid w:val="006F7D1B"/>
    <w:rsid w:val="007001F1"/>
    <w:rsid w:val="0070046A"/>
    <w:rsid w:val="00700C18"/>
    <w:rsid w:val="00700D4D"/>
    <w:rsid w:val="00700F78"/>
    <w:rsid w:val="00701404"/>
    <w:rsid w:val="00701572"/>
    <w:rsid w:val="0070159C"/>
    <w:rsid w:val="007016B7"/>
    <w:rsid w:val="00701B0D"/>
    <w:rsid w:val="00701D19"/>
    <w:rsid w:val="00701EC2"/>
    <w:rsid w:val="00701F01"/>
    <w:rsid w:val="00701FF1"/>
    <w:rsid w:val="0070264D"/>
    <w:rsid w:val="00702BFB"/>
    <w:rsid w:val="00702C50"/>
    <w:rsid w:val="00703615"/>
    <w:rsid w:val="00704B0E"/>
    <w:rsid w:val="007058D1"/>
    <w:rsid w:val="00705C4B"/>
    <w:rsid w:val="00705D1B"/>
    <w:rsid w:val="0070634E"/>
    <w:rsid w:val="0070643E"/>
    <w:rsid w:val="0070684B"/>
    <w:rsid w:val="00706855"/>
    <w:rsid w:val="007068B4"/>
    <w:rsid w:val="00706F27"/>
    <w:rsid w:val="00707172"/>
    <w:rsid w:val="00707A83"/>
    <w:rsid w:val="00707B6D"/>
    <w:rsid w:val="00707E54"/>
    <w:rsid w:val="00710133"/>
    <w:rsid w:val="00710762"/>
    <w:rsid w:val="00710D03"/>
    <w:rsid w:val="007115DE"/>
    <w:rsid w:val="007116F7"/>
    <w:rsid w:val="00711766"/>
    <w:rsid w:val="00711B2C"/>
    <w:rsid w:val="00711BFA"/>
    <w:rsid w:val="00712207"/>
    <w:rsid w:val="007122D9"/>
    <w:rsid w:val="00712383"/>
    <w:rsid w:val="00712822"/>
    <w:rsid w:val="00712878"/>
    <w:rsid w:val="00713692"/>
    <w:rsid w:val="0071483B"/>
    <w:rsid w:val="007148F2"/>
    <w:rsid w:val="00714D69"/>
    <w:rsid w:val="00714D9D"/>
    <w:rsid w:val="007157C3"/>
    <w:rsid w:val="00715F15"/>
    <w:rsid w:val="00716197"/>
    <w:rsid w:val="007163A7"/>
    <w:rsid w:val="00716410"/>
    <w:rsid w:val="00716A71"/>
    <w:rsid w:val="00716ADE"/>
    <w:rsid w:val="00716D08"/>
    <w:rsid w:val="00716F2A"/>
    <w:rsid w:val="007176D0"/>
    <w:rsid w:val="00717E3E"/>
    <w:rsid w:val="0072008D"/>
    <w:rsid w:val="007205F2"/>
    <w:rsid w:val="007206B2"/>
    <w:rsid w:val="00720C65"/>
    <w:rsid w:val="00720D15"/>
    <w:rsid w:val="0072101F"/>
    <w:rsid w:val="007212D1"/>
    <w:rsid w:val="007214EE"/>
    <w:rsid w:val="0072175E"/>
    <w:rsid w:val="00721BE6"/>
    <w:rsid w:val="00722A96"/>
    <w:rsid w:val="00723550"/>
    <w:rsid w:val="007236B8"/>
    <w:rsid w:val="00724177"/>
    <w:rsid w:val="00724864"/>
    <w:rsid w:val="00724B82"/>
    <w:rsid w:val="00725728"/>
    <w:rsid w:val="00726B1F"/>
    <w:rsid w:val="00726CDC"/>
    <w:rsid w:val="00726FF4"/>
    <w:rsid w:val="00727239"/>
    <w:rsid w:val="00727262"/>
    <w:rsid w:val="007275FF"/>
    <w:rsid w:val="00727B82"/>
    <w:rsid w:val="0073004F"/>
    <w:rsid w:val="00730234"/>
    <w:rsid w:val="007303A3"/>
    <w:rsid w:val="00730558"/>
    <w:rsid w:val="0073067D"/>
    <w:rsid w:val="00730909"/>
    <w:rsid w:val="007309DA"/>
    <w:rsid w:val="007312D1"/>
    <w:rsid w:val="0073195C"/>
    <w:rsid w:val="00732131"/>
    <w:rsid w:val="007326F2"/>
    <w:rsid w:val="00733004"/>
    <w:rsid w:val="0073419C"/>
    <w:rsid w:val="007343E1"/>
    <w:rsid w:val="00734DBD"/>
    <w:rsid w:val="007357AA"/>
    <w:rsid w:val="00735BE6"/>
    <w:rsid w:val="00735D6E"/>
    <w:rsid w:val="007366CA"/>
    <w:rsid w:val="00736942"/>
    <w:rsid w:val="0073696F"/>
    <w:rsid w:val="007369DE"/>
    <w:rsid w:val="00736C20"/>
    <w:rsid w:val="00736EEB"/>
    <w:rsid w:val="0073736F"/>
    <w:rsid w:val="0074017D"/>
    <w:rsid w:val="00740336"/>
    <w:rsid w:val="00740504"/>
    <w:rsid w:val="00740751"/>
    <w:rsid w:val="0074079D"/>
    <w:rsid w:val="007407C1"/>
    <w:rsid w:val="00740CAB"/>
    <w:rsid w:val="00740D9C"/>
    <w:rsid w:val="00741198"/>
    <w:rsid w:val="00741A22"/>
    <w:rsid w:val="00742129"/>
    <w:rsid w:val="00742155"/>
    <w:rsid w:val="00742875"/>
    <w:rsid w:val="00742C14"/>
    <w:rsid w:val="00742C8D"/>
    <w:rsid w:val="00742F42"/>
    <w:rsid w:val="00743385"/>
    <w:rsid w:val="007446DD"/>
    <w:rsid w:val="0074471F"/>
    <w:rsid w:val="00744DE7"/>
    <w:rsid w:val="007452AA"/>
    <w:rsid w:val="00745543"/>
    <w:rsid w:val="00745A3A"/>
    <w:rsid w:val="00745AB4"/>
    <w:rsid w:val="00745D61"/>
    <w:rsid w:val="00745E55"/>
    <w:rsid w:val="0074629D"/>
    <w:rsid w:val="0074634E"/>
    <w:rsid w:val="007464AE"/>
    <w:rsid w:val="007467A5"/>
    <w:rsid w:val="007467DE"/>
    <w:rsid w:val="00746805"/>
    <w:rsid w:val="00746877"/>
    <w:rsid w:val="00746C44"/>
    <w:rsid w:val="0074718F"/>
    <w:rsid w:val="0074785D"/>
    <w:rsid w:val="0074786B"/>
    <w:rsid w:val="0075002D"/>
    <w:rsid w:val="0075037D"/>
    <w:rsid w:val="00750484"/>
    <w:rsid w:val="00750C47"/>
    <w:rsid w:val="00750FA5"/>
    <w:rsid w:val="00751130"/>
    <w:rsid w:val="00751A91"/>
    <w:rsid w:val="00752CB4"/>
    <w:rsid w:val="00752CDC"/>
    <w:rsid w:val="00752D1A"/>
    <w:rsid w:val="00752E86"/>
    <w:rsid w:val="0075321E"/>
    <w:rsid w:val="007534CC"/>
    <w:rsid w:val="007535F7"/>
    <w:rsid w:val="00753EBC"/>
    <w:rsid w:val="00754423"/>
    <w:rsid w:val="0075456B"/>
    <w:rsid w:val="00754800"/>
    <w:rsid w:val="00754C7D"/>
    <w:rsid w:val="00755161"/>
    <w:rsid w:val="0075555B"/>
    <w:rsid w:val="00756524"/>
    <w:rsid w:val="0075692D"/>
    <w:rsid w:val="0075696A"/>
    <w:rsid w:val="00756983"/>
    <w:rsid w:val="00756BD1"/>
    <w:rsid w:val="00756BFE"/>
    <w:rsid w:val="007572CF"/>
    <w:rsid w:val="0075770A"/>
    <w:rsid w:val="0075786E"/>
    <w:rsid w:val="00757967"/>
    <w:rsid w:val="00760489"/>
    <w:rsid w:val="00760B9F"/>
    <w:rsid w:val="00760D9C"/>
    <w:rsid w:val="00761ADE"/>
    <w:rsid w:val="00761BE1"/>
    <w:rsid w:val="00762507"/>
    <w:rsid w:val="0076291B"/>
    <w:rsid w:val="00762A1C"/>
    <w:rsid w:val="00762B65"/>
    <w:rsid w:val="00762D0D"/>
    <w:rsid w:val="00763530"/>
    <w:rsid w:val="007637F1"/>
    <w:rsid w:val="00763B20"/>
    <w:rsid w:val="007641AE"/>
    <w:rsid w:val="00764489"/>
    <w:rsid w:val="0076450C"/>
    <w:rsid w:val="00764924"/>
    <w:rsid w:val="007652B7"/>
    <w:rsid w:val="007654B3"/>
    <w:rsid w:val="00765685"/>
    <w:rsid w:val="00765769"/>
    <w:rsid w:val="00765D4C"/>
    <w:rsid w:val="00765EAA"/>
    <w:rsid w:val="00766455"/>
    <w:rsid w:val="00766484"/>
    <w:rsid w:val="0076695C"/>
    <w:rsid w:val="0076721D"/>
    <w:rsid w:val="0076726A"/>
    <w:rsid w:val="00767956"/>
    <w:rsid w:val="00767F30"/>
    <w:rsid w:val="00770FCC"/>
    <w:rsid w:val="00771008"/>
    <w:rsid w:val="00771245"/>
    <w:rsid w:val="00771496"/>
    <w:rsid w:val="00771B14"/>
    <w:rsid w:val="007721CE"/>
    <w:rsid w:val="00772E59"/>
    <w:rsid w:val="00773195"/>
    <w:rsid w:val="0077382B"/>
    <w:rsid w:val="00773CA3"/>
    <w:rsid w:val="007744AD"/>
    <w:rsid w:val="00774792"/>
    <w:rsid w:val="00775680"/>
    <w:rsid w:val="007758ED"/>
    <w:rsid w:val="00775BDF"/>
    <w:rsid w:val="00775E77"/>
    <w:rsid w:val="00775FE5"/>
    <w:rsid w:val="007761A3"/>
    <w:rsid w:val="0077635C"/>
    <w:rsid w:val="00776400"/>
    <w:rsid w:val="00776B0B"/>
    <w:rsid w:val="00776C10"/>
    <w:rsid w:val="00776CD5"/>
    <w:rsid w:val="00776DB4"/>
    <w:rsid w:val="00777076"/>
    <w:rsid w:val="0077718C"/>
    <w:rsid w:val="0078037E"/>
    <w:rsid w:val="00780812"/>
    <w:rsid w:val="007811B4"/>
    <w:rsid w:val="00781499"/>
    <w:rsid w:val="0078182E"/>
    <w:rsid w:val="00781872"/>
    <w:rsid w:val="0078199F"/>
    <w:rsid w:val="00781EC6"/>
    <w:rsid w:val="0078227D"/>
    <w:rsid w:val="00782388"/>
    <w:rsid w:val="007825C5"/>
    <w:rsid w:val="00782C08"/>
    <w:rsid w:val="00782FFA"/>
    <w:rsid w:val="0078302F"/>
    <w:rsid w:val="00783067"/>
    <w:rsid w:val="0078356D"/>
    <w:rsid w:val="00783D19"/>
    <w:rsid w:val="00784444"/>
    <w:rsid w:val="0078447E"/>
    <w:rsid w:val="007846A6"/>
    <w:rsid w:val="0078483A"/>
    <w:rsid w:val="00784AA5"/>
    <w:rsid w:val="00784F06"/>
    <w:rsid w:val="007852EA"/>
    <w:rsid w:val="0078542E"/>
    <w:rsid w:val="00785447"/>
    <w:rsid w:val="0078610B"/>
    <w:rsid w:val="00786331"/>
    <w:rsid w:val="00786D92"/>
    <w:rsid w:val="00787243"/>
    <w:rsid w:val="00787598"/>
    <w:rsid w:val="00787BA8"/>
    <w:rsid w:val="00787D0B"/>
    <w:rsid w:val="00787DE2"/>
    <w:rsid w:val="00787F1C"/>
    <w:rsid w:val="00787F2C"/>
    <w:rsid w:val="00790539"/>
    <w:rsid w:val="007907E6"/>
    <w:rsid w:val="00790A32"/>
    <w:rsid w:val="00790D65"/>
    <w:rsid w:val="00790E81"/>
    <w:rsid w:val="007911C3"/>
    <w:rsid w:val="0079126D"/>
    <w:rsid w:val="00791376"/>
    <w:rsid w:val="00791917"/>
    <w:rsid w:val="00791BC1"/>
    <w:rsid w:val="00792030"/>
    <w:rsid w:val="00792446"/>
    <w:rsid w:val="00792B90"/>
    <w:rsid w:val="00792D6D"/>
    <w:rsid w:val="00793420"/>
    <w:rsid w:val="00793633"/>
    <w:rsid w:val="00793995"/>
    <w:rsid w:val="00793BDF"/>
    <w:rsid w:val="00794250"/>
    <w:rsid w:val="00794537"/>
    <w:rsid w:val="00794C47"/>
    <w:rsid w:val="007952B6"/>
    <w:rsid w:val="0079660E"/>
    <w:rsid w:val="00796CFE"/>
    <w:rsid w:val="00796D36"/>
    <w:rsid w:val="00796EE9"/>
    <w:rsid w:val="00797D3E"/>
    <w:rsid w:val="007A005F"/>
    <w:rsid w:val="007A00D4"/>
    <w:rsid w:val="007A0224"/>
    <w:rsid w:val="007A037B"/>
    <w:rsid w:val="007A089E"/>
    <w:rsid w:val="007A17C5"/>
    <w:rsid w:val="007A18EA"/>
    <w:rsid w:val="007A196C"/>
    <w:rsid w:val="007A1AFC"/>
    <w:rsid w:val="007A24F7"/>
    <w:rsid w:val="007A26B2"/>
    <w:rsid w:val="007A2962"/>
    <w:rsid w:val="007A2981"/>
    <w:rsid w:val="007A2AD4"/>
    <w:rsid w:val="007A3094"/>
    <w:rsid w:val="007A317F"/>
    <w:rsid w:val="007A3226"/>
    <w:rsid w:val="007A331D"/>
    <w:rsid w:val="007A334B"/>
    <w:rsid w:val="007A3EED"/>
    <w:rsid w:val="007A42A5"/>
    <w:rsid w:val="007A49BE"/>
    <w:rsid w:val="007A5AA4"/>
    <w:rsid w:val="007A5BD4"/>
    <w:rsid w:val="007A5C55"/>
    <w:rsid w:val="007A5D1D"/>
    <w:rsid w:val="007A5E50"/>
    <w:rsid w:val="007A6BFA"/>
    <w:rsid w:val="007A6EA2"/>
    <w:rsid w:val="007A6ECE"/>
    <w:rsid w:val="007A75F2"/>
    <w:rsid w:val="007A7CAA"/>
    <w:rsid w:val="007A7E07"/>
    <w:rsid w:val="007B0454"/>
    <w:rsid w:val="007B08E1"/>
    <w:rsid w:val="007B0D52"/>
    <w:rsid w:val="007B0DFC"/>
    <w:rsid w:val="007B0EBA"/>
    <w:rsid w:val="007B111F"/>
    <w:rsid w:val="007B1A4E"/>
    <w:rsid w:val="007B1C2A"/>
    <w:rsid w:val="007B2946"/>
    <w:rsid w:val="007B35AD"/>
    <w:rsid w:val="007B3918"/>
    <w:rsid w:val="007B3CDB"/>
    <w:rsid w:val="007B4A5C"/>
    <w:rsid w:val="007B4E16"/>
    <w:rsid w:val="007B53D7"/>
    <w:rsid w:val="007B5851"/>
    <w:rsid w:val="007B608A"/>
    <w:rsid w:val="007B609D"/>
    <w:rsid w:val="007B70C2"/>
    <w:rsid w:val="007B7347"/>
    <w:rsid w:val="007C083C"/>
    <w:rsid w:val="007C0A86"/>
    <w:rsid w:val="007C0A94"/>
    <w:rsid w:val="007C0BBC"/>
    <w:rsid w:val="007C1411"/>
    <w:rsid w:val="007C219E"/>
    <w:rsid w:val="007C22AC"/>
    <w:rsid w:val="007C231D"/>
    <w:rsid w:val="007C2ACD"/>
    <w:rsid w:val="007C2CD6"/>
    <w:rsid w:val="007C2F92"/>
    <w:rsid w:val="007C421E"/>
    <w:rsid w:val="007C44EC"/>
    <w:rsid w:val="007C4873"/>
    <w:rsid w:val="007C5279"/>
    <w:rsid w:val="007C5662"/>
    <w:rsid w:val="007C5820"/>
    <w:rsid w:val="007C588B"/>
    <w:rsid w:val="007C59B2"/>
    <w:rsid w:val="007C5F4E"/>
    <w:rsid w:val="007C643E"/>
    <w:rsid w:val="007C653F"/>
    <w:rsid w:val="007C6562"/>
    <w:rsid w:val="007C6D98"/>
    <w:rsid w:val="007C7A66"/>
    <w:rsid w:val="007C7D61"/>
    <w:rsid w:val="007D0262"/>
    <w:rsid w:val="007D04D7"/>
    <w:rsid w:val="007D0ED2"/>
    <w:rsid w:val="007D11D0"/>
    <w:rsid w:val="007D13BE"/>
    <w:rsid w:val="007D142D"/>
    <w:rsid w:val="007D1615"/>
    <w:rsid w:val="007D182B"/>
    <w:rsid w:val="007D1DC5"/>
    <w:rsid w:val="007D1DD5"/>
    <w:rsid w:val="007D1F53"/>
    <w:rsid w:val="007D2667"/>
    <w:rsid w:val="007D26D8"/>
    <w:rsid w:val="007D27F7"/>
    <w:rsid w:val="007D2AF1"/>
    <w:rsid w:val="007D2B98"/>
    <w:rsid w:val="007D2E5D"/>
    <w:rsid w:val="007D412C"/>
    <w:rsid w:val="007D4325"/>
    <w:rsid w:val="007D439D"/>
    <w:rsid w:val="007D471A"/>
    <w:rsid w:val="007D479C"/>
    <w:rsid w:val="007D4AD4"/>
    <w:rsid w:val="007D4C79"/>
    <w:rsid w:val="007D5B54"/>
    <w:rsid w:val="007D5BDF"/>
    <w:rsid w:val="007D5F55"/>
    <w:rsid w:val="007D6053"/>
    <w:rsid w:val="007D6297"/>
    <w:rsid w:val="007D64BA"/>
    <w:rsid w:val="007D6ECE"/>
    <w:rsid w:val="007D723C"/>
    <w:rsid w:val="007D74E2"/>
    <w:rsid w:val="007D79D2"/>
    <w:rsid w:val="007D7B1F"/>
    <w:rsid w:val="007D7DB5"/>
    <w:rsid w:val="007D7F20"/>
    <w:rsid w:val="007E0128"/>
    <w:rsid w:val="007E04BC"/>
    <w:rsid w:val="007E0B74"/>
    <w:rsid w:val="007E0F47"/>
    <w:rsid w:val="007E197D"/>
    <w:rsid w:val="007E1ADA"/>
    <w:rsid w:val="007E2408"/>
    <w:rsid w:val="007E29EA"/>
    <w:rsid w:val="007E2A26"/>
    <w:rsid w:val="007E2A79"/>
    <w:rsid w:val="007E2CE3"/>
    <w:rsid w:val="007E3057"/>
    <w:rsid w:val="007E31F4"/>
    <w:rsid w:val="007E3670"/>
    <w:rsid w:val="007E3E55"/>
    <w:rsid w:val="007E47F3"/>
    <w:rsid w:val="007E4DDF"/>
    <w:rsid w:val="007E4E2A"/>
    <w:rsid w:val="007E5C80"/>
    <w:rsid w:val="007E5EEB"/>
    <w:rsid w:val="007E61C4"/>
    <w:rsid w:val="007E62C9"/>
    <w:rsid w:val="007E6393"/>
    <w:rsid w:val="007E6454"/>
    <w:rsid w:val="007E6507"/>
    <w:rsid w:val="007E689E"/>
    <w:rsid w:val="007E783A"/>
    <w:rsid w:val="007E7A6D"/>
    <w:rsid w:val="007E7B4A"/>
    <w:rsid w:val="007E7C29"/>
    <w:rsid w:val="007E7D09"/>
    <w:rsid w:val="007E7E17"/>
    <w:rsid w:val="007F05AC"/>
    <w:rsid w:val="007F0CD8"/>
    <w:rsid w:val="007F10B1"/>
    <w:rsid w:val="007F12ED"/>
    <w:rsid w:val="007F13DE"/>
    <w:rsid w:val="007F153E"/>
    <w:rsid w:val="007F16AD"/>
    <w:rsid w:val="007F1966"/>
    <w:rsid w:val="007F1B40"/>
    <w:rsid w:val="007F204F"/>
    <w:rsid w:val="007F2612"/>
    <w:rsid w:val="007F2732"/>
    <w:rsid w:val="007F279C"/>
    <w:rsid w:val="007F2E4F"/>
    <w:rsid w:val="007F37EE"/>
    <w:rsid w:val="007F3C18"/>
    <w:rsid w:val="007F451A"/>
    <w:rsid w:val="007F497D"/>
    <w:rsid w:val="007F4C3D"/>
    <w:rsid w:val="007F4D38"/>
    <w:rsid w:val="007F4FB3"/>
    <w:rsid w:val="007F517B"/>
    <w:rsid w:val="007F5A4E"/>
    <w:rsid w:val="007F5B5F"/>
    <w:rsid w:val="007F5C90"/>
    <w:rsid w:val="007F5E5D"/>
    <w:rsid w:val="007F670F"/>
    <w:rsid w:val="007F68A0"/>
    <w:rsid w:val="007F6D90"/>
    <w:rsid w:val="007F73E1"/>
    <w:rsid w:val="007F7861"/>
    <w:rsid w:val="007F7BE7"/>
    <w:rsid w:val="007F7D75"/>
    <w:rsid w:val="00800BE7"/>
    <w:rsid w:val="00800EBE"/>
    <w:rsid w:val="00801107"/>
    <w:rsid w:val="008019C0"/>
    <w:rsid w:val="00801D17"/>
    <w:rsid w:val="00801E8B"/>
    <w:rsid w:val="00802149"/>
    <w:rsid w:val="008022DF"/>
    <w:rsid w:val="00802504"/>
    <w:rsid w:val="0080298B"/>
    <w:rsid w:val="00802A01"/>
    <w:rsid w:val="00802A25"/>
    <w:rsid w:val="00802AA1"/>
    <w:rsid w:val="00802B43"/>
    <w:rsid w:val="00802B8C"/>
    <w:rsid w:val="00802E48"/>
    <w:rsid w:val="00802FAD"/>
    <w:rsid w:val="0080316B"/>
    <w:rsid w:val="0080346B"/>
    <w:rsid w:val="008045F4"/>
    <w:rsid w:val="00805186"/>
    <w:rsid w:val="0080566A"/>
    <w:rsid w:val="00805BA1"/>
    <w:rsid w:val="0080613B"/>
    <w:rsid w:val="00806187"/>
    <w:rsid w:val="00806C59"/>
    <w:rsid w:val="00806C83"/>
    <w:rsid w:val="008073FE"/>
    <w:rsid w:val="0080741E"/>
    <w:rsid w:val="0080772E"/>
    <w:rsid w:val="00810B45"/>
    <w:rsid w:val="00811490"/>
    <w:rsid w:val="008119E5"/>
    <w:rsid w:val="00811FCA"/>
    <w:rsid w:val="00812BD6"/>
    <w:rsid w:val="00812D16"/>
    <w:rsid w:val="00812F78"/>
    <w:rsid w:val="00813C85"/>
    <w:rsid w:val="00813E4E"/>
    <w:rsid w:val="00813FAA"/>
    <w:rsid w:val="00814178"/>
    <w:rsid w:val="008143E3"/>
    <w:rsid w:val="008149CB"/>
    <w:rsid w:val="00815778"/>
    <w:rsid w:val="00815B9C"/>
    <w:rsid w:val="00815FEF"/>
    <w:rsid w:val="00816587"/>
    <w:rsid w:val="008166D6"/>
    <w:rsid w:val="008167B6"/>
    <w:rsid w:val="00816C5B"/>
    <w:rsid w:val="00816CC8"/>
    <w:rsid w:val="0081704D"/>
    <w:rsid w:val="0081735B"/>
    <w:rsid w:val="00817658"/>
    <w:rsid w:val="008179EE"/>
    <w:rsid w:val="00817DE0"/>
    <w:rsid w:val="00820308"/>
    <w:rsid w:val="00820572"/>
    <w:rsid w:val="0082115A"/>
    <w:rsid w:val="008217B9"/>
    <w:rsid w:val="0082183A"/>
    <w:rsid w:val="00821871"/>
    <w:rsid w:val="00821C01"/>
    <w:rsid w:val="00821C2A"/>
    <w:rsid w:val="00822A4B"/>
    <w:rsid w:val="00822C15"/>
    <w:rsid w:val="008230A9"/>
    <w:rsid w:val="00823172"/>
    <w:rsid w:val="0082334A"/>
    <w:rsid w:val="0082339A"/>
    <w:rsid w:val="00823586"/>
    <w:rsid w:val="00823919"/>
    <w:rsid w:val="00823ADA"/>
    <w:rsid w:val="00823F26"/>
    <w:rsid w:val="00823F3F"/>
    <w:rsid w:val="00824D93"/>
    <w:rsid w:val="00824FF3"/>
    <w:rsid w:val="00825888"/>
    <w:rsid w:val="008259CD"/>
    <w:rsid w:val="00825E5E"/>
    <w:rsid w:val="0082637E"/>
    <w:rsid w:val="00826532"/>
    <w:rsid w:val="00826A61"/>
    <w:rsid w:val="00826C56"/>
    <w:rsid w:val="00826C96"/>
    <w:rsid w:val="00826CBA"/>
    <w:rsid w:val="00826DA3"/>
    <w:rsid w:val="00826F45"/>
    <w:rsid w:val="00827526"/>
    <w:rsid w:val="00827811"/>
    <w:rsid w:val="008278FA"/>
    <w:rsid w:val="00830056"/>
    <w:rsid w:val="008301CC"/>
    <w:rsid w:val="00830AF1"/>
    <w:rsid w:val="00831104"/>
    <w:rsid w:val="0083129B"/>
    <w:rsid w:val="00831A46"/>
    <w:rsid w:val="00831B69"/>
    <w:rsid w:val="00831CF5"/>
    <w:rsid w:val="00831D99"/>
    <w:rsid w:val="008321CA"/>
    <w:rsid w:val="00832462"/>
    <w:rsid w:val="00832858"/>
    <w:rsid w:val="0083293A"/>
    <w:rsid w:val="00832CE5"/>
    <w:rsid w:val="00832DAA"/>
    <w:rsid w:val="00833166"/>
    <w:rsid w:val="00833755"/>
    <w:rsid w:val="00833900"/>
    <w:rsid w:val="00833B28"/>
    <w:rsid w:val="00833DE4"/>
    <w:rsid w:val="00833EB6"/>
    <w:rsid w:val="00833FF2"/>
    <w:rsid w:val="008344B1"/>
    <w:rsid w:val="00834841"/>
    <w:rsid w:val="00834A1E"/>
    <w:rsid w:val="00834A9E"/>
    <w:rsid w:val="00834AA4"/>
    <w:rsid w:val="00834D54"/>
    <w:rsid w:val="00835BA7"/>
    <w:rsid w:val="008360ED"/>
    <w:rsid w:val="0083624E"/>
    <w:rsid w:val="008364D7"/>
    <w:rsid w:val="00836555"/>
    <w:rsid w:val="008366B1"/>
    <w:rsid w:val="00836843"/>
    <w:rsid w:val="00836874"/>
    <w:rsid w:val="008368B9"/>
    <w:rsid w:val="00836A53"/>
    <w:rsid w:val="00836B4E"/>
    <w:rsid w:val="00836DB1"/>
    <w:rsid w:val="008372C6"/>
    <w:rsid w:val="008406D9"/>
    <w:rsid w:val="008407DE"/>
    <w:rsid w:val="00840B05"/>
    <w:rsid w:val="008413A1"/>
    <w:rsid w:val="00841D85"/>
    <w:rsid w:val="008421D8"/>
    <w:rsid w:val="008423BE"/>
    <w:rsid w:val="00842DEB"/>
    <w:rsid w:val="0084303F"/>
    <w:rsid w:val="0084372E"/>
    <w:rsid w:val="00843DA4"/>
    <w:rsid w:val="00844863"/>
    <w:rsid w:val="00844A26"/>
    <w:rsid w:val="00844C85"/>
    <w:rsid w:val="00844D29"/>
    <w:rsid w:val="00844FB5"/>
    <w:rsid w:val="008450B9"/>
    <w:rsid w:val="008453AA"/>
    <w:rsid w:val="00845B09"/>
    <w:rsid w:val="00845DCB"/>
    <w:rsid w:val="00845E46"/>
    <w:rsid w:val="0084601B"/>
    <w:rsid w:val="00846250"/>
    <w:rsid w:val="00846262"/>
    <w:rsid w:val="008462A4"/>
    <w:rsid w:val="008465C8"/>
    <w:rsid w:val="00847115"/>
    <w:rsid w:val="008474CB"/>
    <w:rsid w:val="00847E95"/>
    <w:rsid w:val="0085023B"/>
    <w:rsid w:val="0085051B"/>
    <w:rsid w:val="00850A6D"/>
    <w:rsid w:val="00850C02"/>
    <w:rsid w:val="00850C13"/>
    <w:rsid w:val="008511CB"/>
    <w:rsid w:val="008512B5"/>
    <w:rsid w:val="0085132F"/>
    <w:rsid w:val="008522A1"/>
    <w:rsid w:val="0085263D"/>
    <w:rsid w:val="0085328A"/>
    <w:rsid w:val="00853548"/>
    <w:rsid w:val="00853A72"/>
    <w:rsid w:val="00854070"/>
    <w:rsid w:val="00854422"/>
    <w:rsid w:val="008547D1"/>
    <w:rsid w:val="008552FF"/>
    <w:rsid w:val="00855CF0"/>
    <w:rsid w:val="008567ED"/>
    <w:rsid w:val="00856B56"/>
    <w:rsid w:val="00857029"/>
    <w:rsid w:val="0085734D"/>
    <w:rsid w:val="00857549"/>
    <w:rsid w:val="00857B16"/>
    <w:rsid w:val="00860242"/>
    <w:rsid w:val="00860660"/>
    <w:rsid w:val="008607DE"/>
    <w:rsid w:val="00860887"/>
    <w:rsid w:val="00861843"/>
    <w:rsid w:val="00861BBE"/>
    <w:rsid w:val="00861CDB"/>
    <w:rsid w:val="00862599"/>
    <w:rsid w:val="00862937"/>
    <w:rsid w:val="008629F2"/>
    <w:rsid w:val="008635B1"/>
    <w:rsid w:val="0086391A"/>
    <w:rsid w:val="00863A1B"/>
    <w:rsid w:val="00863D84"/>
    <w:rsid w:val="00863F52"/>
    <w:rsid w:val="0086428A"/>
    <w:rsid w:val="008642A5"/>
    <w:rsid w:val="0086442C"/>
    <w:rsid w:val="00864823"/>
    <w:rsid w:val="0086492F"/>
    <w:rsid w:val="008649A1"/>
    <w:rsid w:val="00864F9D"/>
    <w:rsid w:val="00865160"/>
    <w:rsid w:val="00865267"/>
    <w:rsid w:val="00865447"/>
    <w:rsid w:val="00865776"/>
    <w:rsid w:val="00866E15"/>
    <w:rsid w:val="00866E1A"/>
    <w:rsid w:val="00867012"/>
    <w:rsid w:val="0086717E"/>
    <w:rsid w:val="00867292"/>
    <w:rsid w:val="0086730A"/>
    <w:rsid w:val="0086768A"/>
    <w:rsid w:val="008676C7"/>
    <w:rsid w:val="008678AD"/>
    <w:rsid w:val="00867902"/>
    <w:rsid w:val="00867DCE"/>
    <w:rsid w:val="008701C4"/>
    <w:rsid w:val="00870213"/>
    <w:rsid w:val="008702EA"/>
    <w:rsid w:val="0087055A"/>
    <w:rsid w:val="00870BD1"/>
    <w:rsid w:val="00871135"/>
    <w:rsid w:val="00871BF8"/>
    <w:rsid w:val="00872255"/>
    <w:rsid w:val="00872C78"/>
    <w:rsid w:val="00872F88"/>
    <w:rsid w:val="00873494"/>
    <w:rsid w:val="0087454B"/>
    <w:rsid w:val="008746B0"/>
    <w:rsid w:val="00874C79"/>
    <w:rsid w:val="00874DDC"/>
    <w:rsid w:val="008751DA"/>
    <w:rsid w:val="00875470"/>
    <w:rsid w:val="008757F9"/>
    <w:rsid w:val="0087590C"/>
    <w:rsid w:val="00875BA3"/>
    <w:rsid w:val="008762D8"/>
    <w:rsid w:val="00877733"/>
    <w:rsid w:val="008778FB"/>
    <w:rsid w:val="008778FF"/>
    <w:rsid w:val="00877B5E"/>
    <w:rsid w:val="008811A8"/>
    <w:rsid w:val="00882074"/>
    <w:rsid w:val="00882409"/>
    <w:rsid w:val="00882C49"/>
    <w:rsid w:val="00882DD5"/>
    <w:rsid w:val="008837A1"/>
    <w:rsid w:val="00883B89"/>
    <w:rsid w:val="00883C2D"/>
    <w:rsid w:val="008843C2"/>
    <w:rsid w:val="00884C6F"/>
    <w:rsid w:val="00884D5D"/>
    <w:rsid w:val="008851DD"/>
    <w:rsid w:val="00885652"/>
    <w:rsid w:val="00885A91"/>
    <w:rsid w:val="00885C11"/>
    <w:rsid w:val="008861F7"/>
    <w:rsid w:val="0088631D"/>
    <w:rsid w:val="00886F64"/>
    <w:rsid w:val="00887285"/>
    <w:rsid w:val="00887482"/>
    <w:rsid w:val="00890CA8"/>
    <w:rsid w:val="00891CE6"/>
    <w:rsid w:val="00891E5B"/>
    <w:rsid w:val="008922ED"/>
    <w:rsid w:val="00892803"/>
    <w:rsid w:val="00892FBD"/>
    <w:rsid w:val="00893704"/>
    <w:rsid w:val="00893807"/>
    <w:rsid w:val="00893B5E"/>
    <w:rsid w:val="0089486B"/>
    <w:rsid w:val="00894A11"/>
    <w:rsid w:val="00895920"/>
    <w:rsid w:val="00895A01"/>
    <w:rsid w:val="00895AF7"/>
    <w:rsid w:val="00895D69"/>
    <w:rsid w:val="00896055"/>
    <w:rsid w:val="00896109"/>
    <w:rsid w:val="008961AF"/>
    <w:rsid w:val="00896249"/>
    <w:rsid w:val="00896311"/>
    <w:rsid w:val="00896A53"/>
    <w:rsid w:val="0089712E"/>
    <w:rsid w:val="00897235"/>
    <w:rsid w:val="00897833"/>
    <w:rsid w:val="00897F9D"/>
    <w:rsid w:val="008A0076"/>
    <w:rsid w:val="008A017D"/>
    <w:rsid w:val="008A08FB"/>
    <w:rsid w:val="008A0AE6"/>
    <w:rsid w:val="008A0C98"/>
    <w:rsid w:val="008A0D64"/>
    <w:rsid w:val="008A0E03"/>
    <w:rsid w:val="008A174A"/>
    <w:rsid w:val="008A1B7C"/>
    <w:rsid w:val="008A23E8"/>
    <w:rsid w:val="008A25D2"/>
    <w:rsid w:val="008A2899"/>
    <w:rsid w:val="008A3308"/>
    <w:rsid w:val="008A3578"/>
    <w:rsid w:val="008A4286"/>
    <w:rsid w:val="008A4516"/>
    <w:rsid w:val="008A4543"/>
    <w:rsid w:val="008A4815"/>
    <w:rsid w:val="008A4900"/>
    <w:rsid w:val="008A4F8E"/>
    <w:rsid w:val="008A5815"/>
    <w:rsid w:val="008A587F"/>
    <w:rsid w:val="008A5DBA"/>
    <w:rsid w:val="008A5EE4"/>
    <w:rsid w:val="008A6677"/>
    <w:rsid w:val="008A6740"/>
    <w:rsid w:val="008A6DE1"/>
    <w:rsid w:val="008A7791"/>
    <w:rsid w:val="008A77AB"/>
    <w:rsid w:val="008A7A1A"/>
    <w:rsid w:val="008A7DFB"/>
    <w:rsid w:val="008A7E3F"/>
    <w:rsid w:val="008B0133"/>
    <w:rsid w:val="008B015F"/>
    <w:rsid w:val="008B02A2"/>
    <w:rsid w:val="008B04FA"/>
    <w:rsid w:val="008B057B"/>
    <w:rsid w:val="008B108C"/>
    <w:rsid w:val="008B1157"/>
    <w:rsid w:val="008B1249"/>
    <w:rsid w:val="008B14BF"/>
    <w:rsid w:val="008B19DC"/>
    <w:rsid w:val="008B296E"/>
    <w:rsid w:val="008B395D"/>
    <w:rsid w:val="008B3B43"/>
    <w:rsid w:val="008B3DAD"/>
    <w:rsid w:val="008B3FB6"/>
    <w:rsid w:val="008B4608"/>
    <w:rsid w:val="008B480A"/>
    <w:rsid w:val="008B4839"/>
    <w:rsid w:val="008B4848"/>
    <w:rsid w:val="008B4ADF"/>
    <w:rsid w:val="008B4D04"/>
    <w:rsid w:val="008B5258"/>
    <w:rsid w:val="008B572B"/>
    <w:rsid w:val="008B5B6B"/>
    <w:rsid w:val="008B68D8"/>
    <w:rsid w:val="008B765A"/>
    <w:rsid w:val="008C0365"/>
    <w:rsid w:val="008C0B0E"/>
    <w:rsid w:val="008C14BF"/>
    <w:rsid w:val="008C15C5"/>
    <w:rsid w:val="008C1B51"/>
    <w:rsid w:val="008C1BCB"/>
    <w:rsid w:val="008C1CF0"/>
    <w:rsid w:val="008C2437"/>
    <w:rsid w:val="008C27A7"/>
    <w:rsid w:val="008C2DA7"/>
    <w:rsid w:val="008C2E3A"/>
    <w:rsid w:val="008C35B7"/>
    <w:rsid w:val="008C3688"/>
    <w:rsid w:val="008C3A42"/>
    <w:rsid w:val="008C446D"/>
    <w:rsid w:val="008C44FF"/>
    <w:rsid w:val="008C45F6"/>
    <w:rsid w:val="008C48DC"/>
    <w:rsid w:val="008C4903"/>
    <w:rsid w:val="008C4CAB"/>
    <w:rsid w:val="008C4F40"/>
    <w:rsid w:val="008C53D3"/>
    <w:rsid w:val="008C5997"/>
    <w:rsid w:val="008C5A70"/>
    <w:rsid w:val="008C5B81"/>
    <w:rsid w:val="008C5CA1"/>
    <w:rsid w:val="008C5E96"/>
    <w:rsid w:val="008C5F81"/>
    <w:rsid w:val="008C66D9"/>
    <w:rsid w:val="008C66E6"/>
    <w:rsid w:val="008C709C"/>
    <w:rsid w:val="008C7181"/>
    <w:rsid w:val="008C72BB"/>
    <w:rsid w:val="008C75E9"/>
    <w:rsid w:val="008C7D6B"/>
    <w:rsid w:val="008D03AD"/>
    <w:rsid w:val="008D05F3"/>
    <w:rsid w:val="008D0620"/>
    <w:rsid w:val="008D08D8"/>
    <w:rsid w:val="008D0F77"/>
    <w:rsid w:val="008D17C6"/>
    <w:rsid w:val="008D18CF"/>
    <w:rsid w:val="008D1A3C"/>
    <w:rsid w:val="008D1AE4"/>
    <w:rsid w:val="008D1E2F"/>
    <w:rsid w:val="008D1F1C"/>
    <w:rsid w:val="008D221F"/>
    <w:rsid w:val="008D29D3"/>
    <w:rsid w:val="008D3036"/>
    <w:rsid w:val="008D3437"/>
    <w:rsid w:val="008D3A3C"/>
    <w:rsid w:val="008D3C40"/>
    <w:rsid w:val="008D3CE5"/>
    <w:rsid w:val="008D426C"/>
    <w:rsid w:val="008D438D"/>
    <w:rsid w:val="008D4665"/>
    <w:rsid w:val="008D51DB"/>
    <w:rsid w:val="008D53E6"/>
    <w:rsid w:val="008D5446"/>
    <w:rsid w:val="008D564A"/>
    <w:rsid w:val="008D5CD4"/>
    <w:rsid w:val="008D6243"/>
    <w:rsid w:val="008D6A7D"/>
    <w:rsid w:val="008D6F6C"/>
    <w:rsid w:val="008D71CD"/>
    <w:rsid w:val="008D7684"/>
    <w:rsid w:val="008D7CD9"/>
    <w:rsid w:val="008E0A29"/>
    <w:rsid w:val="008E0BD6"/>
    <w:rsid w:val="008E0EE4"/>
    <w:rsid w:val="008E142C"/>
    <w:rsid w:val="008E2275"/>
    <w:rsid w:val="008E2309"/>
    <w:rsid w:val="008E235D"/>
    <w:rsid w:val="008E26D9"/>
    <w:rsid w:val="008E2AFE"/>
    <w:rsid w:val="008E2D98"/>
    <w:rsid w:val="008E2FBC"/>
    <w:rsid w:val="008E2FCE"/>
    <w:rsid w:val="008E3181"/>
    <w:rsid w:val="008E411F"/>
    <w:rsid w:val="008E4174"/>
    <w:rsid w:val="008E434E"/>
    <w:rsid w:val="008E4915"/>
    <w:rsid w:val="008E4B55"/>
    <w:rsid w:val="008E5422"/>
    <w:rsid w:val="008E55B3"/>
    <w:rsid w:val="008E5915"/>
    <w:rsid w:val="008E5BB7"/>
    <w:rsid w:val="008E5FD5"/>
    <w:rsid w:val="008E606A"/>
    <w:rsid w:val="008E6213"/>
    <w:rsid w:val="008E64DC"/>
    <w:rsid w:val="008E69DC"/>
    <w:rsid w:val="008E7144"/>
    <w:rsid w:val="008E7683"/>
    <w:rsid w:val="008E78ED"/>
    <w:rsid w:val="008F0FFD"/>
    <w:rsid w:val="008F1839"/>
    <w:rsid w:val="008F1AF9"/>
    <w:rsid w:val="008F1DDF"/>
    <w:rsid w:val="008F1E1B"/>
    <w:rsid w:val="008F2214"/>
    <w:rsid w:val="008F22F9"/>
    <w:rsid w:val="008F2997"/>
    <w:rsid w:val="008F2AED"/>
    <w:rsid w:val="008F2FCA"/>
    <w:rsid w:val="008F30D1"/>
    <w:rsid w:val="008F32CA"/>
    <w:rsid w:val="008F3367"/>
    <w:rsid w:val="008F3859"/>
    <w:rsid w:val="008F3B24"/>
    <w:rsid w:val="008F3BC8"/>
    <w:rsid w:val="008F4933"/>
    <w:rsid w:val="008F4960"/>
    <w:rsid w:val="008F548E"/>
    <w:rsid w:val="008F59F6"/>
    <w:rsid w:val="008F5BB2"/>
    <w:rsid w:val="008F5BE1"/>
    <w:rsid w:val="008F5C90"/>
    <w:rsid w:val="008F6091"/>
    <w:rsid w:val="008F62FA"/>
    <w:rsid w:val="008F6778"/>
    <w:rsid w:val="008F7613"/>
    <w:rsid w:val="008F7927"/>
    <w:rsid w:val="00900067"/>
    <w:rsid w:val="009001D2"/>
    <w:rsid w:val="009005B7"/>
    <w:rsid w:val="0090075D"/>
    <w:rsid w:val="0090101C"/>
    <w:rsid w:val="0090111E"/>
    <w:rsid w:val="00901778"/>
    <w:rsid w:val="00901FA2"/>
    <w:rsid w:val="009024C8"/>
    <w:rsid w:val="0090252A"/>
    <w:rsid w:val="009026CA"/>
    <w:rsid w:val="009028FD"/>
    <w:rsid w:val="00902B34"/>
    <w:rsid w:val="00902C2B"/>
    <w:rsid w:val="00902E39"/>
    <w:rsid w:val="00903376"/>
    <w:rsid w:val="00903662"/>
    <w:rsid w:val="00903815"/>
    <w:rsid w:val="00903B1E"/>
    <w:rsid w:val="00904425"/>
    <w:rsid w:val="009047D6"/>
    <w:rsid w:val="00904C7E"/>
    <w:rsid w:val="00904CF2"/>
    <w:rsid w:val="00904F49"/>
    <w:rsid w:val="0090677A"/>
    <w:rsid w:val="009068F1"/>
    <w:rsid w:val="00906907"/>
    <w:rsid w:val="00906C61"/>
    <w:rsid w:val="00906F46"/>
    <w:rsid w:val="00906F6B"/>
    <w:rsid w:val="00907013"/>
    <w:rsid w:val="00907502"/>
    <w:rsid w:val="00907691"/>
    <w:rsid w:val="009079A5"/>
    <w:rsid w:val="00907C87"/>
    <w:rsid w:val="00907CD3"/>
    <w:rsid w:val="0091004A"/>
    <w:rsid w:val="00910300"/>
    <w:rsid w:val="00910964"/>
    <w:rsid w:val="00910B84"/>
    <w:rsid w:val="0091158E"/>
    <w:rsid w:val="00911820"/>
    <w:rsid w:val="00912AF2"/>
    <w:rsid w:val="00912C41"/>
    <w:rsid w:val="00912C4F"/>
    <w:rsid w:val="00912D08"/>
    <w:rsid w:val="00912F79"/>
    <w:rsid w:val="009139EE"/>
    <w:rsid w:val="00913A6B"/>
    <w:rsid w:val="00913C15"/>
    <w:rsid w:val="00913CC3"/>
    <w:rsid w:val="00913DA5"/>
    <w:rsid w:val="00914751"/>
    <w:rsid w:val="00914B86"/>
    <w:rsid w:val="00914E5E"/>
    <w:rsid w:val="00915115"/>
    <w:rsid w:val="0091578E"/>
    <w:rsid w:val="00915F0E"/>
    <w:rsid w:val="009160D3"/>
    <w:rsid w:val="009162D1"/>
    <w:rsid w:val="00916542"/>
    <w:rsid w:val="00916737"/>
    <w:rsid w:val="009167D7"/>
    <w:rsid w:val="00917058"/>
    <w:rsid w:val="009172E5"/>
    <w:rsid w:val="00917E39"/>
    <w:rsid w:val="0092092F"/>
    <w:rsid w:val="00921E52"/>
    <w:rsid w:val="009226C2"/>
    <w:rsid w:val="00922727"/>
    <w:rsid w:val="00922C4D"/>
    <w:rsid w:val="00922D33"/>
    <w:rsid w:val="00923460"/>
    <w:rsid w:val="0092384C"/>
    <w:rsid w:val="00923CA1"/>
    <w:rsid w:val="00924548"/>
    <w:rsid w:val="009249E2"/>
    <w:rsid w:val="00924A06"/>
    <w:rsid w:val="00924A10"/>
    <w:rsid w:val="00925307"/>
    <w:rsid w:val="009253AA"/>
    <w:rsid w:val="0092554A"/>
    <w:rsid w:val="0092606C"/>
    <w:rsid w:val="009260F5"/>
    <w:rsid w:val="00926377"/>
    <w:rsid w:val="0092685A"/>
    <w:rsid w:val="0092688B"/>
    <w:rsid w:val="00926936"/>
    <w:rsid w:val="009271F9"/>
    <w:rsid w:val="009276F1"/>
    <w:rsid w:val="0092781D"/>
    <w:rsid w:val="0093027C"/>
    <w:rsid w:val="00930AB1"/>
    <w:rsid w:val="00931641"/>
    <w:rsid w:val="00931D80"/>
    <w:rsid w:val="00931E92"/>
    <w:rsid w:val="0093223B"/>
    <w:rsid w:val="009324B9"/>
    <w:rsid w:val="009324C5"/>
    <w:rsid w:val="009325A6"/>
    <w:rsid w:val="00932927"/>
    <w:rsid w:val="009333BB"/>
    <w:rsid w:val="009339C0"/>
    <w:rsid w:val="00933A5F"/>
    <w:rsid w:val="00933A9D"/>
    <w:rsid w:val="00933ACE"/>
    <w:rsid w:val="00933D12"/>
    <w:rsid w:val="0093417C"/>
    <w:rsid w:val="00934D3D"/>
    <w:rsid w:val="00934D77"/>
    <w:rsid w:val="00934F47"/>
    <w:rsid w:val="00935581"/>
    <w:rsid w:val="0093585B"/>
    <w:rsid w:val="00935889"/>
    <w:rsid w:val="009358CF"/>
    <w:rsid w:val="00935A3F"/>
    <w:rsid w:val="00935C10"/>
    <w:rsid w:val="0093642F"/>
    <w:rsid w:val="00936CF0"/>
    <w:rsid w:val="00936EBD"/>
    <w:rsid w:val="009372D7"/>
    <w:rsid w:val="00937729"/>
    <w:rsid w:val="00937937"/>
    <w:rsid w:val="00937C77"/>
    <w:rsid w:val="00937FB1"/>
    <w:rsid w:val="00937FBF"/>
    <w:rsid w:val="0094025A"/>
    <w:rsid w:val="00940459"/>
    <w:rsid w:val="00940799"/>
    <w:rsid w:val="00940A37"/>
    <w:rsid w:val="00940CFA"/>
    <w:rsid w:val="00940F8E"/>
    <w:rsid w:val="009410DD"/>
    <w:rsid w:val="00941140"/>
    <w:rsid w:val="00941350"/>
    <w:rsid w:val="00941434"/>
    <w:rsid w:val="00942103"/>
    <w:rsid w:val="00942208"/>
    <w:rsid w:val="0094278E"/>
    <w:rsid w:val="009427AC"/>
    <w:rsid w:val="00942D16"/>
    <w:rsid w:val="00942D59"/>
    <w:rsid w:val="00943A02"/>
    <w:rsid w:val="00943DC4"/>
    <w:rsid w:val="009442DF"/>
    <w:rsid w:val="00944360"/>
    <w:rsid w:val="00944379"/>
    <w:rsid w:val="0094437D"/>
    <w:rsid w:val="00944500"/>
    <w:rsid w:val="00944B22"/>
    <w:rsid w:val="00944C1A"/>
    <w:rsid w:val="009453D6"/>
    <w:rsid w:val="00945458"/>
    <w:rsid w:val="00945800"/>
    <w:rsid w:val="00945B18"/>
    <w:rsid w:val="00945CF4"/>
    <w:rsid w:val="00945FE7"/>
    <w:rsid w:val="0094644A"/>
    <w:rsid w:val="0094745E"/>
    <w:rsid w:val="00947488"/>
    <w:rsid w:val="009474D9"/>
    <w:rsid w:val="009478FC"/>
    <w:rsid w:val="00947F56"/>
    <w:rsid w:val="00947F89"/>
    <w:rsid w:val="0095038D"/>
    <w:rsid w:val="009503B7"/>
    <w:rsid w:val="00950690"/>
    <w:rsid w:val="009508A1"/>
    <w:rsid w:val="00950B86"/>
    <w:rsid w:val="00950E2F"/>
    <w:rsid w:val="00951580"/>
    <w:rsid w:val="00951C32"/>
    <w:rsid w:val="00951F1C"/>
    <w:rsid w:val="00951FAD"/>
    <w:rsid w:val="00951FC9"/>
    <w:rsid w:val="009520DE"/>
    <w:rsid w:val="00952C19"/>
    <w:rsid w:val="00952D1A"/>
    <w:rsid w:val="00952D3E"/>
    <w:rsid w:val="00952E25"/>
    <w:rsid w:val="00953048"/>
    <w:rsid w:val="0095307F"/>
    <w:rsid w:val="0095356F"/>
    <w:rsid w:val="00953FFA"/>
    <w:rsid w:val="00954166"/>
    <w:rsid w:val="0095427B"/>
    <w:rsid w:val="00954CD9"/>
    <w:rsid w:val="00954F10"/>
    <w:rsid w:val="00954FC5"/>
    <w:rsid w:val="00955123"/>
    <w:rsid w:val="0095516F"/>
    <w:rsid w:val="00955992"/>
    <w:rsid w:val="00955A8A"/>
    <w:rsid w:val="009562C0"/>
    <w:rsid w:val="009563AA"/>
    <w:rsid w:val="009564F3"/>
    <w:rsid w:val="0095698C"/>
    <w:rsid w:val="00956BE5"/>
    <w:rsid w:val="00956E5F"/>
    <w:rsid w:val="00957430"/>
    <w:rsid w:val="009576B1"/>
    <w:rsid w:val="0095798F"/>
    <w:rsid w:val="00957DAD"/>
    <w:rsid w:val="00960007"/>
    <w:rsid w:val="00960892"/>
    <w:rsid w:val="00960938"/>
    <w:rsid w:val="00960C8F"/>
    <w:rsid w:val="00960F96"/>
    <w:rsid w:val="0096128E"/>
    <w:rsid w:val="009612A0"/>
    <w:rsid w:val="00961C26"/>
    <w:rsid w:val="00961E1A"/>
    <w:rsid w:val="009621C1"/>
    <w:rsid w:val="00962362"/>
    <w:rsid w:val="00962518"/>
    <w:rsid w:val="009638CA"/>
    <w:rsid w:val="009639FB"/>
    <w:rsid w:val="00963B97"/>
    <w:rsid w:val="0096445A"/>
    <w:rsid w:val="0096489B"/>
    <w:rsid w:val="009656EA"/>
    <w:rsid w:val="00965AE8"/>
    <w:rsid w:val="00965CEF"/>
    <w:rsid w:val="009665AF"/>
    <w:rsid w:val="00966604"/>
    <w:rsid w:val="00966BB9"/>
    <w:rsid w:val="00966E5A"/>
    <w:rsid w:val="0096788B"/>
    <w:rsid w:val="009709A1"/>
    <w:rsid w:val="00970D64"/>
    <w:rsid w:val="00970DE9"/>
    <w:rsid w:val="00971520"/>
    <w:rsid w:val="00971BA2"/>
    <w:rsid w:val="00971C39"/>
    <w:rsid w:val="00971CA8"/>
    <w:rsid w:val="00971FB4"/>
    <w:rsid w:val="009724EC"/>
    <w:rsid w:val="009726D8"/>
    <w:rsid w:val="00972802"/>
    <w:rsid w:val="0097342F"/>
    <w:rsid w:val="00973A59"/>
    <w:rsid w:val="00973B78"/>
    <w:rsid w:val="00974419"/>
    <w:rsid w:val="0097486E"/>
    <w:rsid w:val="00974B02"/>
    <w:rsid w:val="00974B2B"/>
    <w:rsid w:val="00974CB5"/>
    <w:rsid w:val="00974F84"/>
    <w:rsid w:val="00975323"/>
    <w:rsid w:val="009758FB"/>
    <w:rsid w:val="009759E8"/>
    <w:rsid w:val="00975ADB"/>
    <w:rsid w:val="0097620F"/>
    <w:rsid w:val="00977089"/>
    <w:rsid w:val="0097713D"/>
    <w:rsid w:val="0097725C"/>
    <w:rsid w:val="00977322"/>
    <w:rsid w:val="00977770"/>
    <w:rsid w:val="00977777"/>
    <w:rsid w:val="0097793C"/>
    <w:rsid w:val="00977B5F"/>
    <w:rsid w:val="00977D63"/>
    <w:rsid w:val="00977F39"/>
    <w:rsid w:val="00980BCB"/>
    <w:rsid w:val="0098104B"/>
    <w:rsid w:val="0098135E"/>
    <w:rsid w:val="00981785"/>
    <w:rsid w:val="00981986"/>
    <w:rsid w:val="00981B48"/>
    <w:rsid w:val="00981C99"/>
    <w:rsid w:val="009820E2"/>
    <w:rsid w:val="009824DD"/>
    <w:rsid w:val="009826CE"/>
    <w:rsid w:val="00982885"/>
    <w:rsid w:val="00982968"/>
    <w:rsid w:val="00982A60"/>
    <w:rsid w:val="00983092"/>
    <w:rsid w:val="0098373E"/>
    <w:rsid w:val="00983976"/>
    <w:rsid w:val="00983FA1"/>
    <w:rsid w:val="009848EF"/>
    <w:rsid w:val="00984B1E"/>
    <w:rsid w:val="00984C33"/>
    <w:rsid w:val="00984FC5"/>
    <w:rsid w:val="00985209"/>
    <w:rsid w:val="0098565B"/>
    <w:rsid w:val="0098596B"/>
    <w:rsid w:val="00985B13"/>
    <w:rsid w:val="00986288"/>
    <w:rsid w:val="00986301"/>
    <w:rsid w:val="00986430"/>
    <w:rsid w:val="009866F2"/>
    <w:rsid w:val="009866F8"/>
    <w:rsid w:val="009867DB"/>
    <w:rsid w:val="00987408"/>
    <w:rsid w:val="00987678"/>
    <w:rsid w:val="009905C2"/>
    <w:rsid w:val="0099085A"/>
    <w:rsid w:val="0099149F"/>
    <w:rsid w:val="0099191B"/>
    <w:rsid w:val="00991F45"/>
    <w:rsid w:val="00992418"/>
    <w:rsid w:val="00992AC1"/>
    <w:rsid w:val="00992B61"/>
    <w:rsid w:val="00992CA6"/>
    <w:rsid w:val="00992E7C"/>
    <w:rsid w:val="009930D9"/>
    <w:rsid w:val="00993510"/>
    <w:rsid w:val="0099378C"/>
    <w:rsid w:val="00993ADC"/>
    <w:rsid w:val="00993AF9"/>
    <w:rsid w:val="00993B29"/>
    <w:rsid w:val="00994410"/>
    <w:rsid w:val="00994471"/>
    <w:rsid w:val="00994560"/>
    <w:rsid w:val="009947E5"/>
    <w:rsid w:val="009948E7"/>
    <w:rsid w:val="009958A5"/>
    <w:rsid w:val="00995BB3"/>
    <w:rsid w:val="00995D88"/>
    <w:rsid w:val="009965B2"/>
    <w:rsid w:val="0099691D"/>
    <w:rsid w:val="00996F9D"/>
    <w:rsid w:val="0099724A"/>
    <w:rsid w:val="0099767B"/>
    <w:rsid w:val="00997F2F"/>
    <w:rsid w:val="009A04D2"/>
    <w:rsid w:val="009A06BF"/>
    <w:rsid w:val="009A0C6C"/>
    <w:rsid w:val="009A1162"/>
    <w:rsid w:val="009A146A"/>
    <w:rsid w:val="009A154C"/>
    <w:rsid w:val="009A1F55"/>
    <w:rsid w:val="009A2623"/>
    <w:rsid w:val="009A2DAA"/>
    <w:rsid w:val="009A2E61"/>
    <w:rsid w:val="009A358A"/>
    <w:rsid w:val="009A4562"/>
    <w:rsid w:val="009A4CAD"/>
    <w:rsid w:val="009A576C"/>
    <w:rsid w:val="009A5E16"/>
    <w:rsid w:val="009A63E7"/>
    <w:rsid w:val="009A6B22"/>
    <w:rsid w:val="009A6CC5"/>
    <w:rsid w:val="009A7773"/>
    <w:rsid w:val="009A7D0D"/>
    <w:rsid w:val="009A7E9C"/>
    <w:rsid w:val="009A7ED5"/>
    <w:rsid w:val="009B0089"/>
    <w:rsid w:val="009B00F7"/>
    <w:rsid w:val="009B05B2"/>
    <w:rsid w:val="009B08F8"/>
    <w:rsid w:val="009B09BF"/>
    <w:rsid w:val="009B0A73"/>
    <w:rsid w:val="009B0C72"/>
    <w:rsid w:val="009B0F9B"/>
    <w:rsid w:val="009B1029"/>
    <w:rsid w:val="009B12CC"/>
    <w:rsid w:val="009B1536"/>
    <w:rsid w:val="009B1937"/>
    <w:rsid w:val="009B1B0B"/>
    <w:rsid w:val="009B22ED"/>
    <w:rsid w:val="009B26EC"/>
    <w:rsid w:val="009B28F7"/>
    <w:rsid w:val="009B2C81"/>
    <w:rsid w:val="009B330C"/>
    <w:rsid w:val="009B3732"/>
    <w:rsid w:val="009B39E9"/>
    <w:rsid w:val="009B3F59"/>
    <w:rsid w:val="009B3F73"/>
    <w:rsid w:val="009B45C8"/>
    <w:rsid w:val="009B4A5F"/>
    <w:rsid w:val="009B4F69"/>
    <w:rsid w:val="009B5733"/>
    <w:rsid w:val="009B6481"/>
    <w:rsid w:val="009B64BC"/>
    <w:rsid w:val="009B67AD"/>
    <w:rsid w:val="009B6BD0"/>
    <w:rsid w:val="009B773E"/>
    <w:rsid w:val="009B798E"/>
    <w:rsid w:val="009B7E61"/>
    <w:rsid w:val="009C0368"/>
    <w:rsid w:val="009C03AC"/>
    <w:rsid w:val="009C044A"/>
    <w:rsid w:val="009C23FA"/>
    <w:rsid w:val="009C244F"/>
    <w:rsid w:val="009C284F"/>
    <w:rsid w:val="009C2B3B"/>
    <w:rsid w:val="009C2F51"/>
    <w:rsid w:val="009C2F91"/>
    <w:rsid w:val="009C3069"/>
    <w:rsid w:val="009C3478"/>
    <w:rsid w:val="009C3A69"/>
    <w:rsid w:val="009C4109"/>
    <w:rsid w:val="009C4141"/>
    <w:rsid w:val="009C4181"/>
    <w:rsid w:val="009C4506"/>
    <w:rsid w:val="009C45AC"/>
    <w:rsid w:val="009C4AE0"/>
    <w:rsid w:val="009C4BEC"/>
    <w:rsid w:val="009C50D2"/>
    <w:rsid w:val="009C5652"/>
    <w:rsid w:val="009C572D"/>
    <w:rsid w:val="009C599D"/>
    <w:rsid w:val="009C5C23"/>
    <w:rsid w:val="009C5D6A"/>
    <w:rsid w:val="009C5DC6"/>
    <w:rsid w:val="009C5DF9"/>
    <w:rsid w:val="009C5E8A"/>
    <w:rsid w:val="009C6066"/>
    <w:rsid w:val="009C64E8"/>
    <w:rsid w:val="009C6C2B"/>
    <w:rsid w:val="009C6CBF"/>
    <w:rsid w:val="009C6DB5"/>
    <w:rsid w:val="009C7017"/>
    <w:rsid w:val="009C734A"/>
    <w:rsid w:val="009C7A51"/>
    <w:rsid w:val="009C7AC1"/>
    <w:rsid w:val="009C7BB1"/>
    <w:rsid w:val="009C7ECB"/>
    <w:rsid w:val="009D0A36"/>
    <w:rsid w:val="009D0ADA"/>
    <w:rsid w:val="009D11CF"/>
    <w:rsid w:val="009D11F5"/>
    <w:rsid w:val="009D14BD"/>
    <w:rsid w:val="009D17B4"/>
    <w:rsid w:val="009D1CA7"/>
    <w:rsid w:val="009D1F4D"/>
    <w:rsid w:val="009D206A"/>
    <w:rsid w:val="009D20CA"/>
    <w:rsid w:val="009D24AE"/>
    <w:rsid w:val="009D266D"/>
    <w:rsid w:val="009D2885"/>
    <w:rsid w:val="009D29A6"/>
    <w:rsid w:val="009D2DD5"/>
    <w:rsid w:val="009D2F8F"/>
    <w:rsid w:val="009D3487"/>
    <w:rsid w:val="009D39F0"/>
    <w:rsid w:val="009D40A4"/>
    <w:rsid w:val="009D4285"/>
    <w:rsid w:val="009D4418"/>
    <w:rsid w:val="009D4E94"/>
    <w:rsid w:val="009D503A"/>
    <w:rsid w:val="009D5232"/>
    <w:rsid w:val="009D5510"/>
    <w:rsid w:val="009D5AEE"/>
    <w:rsid w:val="009D5BBA"/>
    <w:rsid w:val="009D5DCB"/>
    <w:rsid w:val="009D5FE3"/>
    <w:rsid w:val="009D6001"/>
    <w:rsid w:val="009D6503"/>
    <w:rsid w:val="009D68EF"/>
    <w:rsid w:val="009D6A3B"/>
    <w:rsid w:val="009D6A65"/>
    <w:rsid w:val="009D73C9"/>
    <w:rsid w:val="009D7755"/>
    <w:rsid w:val="009D79EE"/>
    <w:rsid w:val="009D7B42"/>
    <w:rsid w:val="009E00D8"/>
    <w:rsid w:val="009E11FC"/>
    <w:rsid w:val="009E16A5"/>
    <w:rsid w:val="009E1926"/>
    <w:rsid w:val="009E26B8"/>
    <w:rsid w:val="009E2BAA"/>
    <w:rsid w:val="009E34A9"/>
    <w:rsid w:val="009E3719"/>
    <w:rsid w:val="009E3A18"/>
    <w:rsid w:val="009E404E"/>
    <w:rsid w:val="009E46B5"/>
    <w:rsid w:val="009E472A"/>
    <w:rsid w:val="009E4874"/>
    <w:rsid w:val="009E4E0B"/>
    <w:rsid w:val="009E4EA3"/>
    <w:rsid w:val="009E58F6"/>
    <w:rsid w:val="009E6714"/>
    <w:rsid w:val="009E697C"/>
    <w:rsid w:val="009E6A99"/>
    <w:rsid w:val="009E70CE"/>
    <w:rsid w:val="009E7B75"/>
    <w:rsid w:val="009E7E5E"/>
    <w:rsid w:val="009E7F3C"/>
    <w:rsid w:val="009F01F9"/>
    <w:rsid w:val="009F060D"/>
    <w:rsid w:val="009F0752"/>
    <w:rsid w:val="009F15E0"/>
    <w:rsid w:val="009F168B"/>
    <w:rsid w:val="009F1D03"/>
    <w:rsid w:val="009F2A6F"/>
    <w:rsid w:val="009F2B22"/>
    <w:rsid w:val="009F2C92"/>
    <w:rsid w:val="009F2CEE"/>
    <w:rsid w:val="009F2EFF"/>
    <w:rsid w:val="009F2F94"/>
    <w:rsid w:val="009F3062"/>
    <w:rsid w:val="009F3092"/>
    <w:rsid w:val="009F3260"/>
    <w:rsid w:val="009F33E6"/>
    <w:rsid w:val="009F346B"/>
    <w:rsid w:val="009F37BD"/>
    <w:rsid w:val="009F38D3"/>
    <w:rsid w:val="009F3E15"/>
    <w:rsid w:val="009F3EEF"/>
    <w:rsid w:val="009F431A"/>
    <w:rsid w:val="009F4EA4"/>
    <w:rsid w:val="009F52F8"/>
    <w:rsid w:val="009F535E"/>
    <w:rsid w:val="009F5907"/>
    <w:rsid w:val="009F5917"/>
    <w:rsid w:val="009F593A"/>
    <w:rsid w:val="009F5A3E"/>
    <w:rsid w:val="009F5D75"/>
    <w:rsid w:val="009F6005"/>
    <w:rsid w:val="009F6465"/>
    <w:rsid w:val="009F657E"/>
    <w:rsid w:val="009F6850"/>
    <w:rsid w:val="009F6B6E"/>
    <w:rsid w:val="009F6C1E"/>
    <w:rsid w:val="009F6C35"/>
    <w:rsid w:val="009F72DA"/>
    <w:rsid w:val="009F7DB1"/>
    <w:rsid w:val="00A0043D"/>
    <w:rsid w:val="00A00856"/>
    <w:rsid w:val="00A00870"/>
    <w:rsid w:val="00A016D8"/>
    <w:rsid w:val="00A01B2D"/>
    <w:rsid w:val="00A02245"/>
    <w:rsid w:val="00A02271"/>
    <w:rsid w:val="00A02590"/>
    <w:rsid w:val="00A02878"/>
    <w:rsid w:val="00A02B3B"/>
    <w:rsid w:val="00A02D98"/>
    <w:rsid w:val="00A03072"/>
    <w:rsid w:val="00A03177"/>
    <w:rsid w:val="00A03259"/>
    <w:rsid w:val="00A03D50"/>
    <w:rsid w:val="00A045A1"/>
    <w:rsid w:val="00A04C3B"/>
    <w:rsid w:val="00A066B4"/>
    <w:rsid w:val="00A06D2E"/>
    <w:rsid w:val="00A0729B"/>
    <w:rsid w:val="00A07416"/>
    <w:rsid w:val="00A07550"/>
    <w:rsid w:val="00A07971"/>
    <w:rsid w:val="00A07D6D"/>
    <w:rsid w:val="00A07F99"/>
    <w:rsid w:val="00A10110"/>
    <w:rsid w:val="00A105FC"/>
    <w:rsid w:val="00A10613"/>
    <w:rsid w:val="00A11A0E"/>
    <w:rsid w:val="00A11DB6"/>
    <w:rsid w:val="00A12218"/>
    <w:rsid w:val="00A1232C"/>
    <w:rsid w:val="00A12555"/>
    <w:rsid w:val="00A13022"/>
    <w:rsid w:val="00A13193"/>
    <w:rsid w:val="00A13385"/>
    <w:rsid w:val="00A1339C"/>
    <w:rsid w:val="00A13748"/>
    <w:rsid w:val="00A139EC"/>
    <w:rsid w:val="00A13D32"/>
    <w:rsid w:val="00A13E74"/>
    <w:rsid w:val="00A13FD2"/>
    <w:rsid w:val="00A13FE0"/>
    <w:rsid w:val="00A153E7"/>
    <w:rsid w:val="00A154E4"/>
    <w:rsid w:val="00A15503"/>
    <w:rsid w:val="00A15519"/>
    <w:rsid w:val="00A15E15"/>
    <w:rsid w:val="00A15E18"/>
    <w:rsid w:val="00A15F44"/>
    <w:rsid w:val="00A16B1F"/>
    <w:rsid w:val="00A170B3"/>
    <w:rsid w:val="00A17C88"/>
    <w:rsid w:val="00A20127"/>
    <w:rsid w:val="00A2026B"/>
    <w:rsid w:val="00A20F8B"/>
    <w:rsid w:val="00A2106C"/>
    <w:rsid w:val="00A212AA"/>
    <w:rsid w:val="00A21D42"/>
    <w:rsid w:val="00A221D1"/>
    <w:rsid w:val="00A22A8A"/>
    <w:rsid w:val="00A22B53"/>
    <w:rsid w:val="00A22DB9"/>
    <w:rsid w:val="00A22DF9"/>
    <w:rsid w:val="00A23A4C"/>
    <w:rsid w:val="00A24946"/>
    <w:rsid w:val="00A24E80"/>
    <w:rsid w:val="00A2514E"/>
    <w:rsid w:val="00A25740"/>
    <w:rsid w:val="00A25941"/>
    <w:rsid w:val="00A25A50"/>
    <w:rsid w:val="00A26557"/>
    <w:rsid w:val="00A26A15"/>
    <w:rsid w:val="00A26BBB"/>
    <w:rsid w:val="00A27741"/>
    <w:rsid w:val="00A27CE5"/>
    <w:rsid w:val="00A27D1A"/>
    <w:rsid w:val="00A30399"/>
    <w:rsid w:val="00A30BED"/>
    <w:rsid w:val="00A30D88"/>
    <w:rsid w:val="00A3109F"/>
    <w:rsid w:val="00A31C40"/>
    <w:rsid w:val="00A31DCB"/>
    <w:rsid w:val="00A32E1A"/>
    <w:rsid w:val="00A32FF0"/>
    <w:rsid w:val="00A3322B"/>
    <w:rsid w:val="00A333F7"/>
    <w:rsid w:val="00A33698"/>
    <w:rsid w:val="00A33B05"/>
    <w:rsid w:val="00A33E24"/>
    <w:rsid w:val="00A34285"/>
    <w:rsid w:val="00A3455C"/>
    <w:rsid w:val="00A3467D"/>
    <w:rsid w:val="00A34CA1"/>
    <w:rsid w:val="00A34CD8"/>
    <w:rsid w:val="00A34E50"/>
    <w:rsid w:val="00A35720"/>
    <w:rsid w:val="00A35D40"/>
    <w:rsid w:val="00A35DAE"/>
    <w:rsid w:val="00A35E20"/>
    <w:rsid w:val="00A36936"/>
    <w:rsid w:val="00A36A78"/>
    <w:rsid w:val="00A370F0"/>
    <w:rsid w:val="00A37E21"/>
    <w:rsid w:val="00A37F5C"/>
    <w:rsid w:val="00A4029C"/>
    <w:rsid w:val="00A40337"/>
    <w:rsid w:val="00A40775"/>
    <w:rsid w:val="00A4099B"/>
    <w:rsid w:val="00A40A5C"/>
    <w:rsid w:val="00A410B6"/>
    <w:rsid w:val="00A41501"/>
    <w:rsid w:val="00A41B65"/>
    <w:rsid w:val="00A42282"/>
    <w:rsid w:val="00A42A7E"/>
    <w:rsid w:val="00A42BA1"/>
    <w:rsid w:val="00A42F5C"/>
    <w:rsid w:val="00A434A7"/>
    <w:rsid w:val="00A43A97"/>
    <w:rsid w:val="00A43D65"/>
    <w:rsid w:val="00A43F7D"/>
    <w:rsid w:val="00A44507"/>
    <w:rsid w:val="00A4460C"/>
    <w:rsid w:val="00A446F4"/>
    <w:rsid w:val="00A44CF1"/>
    <w:rsid w:val="00A44D0B"/>
    <w:rsid w:val="00A44F35"/>
    <w:rsid w:val="00A4538D"/>
    <w:rsid w:val="00A45B8E"/>
    <w:rsid w:val="00A46086"/>
    <w:rsid w:val="00A460FC"/>
    <w:rsid w:val="00A46735"/>
    <w:rsid w:val="00A46D33"/>
    <w:rsid w:val="00A471C9"/>
    <w:rsid w:val="00A4727E"/>
    <w:rsid w:val="00A473AD"/>
    <w:rsid w:val="00A47814"/>
    <w:rsid w:val="00A47B3C"/>
    <w:rsid w:val="00A47CF6"/>
    <w:rsid w:val="00A501A1"/>
    <w:rsid w:val="00A507AD"/>
    <w:rsid w:val="00A5085A"/>
    <w:rsid w:val="00A5089A"/>
    <w:rsid w:val="00A50A4F"/>
    <w:rsid w:val="00A514CB"/>
    <w:rsid w:val="00A51643"/>
    <w:rsid w:val="00A51804"/>
    <w:rsid w:val="00A52867"/>
    <w:rsid w:val="00A52A11"/>
    <w:rsid w:val="00A52FF7"/>
    <w:rsid w:val="00A53166"/>
    <w:rsid w:val="00A5335D"/>
    <w:rsid w:val="00A53EAC"/>
    <w:rsid w:val="00A53FFB"/>
    <w:rsid w:val="00A5455B"/>
    <w:rsid w:val="00A54906"/>
    <w:rsid w:val="00A554EB"/>
    <w:rsid w:val="00A55941"/>
    <w:rsid w:val="00A55B21"/>
    <w:rsid w:val="00A55C3F"/>
    <w:rsid w:val="00A55CCB"/>
    <w:rsid w:val="00A55E63"/>
    <w:rsid w:val="00A560B8"/>
    <w:rsid w:val="00A5612D"/>
    <w:rsid w:val="00A5619F"/>
    <w:rsid w:val="00A564F6"/>
    <w:rsid w:val="00A56749"/>
    <w:rsid w:val="00A56788"/>
    <w:rsid w:val="00A5683D"/>
    <w:rsid w:val="00A570FD"/>
    <w:rsid w:val="00A57376"/>
    <w:rsid w:val="00A5772B"/>
    <w:rsid w:val="00A577F2"/>
    <w:rsid w:val="00A5783D"/>
    <w:rsid w:val="00A57AB8"/>
    <w:rsid w:val="00A57DCE"/>
    <w:rsid w:val="00A57FBF"/>
    <w:rsid w:val="00A60686"/>
    <w:rsid w:val="00A606EB"/>
    <w:rsid w:val="00A60850"/>
    <w:rsid w:val="00A60AFD"/>
    <w:rsid w:val="00A60C9A"/>
    <w:rsid w:val="00A60CED"/>
    <w:rsid w:val="00A611C5"/>
    <w:rsid w:val="00A61915"/>
    <w:rsid w:val="00A6203B"/>
    <w:rsid w:val="00A624B2"/>
    <w:rsid w:val="00A62C16"/>
    <w:rsid w:val="00A62C92"/>
    <w:rsid w:val="00A62D00"/>
    <w:rsid w:val="00A6324D"/>
    <w:rsid w:val="00A63451"/>
    <w:rsid w:val="00A63576"/>
    <w:rsid w:val="00A63B1B"/>
    <w:rsid w:val="00A64083"/>
    <w:rsid w:val="00A64400"/>
    <w:rsid w:val="00A64C24"/>
    <w:rsid w:val="00A64E16"/>
    <w:rsid w:val="00A65046"/>
    <w:rsid w:val="00A651CD"/>
    <w:rsid w:val="00A65295"/>
    <w:rsid w:val="00A657B6"/>
    <w:rsid w:val="00A65B08"/>
    <w:rsid w:val="00A661E4"/>
    <w:rsid w:val="00A66228"/>
    <w:rsid w:val="00A662CA"/>
    <w:rsid w:val="00A66FB5"/>
    <w:rsid w:val="00A6726E"/>
    <w:rsid w:val="00A67397"/>
    <w:rsid w:val="00A6756D"/>
    <w:rsid w:val="00A675EC"/>
    <w:rsid w:val="00A67648"/>
    <w:rsid w:val="00A67774"/>
    <w:rsid w:val="00A678B3"/>
    <w:rsid w:val="00A678D0"/>
    <w:rsid w:val="00A6796E"/>
    <w:rsid w:val="00A67A49"/>
    <w:rsid w:val="00A67E99"/>
    <w:rsid w:val="00A7070D"/>
    <w:rsid w:val="00A70AA1"/>
    <w:rsid w:val="00A70DAB"/>
    <w:rsid w:val="00A71041"/>
    <w:rsid w:val="00A71917"/>
    <w:rsid w:val="00A71E20"/>
    <w:rsid w:val="00A71E2D"/>
    <w:rsid w:val="00A723C9"/>
    <w:rsid w:val="00A72632"/>
    <w:rsid w:val="00A728FB"/>
    <w:rsid w:val="00A7295F"/>
    <w:rsid w:val="00A72B72"/>
    <w:rsid w:val="00A733D6"/>
    <w:rsid w:val="00A73444"/>
    <w:rsid w:val="00A734DB"/>
    <w:rsid w:val="00A73E0E"/>
    <w:rsid w:val="00A740A2"/>
    <w:rsid w:val="00A74138"/>
    <w:rsid w:val="00A747E9"/>
    <w:rsid w:val="00A74E82"/>
    <w:rsid w:val="00A75853"/>
    <w:rsid w:val="00A75974"/>
    <w:rsid w:val="00A76092"/>
    <w:rsid w:val="00A760BF"/>
    <w:rsid w:val="00A7638E"/>
    <w:rsid w:val="00A764FF"/>
    <w:rsid w:val="00A765FB"/>
    <w:rsid w:val="00A768A1"/>
    <w:rsid w:val="00A779DF"/>
    <w:rsid w:val="00A77C7B"/>
    <w:rsid w:val="00A807F6"/>
    <w:rsid w:val="00A80914"/>
    <w:rsid w:val="00A80EDF"/>
    <w:rsid w:val="00A81051"/>
    <w:rsid w:val="00A81A49"/>
    <w:rsid w:val="00A8221D"/>
    <w:rsid w:val="00A822F4"/>
    <w:rsid w:val="00A83597"/>
    <w:rsid w:val="00A8376C"/>
    <w:rsid w:val="00A83D8B"/>
    <w:rsid w:val="00A83F8F"/>
    <w:rsid w:val="00A84198"/>
    <w:rsid w:val="00A84201"/>
    <w:rsid w:val="00A842A2"/>
    <w:rsid w:val="00A8482C"/>
    <w:rsid w:val="00A84C43"/>
    <w:rsid w:val="00A84FE8"/>
    <w:rsid w:val="00A850B5"/>
    <w:rsid w:val="00A85DAD"/>
    <w:rsid w:val="00A879DC"/>
    <w:rsid w:val="00A87A22"/>
    <w:rsid w:val="00A87AA4"/>
    <w:rsid w:val="00A90E21"/>
    <w:rsid w:val="00A90E2D"/>
    <w:rsid w:val="00A9179E"/>
    <w:rsid w:val="00A91852"/>
    <w:rsid w:val="00A918A2"/>
    <w:rsid w:val="00A921BC"/>
    <w:rsid w:val="00A922F9"/>
    <w:rsid w:val="00A92A1A"/>
    <w:rsid w:val="00A93040"/>
    <w:rsid w:val="00A930F7"/>
    <w:rsid w:val="00A938CC"/>
    <w:rsid w:val="00A93A00"/>
    <w:rsid w:val="00A93A95"/>
    <w:rsid w:val="00A93C7E"/>
    <w:rsid w:val="00A9441D"/>
    <w:rsid w:val="00A9496B"/>
    <w:rsid w:val="00A94EB3"/>
    <w:rsid w:val="00A95032"/>
    <w:rsid w:val="00A95815"/>
    <w:rsid w:val="00A95836"/>
    <w:rsid w:val="00A95E3B"/>
    <w:rsid w:val="00A963C4"/>
    <w:rsid w:val="00A9675B"/>
    <w:rsid w:val="00A9695C"/>
    <w:rsid w:val="00A96A9C"/>
    <w:rsid w:val="00A96AE9"/>
    <w:rsid w:val="00A96D42"/>
    <w:rsid w:val="00A96EE1"/>
    <w:rsid w:val="00A9714A"/>
    <w:rsid w:val="00A97E7D"/>
    <w:rsid w:val="00A97F73"/>
    <w:rsid w:val="00AA006A"/>
    <w:rsid w:val="00AA0273"/>
    <w:rsid w:val="00AA03F8"/>
    <w:rsid w:val="00AA059A"/>
    <w:rsid w:val="00AA0B37"/>
    <w:rsid w:val="00AA1E87"/>
    <w:rsid w:val="00AA2A5D"/>
    <w:rsid w:val="00AA2D66"/>
    <w:rsid w:val="00AA305C"/>
    <w:rsid w:val="00AA32A0"/>
    <w:rsid w:val="00AA3470"/>
    <w:rsid w:val="00AA41D6"/>
    <w:rsid w:val="00AA462D"/>
    <w:rsid w:val="00AA48A0"/>
    <w:rsid w:val="00AA48E8"/>
    <w:rsid w:val="00AA507E"/>
    <w:rsid w:val="00AA5111"/>
    <w:rsid w:val="00AA5904"/>
    <w:rsid w:val="00AA5A88"/>
    <w:rsid w:val="00AA5C2B"/>
    <w:rsid w:val="00AA5E3B"/>
    <w:rsid w:val="00AA621C"/>
    <w:rsid w:val="00AA621F"/>
    <w:rsid w:val="00AA667E"/>
    <w:rsid w:val="00AA66B5"/>
    <w:rsid w:val="00AA68B1"/>
    <w:rsid w:val="00AA7464"/>
    <w:rsid w:val="00AA760D"/>
    <w:rsid w:val="00AA7B5B"/>
    <w:rsid w:val="00AB049D"/>
    <w:rsid w:val="00AB067A"/>
    <w:rsid w:val="00AB0ACF"/>
    <w:rsid w:val="00AB0EA8"/>
    <w:rsid w:val="00AB1680"/>
    <w:rsid w:val="00AB202A"/>
    <w:rsid w:val="00AB2955"/>
    <w:rsid w:val="00AB2A56"/>
    <w:rsid w:val="00AB2D99"/>
    <w:rsid w:val="00AB2FFB"/>
    <w:rsid w:val="00AB3890"/>
    <w:rsid w:val="00AB3B65"/>
    <w:rsid w:val="00AB3D9E"/>
    <w:rsid w:val="00AB4188"/>
    <w:rsid w:val="00AB4482"/>
    <w:rsid w:val="00AB4A91"/>
    <w:rsid w:val="00AB532A"/>
    <w:rsid w:val="00AB683D"/>
    <w:rsid w:val="00AB6C4D"/>
    <w:rsid w:val="00AB6CA5"/>
    <w:rsid w:val="00AB6EC2"/>
    <w:rsid w:val="00AB70B4"/>
    <w:rsid w:val="00AB7373"/>
    <w:rsid w:val="00AB73CE"/>
    <w:rsid w:val="00AB766D"/>
    <w:rsid w:val="00AB77CF"/>
    <w:rsid w:val="00AB7AA8"/>
    <w:rsid w:val="00AB7FA6"/>
    <w:rsid w:val="00AC0005"/>
    <w:rsid w:val="00AC0215"/>
    <w:rsid w:val="00AC072B"/>
    <w:rsid w:val="00AC0DAA"/>
    <w:rsid w:val="00AC134C"/>
    <w:rsid w:val="00AC13F2"/>
    <w:rsid w:val="00AC1477"/>
    <w:rsid w:val="00AC154C"/>
    <w:rsid w:val="00AC2078"/>
    <w:rsid w:val="00AC21AD"/>
    <w:rsid w:val="00AC29D0"/>
    <w:rsid w:val="00AC2BAF"/>
    <w:rsid w:val="00AC2F34"/>
    <w:rsid w:val="00AC2F44"/>
    <w:rsid w:val="00AC32B9"/>
    <w:rsid w:val="00AC3683"/>
    <w:rsid w:val="00AC3924"/>
    <w:rsid w:val="00AC3DDA"/>
    <w:rsid w:val="00AC3F28"/>
    <w:rsid w:val="00AC48A7"/>
    <w:rsid w:val="00AC4971"/>
    <w:rsid w:val="00AC525B"/>
    <w:rsid w:val="00AC5288"/>
    <w:rsid w:val="00AC58A2"/>
    <w:rsid w:val="00AC5B6C"/>
    <w:rsid w:val="00AC5CDE"/>
    <w:rsid w:val="00AC6121"/>
    <w:rsid w:val="00AC61A0"/>
    <w:rsid w:val="00AC6366"/>
    <w:rsid w:val="00AC69F8"/>
    <w:rsid w:val="00AC6A2C"/>
    <w:rsid w:val="00AC6FDF"/>
    <w:rsid w:val="00AC736B"/>
    <w:rsid w:val="00AC7740"/>
    <w:rsid w:val="00AC7FCD"/>
    <w:rsid w:val="00AD04A5"/>
    <w:rsid w:val="00AD0571"/>
    <w:rsid w:val="00AD05A7"/>
    <w:rsid w:val="00AD09E5"/>
    <w:rsid w:val="00AD128D"/>
    <w:rsid w:val="00AD1977"/>
    <w:rsid w:val="00AD1AE6"/>
    <w:rsid w:val="00AD1AEE"/>
    <w:rsid w:val="00AD1BAE"/>
    <w:rsid w:val="00AD1BCB"/>
    <w:rsid w:val="00AD1DD8"/>
    <w:rsid w:val="00AD1E9E"/>
    <w:rsid w:val="00AD2349"/>
    <w:rsid w:val="00AD249D"/>
    <w:rsid w:val="00AD280A"/>
    <w:rsid w:val="00AD320B"/>
    <w:rsid w:val="00AD34CE"/>
    <w:rsid w:val="00AD34F9"/>
    <w:rsid w:val="00AD38F8"/>
    <w:rsid w:val="00AD3AFD"/>
    <w:rsid w:val="00AD3C2B"/>
    <w:rsid w:val="00AD3D53"/>
    <w:rsid w:val="00AD3FEB"/>
    <w:rsid w:val="00AD4054"/>
    <w:rsid w:val="00AD407A"/>
    <w:rsid w:val="00AD42C2"/>
    <w:rsid w:val="00AD450E"/>
    <w:rsid w:val="00AD50FE"/>
    <w:rsid w:val="00AD5290"/>
    <w:rsid w:val="00AD56ED"/>
    <w:rsid w:val="00AD5773"/>
    <w:rsid w:val="00AD5BDF"/>
    <w:rsid w:val="00AD5C20"/>
    <w:rsid w:val="00AD5DEC"/>
    <w:rsid w:val="00AD5EB7"/>
    <w:rsid w:val="00AD5F42"/>
    <w:rsid w:val="00AD617E"/>
    <w:rsid w:val="00AD62F6"/>
    <w:rsid w:val="00AD632E"/>
    <w:rsid w:val="00AD6596"/>
    <w:rsid w:val="00AD6800"/>
    <w:rsid w:val="00AD74C1"/>
    <w:rsid w:val="00AD7533"/>
    <w:rsid w:val="00AD777F"/>
    <w:rsid w:val="00AE03EF"/>
    <w:rsid w:val="00AE05A8"/>
    <w:rsid w:val="00AE06BF"/>
    <w:rsid w:val="00AE0DF9"/>
    <w:rsid w:val="00AE18FB"/>
    <w:rsid w:val="00AE2402"/>
    <w:rsid w:val="00AE2D60"/>
    <w:rsid w:val="00AE2FEB"/>
    <w:rsid w:val="00AE3216"/>
    <w:rsid w:val="00AE3660"/>
    <w:rsid w:val="00AE36CA"/>
    <w:rsid w:val="00AE386C"/>
    <w:rsid w:val="00AE388B"/>
    <w:rsid w:val="00AE3ADB"/>
    <w:rsid w:val="00AE3C23"/>
    <w:rsid w:val="00AE3D96"/>
    <w:rsid w:val="00AE41AA"/>
    <w:rsid w:val="00AE439A"/>
    <w:rsid w:val="00AE4C2C"/>
    <w:rsid w:val="00AE594C"/>
    <w:rsid w:val="00AE5B19"/>
    <w:rsid w:val="00AE5D8D"/>
    <w:rsid w:val="00AE60B0"/>
    <w:rsid w:val="00AE644D"/>
    <w:rsid w:val="00AE6B2F"/>
    <w:rsid w:val="00AE789C"/>
    <w:rsid w:val="00AF0117"/>
    <w:rsid w:val="00AF0481"/>
    <w:rsid w:val="00AF04C4"/>
    <w:rsid w:val="00AF085B"/>
    <w:rsid w:val="00AF08B1"/>
    <w:rsid w:val="00AF0B0D"/>
    <w:rsid w:val="00AF11C4"/>
    <w:rsid w:val="00AF1440"/>
    <w:rsid w:val="00AF1939"/>
    <w:rsid w:val="00AF2401"/>
    <w:rsid w:val="00AF34AC"/>
    <w:rsid w:val="00AF34EE"/>
    <w:rsid w:val="00AF37B8"/>
    <w:rsid w:val="00AF3935"/>
    <w:rsid w:val="00AF46B0"/>
    <w:rsid w:val="00AF4EEE"/>
    <w:rsid w:val="00AF54E4"/>
    <w:rsid w:val="00AF5699"/>
    <w:rsid w:val="00AF5AE4"/>
    <w:rsid w:val="00AF5FA9"/>
    <w:rsid w:val="00AF656C"/>
    <w:rsid w:val="00AF6644"/>
    <w:rsid w:val="00AF6E6F"/>
    <w:rsid w:val="00AF77F4"/>
    <w:rsid w:val="00AF79CB"/>
    <w:rsid w:val="00AF7CF8"/>
    <w:rsid w:val="00B001D5"/>
    <w:rsid w:val="00B003DA"/>
    <w:rsid w:val="00B00923"/>
    <w:rsid w:val="00B01158"/>
    <w:rsid w:val="00B0196B"/>
    <w:rsid w:val="00B01B13"/>
    <w:rsid w:val="00B01E05"/>
    <w:rsid w:val="00B022E5"/>
    <w:rsid w:val="00B02DB0"/>
    <w:rsid w:val="00B030EC"/>
    <w:rsid w:val="00B03CAA"/>
    <w:rsid w:val="00B04616"/>
    <w:rsid w:val="00B0469C"/>
    <w:rsid w:val="00B04C04"/>
    <w:rsid w:val="00B04F94"/>
    <w:rsid w:val="00B054EA"/>
    <w:rsid w:val="00B057F5"/>
    <w:rsid w:val="00B06A50"/>
    <w:rsid w:val="00B06F07"/>
    <w:rsid w:val="00B070B8"/>
    <w:rsid w:val="00B0718D"/>
    <w:rsid w:val="00B071C9"/>
    <w:rsid w:val="00B074BF"/>
    <w:rsid w:val="00B075E1"/>
    <w:rsid w:val="00B076E6"/>
    <w:rsid w:val="00B078B0"/>
    <w:rsid w:val="00B10043"/>
    <w:rsid w:val="00B103C0"/>
    <w:rsid w:val="00B10877"/>
    <w:rsid w:val="00B108AD"/>
    <w:rsid w:val="00B10BCE"/>
    <w:rsid w:val="00B11479"/>
    <w:rsid w:val="00B1160C"/>
    <w:rsid w:val="00B1169A"/>
    <w:rsid w:val="00B11D2E"/>
    <w:rsid w:val="00B11DEA"/>
    <w:rsid w:val="00B11F0D"/>
    <w:rsid w:val="00B12470"/>
    <w:rsid w:val="00B1264A"/>
    <w:rsid w:val="00B12675"/>
    <w:rsid w:val="00B12BDD"/>
    <w:rsid w:val="00B14E4C"/>
    <w:rsid w:val="00B15231"/>
    <w:rsid w:val="00B15DAB"/>
    <w:rsid w:val="00B15F69"/>
    <w:rsid w:val="00B1622E"/>
    <w:rsid w:val="00B16392"/>
    <w:rsid w:val="00B165FC"/>
    <w:rsid w:val="00B166FE"/>
    <w:rsid w:val="00B16F59"/>
    <w:rsid w:val="00B17FE4"/>
    <w:rsid w:val="00B204BF"/>
    <w:rsid w:val="00B20916"/>
    <w:rsid w:val="00B20AF2"/>
    <w:rsid w:val="00B20CFD"/>
    <w:rsid w:val="00B20EE5"/>
    <w:rsid w:val="00B21273"/>
    <w:rsid w:val="00B21842"/>
    <w:rsid w:val="00B2197F"/>
    <w:rsid w:val="00B21BE1"/>
    <w:rsid w:val="00B2284F"/>
    <w:rsid w:val="00B22E51"/>
    <w:rsid w:val="00B23222"/>
    <w:rsid w:val="00B2378C"/>
    <w:rsid w:val="00B237DD"/>
    <w:rsid w:val="00B23B52"/>
    <w:rsid w:val="00B23BE7"/>
    <w:rsid w:val="00B24FAC"/>
    <w:rsid w:val="00B255B4"/>
    <w:rsid w:val="00B2585D"/>
    <w:rsid w:val="00B2589C"/>
    <w:rsid w:val="00B25BA3"/>
    <w:rsid w:val="00B2670C"/>
    <w:rsid w:val="00B26AAF"/>
    <w:rsid w:val="00B2722D"/>
    <w:rsid w:val="00B27A21"/>
    <w:rsid w:val="00B27C86"/>
    <w:rsid w:val="00B27F89"/>
    <w:rsid w:val="00B31139"/>
    <w:rsid w:val="00B314FD"/>
    <w:rsid w:val="00B3166F"/>
    <w:rsid w:val="00B31CDF"/>
    <w:rsid w:val="00B328C8"/>
    <w:rsid w:val="00B33ED9"/>
    <w:rsid w:val="00B346D4"/>
    <w:rsid w:val="00B34DB3"/>
    <w:rsid w:val="00B355FB"/>
    <w:rsid w:val="00B35AD5"/>
    <w:rsid w:val="00B3677A"/>
    <w:rsid w:val="00B36A3C"/>
    <w:rsid w:val="00B36EF3"/>
    <w:rsid w:val="00B378F1"/>
    <w:rsid w:val="00B37AED"/>
    <w:rsid w:val="00B402BE"/>
    <w:rsid w:val="00B40957"/>
    <w:rsid w:val="00B40A55"/>
    <w:rsid w:val="00B413B3"/>
    <w:rsid w:val="00B4151F"/>
    <w:rsid w:val="00B419B4"/>
    <w:rsid w:val="00B41B3D"/>
    <w:rsid w:val="00B42788"/>
    <w:rsid w:val="00B42970"/>
    <w:rsid w:val="00B42B10"/>
    <w:rsid w:val="00B43515"/>
    <w:rsid w:val="00B43D03"/>
    <w:rsid w:val="00B44232"/>
    <w:rsid w:val="00B44895"/>
    <w:rsid w:val="00B448F2"/>
    <w:rsid w:val="00B4495B"/>
    <w:rsid w:val="00B44A93"/>
    <w:rsid w:val="00B44B93"/>
    <w:rsid w:val="00B451B3"/>
    <w:rsid w:val="00B454D4"/>
    <w:rsid w:val="00B45525"/>
    <w:rsid w:val="00B45816"/>
    <w:rsid w:val="00B464B1"/>
    <w:rsid w:val="00B468DA"/>
    <w:rsid w:val="00B46ADF"/>
    <w:rsid w:val="00B46BF3"/>
    <w:rsid w:val="00B46FB4"/>
    <w:rsid w:val="00B47049"/>
    <w:rsid w:val="00B47165"/>
    <w:rsid w:val="00B474C6"/>
    <w:rsid w:val="00B47586"/>
    <w:rsid w:val="00B47E7D"/>
    <w:rsid w:val="00B507D4"/>
    <w:rsid w:val="00B50987"/>
    <w:rsid w:val="00B526CE"/>
    <w:rsid w:val="00B52822"/>
    <w:rsid w:val="00B530FD"/>
    <w:rsid w:val="00B53564"/>
    <w:rsid w:val="00B537D9"/>
    <w:rsid w:val="00B53AB8"/>
    <w:rsid w:val="00B5410B"/>
    <w:rsid w:val="00B54770"/>
    <w:rsid w:val="00B55193"/>
    <w:rsid w:val="00B5533A"/>
    <w:rsid w:val="00B556FF"/>
    <w:rsid w:val="00B55E10"/>
    <w:rsid w:val="00B56781"/>
    <w:rsid w:val="00B568A8"/>
    <w:rsid w:val="00B56FC0"/>
    <w:rsid w:val="00B5700F"/>
    <w:rsid w:val="00B576EF"/>
    <w:rsid w:val="00B57B92"/>
    <w:rsid w:val="00B57CB3"/>
    <w:rsid w:val="00B6007E"/>
    <w:rsid w:val="00B600BD"/>
    <w:rsid w:val="00B601E9"/>
    <w:rsid w:val="00B6023E"/>
    <w:rsid w:val="00B605C6"/>
    <w:rsid w:val="00B606B3"/>
    <w:rsid w:val="00B614DD"/>
    <w:rsid w:val="00B6157B"/>
    <w:rsid w:val="00B616A9"/>
    <w:rsid w:val="00B624A1"/>
    <w:rsid w:val="00B6260C"/>
    <w:rsid w:val="00B62675"/>
    <w:rsid w:val="00B62771"/>
    <w:rsid w:val="00B629EF"/>
    <w:rsid w:val="00B63E80"/>
    <w:rsid w:val="00B63F32"/>
    <w:rsid w:val="00B64968"/>
    <w:rsid w:val="00B64B0E"/>
    <w:rsid w:val="00B64C70"/>
    <w:rsid w:val="00B64F3B"/>
    <w:rsid w:val="00B65117"/>
    <w:rsid w:val="00B6511C"/>
    <w:rsid w:val="00B65D0C"/>
    <w:rsid w:val="00B66173"/>
    <w:rsid w:val="00B669B0"/>
    <w:rsid w:val="00B66EAA"/>
    <w:rsid w:val="00B6715D"/>
    <w:rsid w:val="00B67C15"/>
    <w:rsid w:val="00B67F77"/>
    <w:rsid w:val="00B67F78"/>
    <w:rsid w:val="00B70B37"/>
    <w:rsid w:val="00B70D9C"/>
    <w:rsid w:val="00B710C2"/>
    <w:rsid w:val="00B71480"/>
    <w:rsid w:val="00B717AF"/>
    <w:rsid w:val="00B71E41"/>
    <w:rsid w:val="00B724B1"/>
    <w:rsid w:val="00B72504"/>
    <w:rsid w:val="00B7265F"/>
    <w:rsid w:val="00B729F7"/>
    <w:rsid w:val="00B729F8"/>
    <w:rsid w:val="00B72F54"/>
    <w:rsid w:val="00B73126"/>
    <w:rsid w:val="00B7366A"/>
    <w:rsid w:val="00B74437"/>
    <w:rsid w:val="00B746DD"/>
    <w:rsid w:val="00B74E3D"/>
    <w:rsid w:val="00B75080"/>
    <w:rsid w:val="00B7518A"/>
    <w:rsid w:val="00B756A0"/>
    <w:rsid w:val="00B75F1B"/>
    <w:rsid w:val="00B76338"/>
    <w:rsid w:val="00B764B5"/>
    <w:rsid w:val="00B765EE"/>
    <w:rsid w:val="00B76C53"/>
    <w:rsid w:val="00B76D14"/>
    <w:rsid w:val="00B77098"/>
    <w:rsid w:val="00B77166"/>
    <w:rsid w:val="00B772A8"/>
    <w:rsid w:val="00B77D7D"/>
    <w:rsid w:val="00B77FA6"/>
    <w:rsid w:val="00B801B6"/>
    <w:rsid w:val="00B80281"/>
    <w:rsid w:val="00B80545"/>
    <w:rsid w:val="00B805DC"/>
    <w:rsid w:val="00B808DB"/>
    <w:rsid w:val="00B8094C"/>
    <w:rsid w:val="00B80DC8"/>
    <w:rsid w:val="00B8107B"/>
    <w:rsid w:val="00B81A05"/>
    <w:rsid w:val="00B81D8E"/>
    <w:rsid w:val="00B82132"/>
    <w:rsid w:val="00B826AC"/>
    <w:rsid w:val="00B8271E"/>
    <w:rsid w:val="00B828F4"/>
    <w:rsid w:val="00B82A6D"/>
    <w:rsid w:val="00B82D73"/>
    <w:rsid w:val="00B82D8D"/>
    <w:rsid w:val="00B82DCF"/>
    <w:rsid w:val="00B8362A"/>
    <w:rsid w:val="00B837CD"/>
    <w:rsid w:val="00B83F1A"/>
    <w:rsid w:val="00B83FC4"/>
    <w:rsid w:val="00B84303"/>
    <w:rsid w:val="00B846D4"/>
    <w:rsid w:val="00B8480E"/>
    <w:rsid w:val="00B84A51"/>
    <w:rsid w:val="00B84DAC"/>
    <w:rsid w:val="00B85275"/>
    <w:rsid w:val="00B854BB"/>
    <w:rsid w:val="00B8569C"/>
    <w:rsid w:val="00B856D2"/>
    <w:rsid w:val="00B856F7"/>
    <w:rsid w:val="00B85CC1"/>
    <w:rsid w:val="00B85E31"/>
    <w:rsid w:val="00B8631D"/>
    <w:rsid w:val="00B8634B"/>
    <w:rsid w:val="00B86459"/>
    <w:rsid w:val="00B86961"/>
    <w:rsid w:val="00B869DF"/>
    <w:rsid w:val="00B8704A"/>
    <w:rsid w:val="00B87398"/>
    <w:rsid w:val="00B90155"/>
    <w:rsid w:val="00B90350"/>
    <w:rsid w:val="00B90356"/>
    <w:rsid w:val="00B90872"/>
    <w:rsid w:val="00B91613"/>
    <w:rsid w:val="00B91665"/>
    <w:rsid w:val="00B925EC"/>
    <w:rsid w:val="00B927BE"/>
    <w:rsid w:val="00B9281F"/>
    <w:rsid w:val="00B92956"/>
    <w:rsid w:val="00B929B0"/>
    <w:rsid w:val="00B92A93"/>
    <w:rsid w:val="00B930D6"/>
    <w:rsid w:val="00B93747"/>
    <w:rsid w:val="00B9388D"/>
    <w:rsid w:val="00B93C54"/>
    <w:rsid w:val="00B942D8"/>
    <w:rsid w:val="00B94BD1"/>
    <w:rsid w:val="00B94C99"/>
    <w:rsid w:val="00B94E71"/>
    <w:rsid w:val="00B95047"/>
    <w:rsid w:val="00B95371"/>
    <w:rsid w:val="00B965C2"/>
    <w:rsid w:val="00B97A01"/>
    <w:rsid w:val="00B97CBB"/>
    <w:rsid w:val="00B97F87"/>
    <w:rsid w:val="00BA037C"/>
    <w:rsid w:val="00BA0783"/>
    <w:rsid w:val="00BA0C4B"/>
    <w:rsid w:val="00BA172F"/>
    <w:rsid w:val="00BA1888"/>
    <w:rsid w:val="00BA1A20"/>
    <w:rsid w:val="00BA1B41"/>
    <w:rsid w:val="00BA1ECE"/>
    <w:rsid w:val="00BA227B"/>
    <w:rsid w:val="00BA25FD"/>
    <w:rsid w:val="00BA28E5"/>
    <w:rsid w:val="00BA2CFB"/>
    <w:rsid w:val="00BA2CFE"/>
    <w:rsid w:val="00BA2F33"/>
    <w:rsid w:val="00BA3541"/>
    <w:rsid w:val="00BA399A"/>
    <w:rsid w:val="00BA3E1B"/>
    <w:rsid w:val="00BA4119"/>
    <w:rsid w:val="00BA41E3"/>
    <w:rsid w:val="00BA49CD"/>
    <w:rsid w:val="00BA4D1C"/>
    <w:rsid w:val="00BA52FE"/>
    <w:rsid w:val="00BA5321"/>
    <w:rsid w:val="00BA5CA0"/>
    <w:rsid w:val="00BA5E0B"/>
    <w:rsid w:val="00BA61AB"/>
    <w:rsid w:val="00BA6252"/>
    <w:rsid w:val="00BA670F"/>
    <w:rsid w:val="00BA67CF"/>
    <w:rsid w:val="00BA6874"/>
    <w:rsid w:val="00BA6908"/>
    <w:rsid w:val="00BA7852"/>
    <w:rsid w:val="00BA7A43"/>
    <w:rsid w:val="00BA7C37"/>
    <w:rsid w:val="00BA7DF6"/>
    <w:rsid w:val="00BB009B"/>
    <w:rsid w:val="00BB0E0E"/>
    <w:rsid w:val="00BB2AC4"/>
    <w:rsid w:val="00BB2CF2"/>
    <w:rsid w:val="00BB34A5"/>
    <w:rsid w:val="00BB39D8"/>
    <w:rsid w:val="00BB3EED"/>
    <w:rsid w:val="00BB4044"/>
    <w:rsid w:val="00BB41A6"/>
    <w:rsid w:val="00BB4324"/>
    <w:rsid w:val="00BB454F"/>
    <w:rsid w:val="00BB4699"/>
    <w:rsid w:val="00BB4CB7"/>
    <w:rsid w:val="00BB4FCC"/>
    <w:rsid w:val="00BB53A1"/>
    <w:rsid w:val="00BB543E"/>
    <w:rsid w:val="00BB5582"/>
    <w:rsid w:val="00BB5B8B"/>
    <w:rsid w:val="00BB5F46"/>
    <w:rsid w:val="00BB6374"/>
    <w:rsid w:val="00BB65CC"/>
    <w:rsid w:val="00BB6A07"/>
    <w:rsid w:val="00BB6D46"/>
    <w:rsid w:val="00BB70CA"/>
    <w:rsid w:val="00BB7607"/>
    <w:rsid w:val="00BB76F2"/>
    <w:rsid w:val="00BB7BA2"/>
    <w:rsid w:val="00BB7D67"/>
    <w:rsid w:val="00BB7EF6"/>
    <w:rsid w:val="00BC08B6"/>
    <w:rsid w:val="00BC0907"/>
    <w:rsid w:val="00BC115E"/>
    <w:rsid w:val="00BC11BF"/>
    <w:rsid w:val="00BC149C"/>
    <w:rsid w:val="00BC14D2"/>
    <w:rsid w:val="00BC154E"/>
    <w:rsid w:val="00BC1963"/>
    <w:rsid w:val="00BC19CB"/>
    <w:rsid w:val="00BC1B57"/>
    <w:rsid w:val="00BC1EF7"/>
    <w:rsid w:val="00BC2412"/>
    <w:rsid w:val="00BC281F"/>
    <w:rsid w:val="00BC2AA7"/>
    <w:rsid w:val="00BC2C37"/>
    <w:rsid w:val="00BC2FC5"/>
    <w:rsid w:val="00BC30F6"/>
    <w:rsid w:val="00BC354A"/>
    <w:rsid w:val="00BC3BF6"/>
    <w:rsid w:val="00BC3C1C"/>
    <w:rsid w:val="00BC3C3D"/>
    <w:rsid w:val="00BC3C5F"/>
    <w:rsid w:val="00BC3CA2"/>
    <w:rsid w:val="00BC4398"/>
    <w:rsid w:val="00BC47C3"/>
    <w:rsid w:val="00BC4AE2"/>
    <w:rsid w:val="00BC4B6E"/>
    <w:rsid w:val="00BC4BD8"/>
    <w:rsid w:val="00BC4C1F"/>
    <w:rsid w:val="00BC4C66"/>
    <w:rsid w:val="00BC4E17"/>
    <w:rsid w:val="00BC5066"/>
    <w:rsid w:val="00BC5427"/>
    <w:rsid w:val="00BC563F"/>
    <w:rsid w:val="00BC5733"/>
    <w:rsid w:val="00BC573B"/>
    <w:rsid w:val="00BC68DF"/>
    <w:rsid w:val="00BC6B0D"/>
    <w:rsid w:val="00BC7292"/>
    <w:rsid w:val="00BC7963"/>
    <w:rsid w:val="00BC7B03"/>
    <w:rsid w:val="00BC7B89"/>
    <w:rsid w:val="00BD02D7"/>
    <w:rsid w:val="00BD0E41"/>
    <w:rsid w:val="00BD0EAE"/>
    <w:rsid w:val="00BD0F94"/>
    <w:rsid w:val="00BD128A"/>
    <w:rsid w:val="00BD2D19"/>
    <w:rsid w:val="00BD375B"/>
    <w:rsid w:val="00BD3773"/>
    <w:rsid w:val="00BD39EE"/>
    <w:rsid w:val="00BD3EFF"/>
    <w:rsid w:val="00BD47ED"/>
    <w:rsid w:val="00BD4B79"/>
    <w:rsid w:val="00BD4C73"/>
    <w:rsid w:val="00BD575A"/>
    <w:rsid w:val="00BD689D"/>
    <w:rsid w:val="00BD6B16"/>
    <w:rsid w:val="00BD6CCE"/>
    <w:rsid w:val="00BD6D12"/>
    <w:rsid w:val="00BD6E14"/>
    <w:rsid w:val="00BD6ECF"/>
    <w:rsid w:val="00BD74B7"/>
    <w:rsid w:val="00BD7841"/>
    <w:rsid w:val="00BD7C81"/>
    <w:rsid w:val="00BD7DEB"/>
    <w:rsid w:val="00BE01E3"/>
    <w:rsid w:val="00BE02CC"/>
    <w:rsid w:val="00BE0B97"/>
    <w:rsid w:val="00BE0E5B"/>
    <w:rsid w:val="00BE14AA"/>
    <w:rsid w:val="00BE199D"/>
    <w:rsid w:val="00BE2383"/>
    <w:rsid w:val="00BE299B"/>
    <w:rsid w:val="00BE2D10"/>
    <w:rsid w:val="00BE2D28"/>
    <w:rsid w:val="00BE3224"/>
    <w:rsid w:val="00BE3447"/>
    <w:rsid w:val="00BE3A15"/>
    <w:rsid w:val="00BE3D71"/>
    <w:rsid w:val="00BE5718"/>
    <w:rsid w:val="00BE57DB"/>
    <w:rsid w:val="00BE60D9"/>
    <w:rsid w:val="00BE6966"/>
    <w:rsid w:val="00BE731F"/>
    <w:rsid w:val="00BE733A"/>
    <w:rsid w:val="00BE7476"/>
    <w:rsid w:val="00BF04BC"/>
    <w:rsid w:val="00BF08F5"/>
    <w:rsid w:val="00BF166E"/>
    <w:rsid w:val="00BF16DE"/>
    <w:rsid w:val="00BF23B8"/>
    <w:rsid w:val="00BF2A5B"/>
    <w:rsid w:val="00BF41C7"/>
    <w:rsid w:val="00BF4409"/>
    <w:rsid w:val="00BF4C36"/>
    <w:rsid w:val="00BF4DD0"/>
    <w:rsid w:val="00BF4DD6"/>
    <w:rsid w:val="00BF4E0E"/>
    <w:rsid w:val="00BF5624"/>
    <w:rsid w:val="00BF5A8B"/>
    <w:rsid w:val="00BF5D5E"/>
    <w:rsid w:val="00BF7961"/>
    <w:rsid w:val="00BF7A15"/>
    <w:rsid w:val="00C000E1"/>
    <w:rsid w:val="00C0065C"/>
    <w:rsid w:val="00C006C1"/>
    <w:rsid w:val="00C00E2B"/>
    <w:rsid w:val="00C01074"/>
    <w:rsid w:val="00C015D7"/>
    <w:rsid w:val="00C017D1"/>
    <w:rsid w:val="00C01ABE"/>
    <w:rsid w:val="00C01EDB"/>
    <w:rsid w:val="00C023CD"/>
    <w:rsid w:val="00C02408"/>
    <w:rsid w:val="00C0252E"/>
    <w:rsid w:val="00C02872"/>
    <w:rsid w:val="00C03062"/>
    <w:rsid w:val="00C0345C"/>
    <w:rsid w:val="00C034A8"/>
    <w:rsid w:val="00C036EF"/>
    <w:rsid w:val="00C036F7"/>
    <w:rsid w:val="00C03B2F"/>
    <w:rsid w:val="00C03C16"/>
    <w:rsid w:val="00C03C8C"/>
    <w:rsid w:val="00C04628"/>
    <w:rsid w:val="00C0465A"/>
    <w:rsid w:val="00C048C8"/>
    <w:rsid w:val="00C04BD9"/>
    <w:rsid w:val="00C04D22"/>
    <w:rsid w:val="00C04D66"/>
    <w:rsid w:val="00C05010"/>
    <w:rsid w:val="00C05241"/>
    <w:rsid w:val="00C055FE"/>
    <w:rsid w:val="00C05624"/>
    <w:rsid w:val="00C05B4F"/>
    <w:rsid w:val="00C05FC6"/>
    <w:rsid w:val="00C05FDC"/>
    <w:rsid w:val="00C06452"/>
    <w:rsid w:val="00C06F45"/>
    <w:rsid w:val="00C07998"/>
    <w:rsid w:val="00C07A7E"/>
    <w:rsid w:val="00C07B1D"/>
    <w:rsid w:val="00C102CF"/>
    <w:rsid w:val="00C1032F"/>
    <w:rsid w:val="00C10635"/>
    <w:rsid w:val="00C10F11"/>
    <w:rsid w:val="00C11504"/>
    <w:rsid w:val="00C11574"/>
    <w:rsid w:val="00C11B79"/>
    <w:rsid w:val="00C11BB8"/>
    <w:rsid w:val="00C11BCA"/>
    <w:rsid w:val="00C11D1E"/>
    <w:rsid w:val="00C11F63"/>
    <w:rsid w:val="00C1225E"/>
    <w:rsid w:val="00C12972"/>
    <w:rsid w:val="00C13047"/>
    <w:rsid w:val="00C133E9"/>
    <w:rsid w:val="00C13569"/>
    <w:rsid w:val="00C13582"/>
    <w:rsid w:val="00C13650"/>
    <w:rsid w:val="00C13752"/>
    <w:rsid w:val="00C13775"/>
    <w:rsid w:val="00C139C3"/>
    <w:rsid w:val="00C13A91"/>
    <w:rsid w:val="00C13EFA"/>
    <w:rsid w:val="00C14096"/>
    <w:rsid w:val="00C14D20"/>
    <w:rsid w:val="00C14ECD"/>
    <w:rsid w:val="00C15231"/>
    <w:rsid w:val="00C155BE"/>
    <w:rsid w:val="00C15998"/>
    <w:rsid w:val="00C15F05"/>
    <w:rsid w:val="00C162B5"/>
    <w:rsid w:val="00C16776"/>
    <w:rsid w:val="00C16CFD"/>
    <w:rsid w:val="00C16D4A"/>
    <w:rsid w:val="00C17641"/>
    <w:rsid w:val="00C2028E"/>
    <w:rsid w:val="00C202A8"/>
    <w:rsid w:val="00C2076D"/>
    <w:rsid w:val="00C20A10"/>
    <w:rsid w:val="00C2121B"/>
    <w:rsid w:val="00C21465"/>
    <w:rsid w:val="00C21520"/>
    <w:rsid w:val="00C2165D"/>
    <w:rsid w:val="00C217E6"/>
    <w:rsid w:val="00C2185E"/>
    <w:rsid w:val="00C21AF2"/>
    <w:rsid w:val="00C21E49"/>
    <w:rsid w:val="00C21FF7"/>
    <w:rsid w:val="00C22802"/>
    <w:rsid w:val="00C22B14"/>
    <w:rsid w:val="00C22D23"/>
    <w:rsid w:val="00C232D9"/>
    <w:rsid w:val="00C23304"/>
    <w:rsid w:val="00C245DF"/>
    <w:rsid w:val="00C2462A"/>
    <w:rsid w:val="00C24AD7"/>
    <w:rsid w:val="00C24B6C"/>
    <w:rsid w:val="00C2530C"/>
    <w:rsid w:val="00C25637"/>
    <w:rsid w:val="00C25BF8"/>
    <w:rsid w:val="00C25EC4"/>
    <w:rsid w:val="00C25EE6"/>
    <w:rsid w:val="00C262EE"/>
    <w:rsid w:val="00C26934"/>
    <w:rsid w:val="00C26BFF"/>
    <w:rsid w:val="00C2724F"/>
    <w:rsid w:val="00C2727D"/>
    <w:rsid w:val="00C275BC"/>
    <w:rsid w:val="00C27B9C"/>
    <w:rsid w:val="00C27CCD"/>
    <w:rsid w:val="00C3028C"/>
    <w:rsid w:val="00C30CEE"/>
    <w:rsid w:val="00C310DC"/>
    <w:rsid w:val="00C31107"/>
    <w:rsid w:val="00C3144A"/>
    <w:rsid w:val="00C31634"/>
    <w:rsid w:val="00C3187E"/>
    <w:rsid w:val="00C31A65"/>
    <w:rsid w:val="00C323DD"/>
    <w:rsid w:val="00C32B8F"/>
    <w:rsid w:val="00C32F7B"/>
    <w:rsid w:val="00C330D2"/>
    <w:rsid w:val="00C3319D"/>
    <w:rsid w:val="00C337FD"/>
    <w:rsid w:val="00C34229"/>
    <w:rsid w:val="00C342E9"/>
    <w:rsid w:val="00C34599"/>
    <w:rsid w:val="00C34706"/>
    <w:rsid w:val="00C347B7"/>
    <w:rsid w:val="00C34A20"/>
    <w:rsid w:val="00C34ABD"/>
    <w:rsid w:val="00C34BD4"/>
    <w:rsid w:val="00C35060"/>
    <w:rsid w:val="00C35531"/>
    <w:rsid w:val="00C35686"/>
    <w:rsid w:val="00C35F63"/>
    <w:rsid w:val="00C35FD2"/>
    <w:rsid w:val="00C3612E"/>
    <w:rsid w:val="00C36141"/>
    <w:rsid w:val="00C3687B"/>
    <w:rsid w:val="00C36BDE"/>
    <w:rsid w:val="00C36ED9"/>
    <w:rsid w:val="00C376B7"/>
    <w:rsid w:val="00C4009C"/>
    <w:rsid w:val="00C405F2"/>
    <w:rsid w:val="00C406EC"/>
    <w:rsid w:val="00C40872"/>
    <w:rsid w:val="00C40DBF"/>
    <w:rsid w:val="00C40DF8"/>
    <w:rsid w:val="00C41311"/>
    <w:rsid w:val="00C41642"/>
    <w:rsid w:val="00C416A5"/>
    <w:rsid w:val="00C4288E"/>
    <w:rsid w:val="00C42AE6"/>
    <w:rsid w:val="00C42C1F"/>
    <w:rsid w:val="00C432B1"/>
    <w:rsid w:val="00C43429"/>
    <w:rsid w:val="00C43758"/>
    <w:rsid w:val="00C4383B"/>
    <w:rsid w:val="00C4389D"/>
    <w:rsid w:val="00C438EA"/>
    <w:rsid w:val="00C43B0C"/>
    <w:rsid w:val="00C43C89"/>
    <w:rsid w:val="00C43FF5"/>
    <w:rsid w:val="00C44864"/>
    <w:rsid w:val="00C44D8C"/>
    <w:rsid w:val="00C44DC4"/>
    <w:rsid w:val="00C453D1"/>
    <w:rsid w:val="00C45508"/>
    <w:rsid w:val="00C456D9"/>
    <w:rsid w:val="00C45B92"/>
    <w:rsid w:val="00C45C4C"/>
    <w:rsid w:val="00C460DE"/>
    <w:rsid w:val="00C4691B"/>
    <w:rsid w:val="00C46D0A"/>
    <w:rsid w:val="00C47170"/>
    <w:rsid w:val="00C474CC"/>
    <w:rsid w:val="00C4767F"/>
    <w:rsid w:val="00C4773A"/>
    <w:rsid w:val="00C47887"/>
    <w:rsid w:val="00C47B46"/>
    <w:rsid w:val="00C50228"/>
    <w:rsid w:val="00C51739"/>
    <w:rsid w:val="00C51CDA"/>
    <w:rsid w:val="00C520B4"/>
    <w:rsid w:val="00C5245E"/>
    <w:rsid w:val="00C52624"/>
    <w:rsid w:val="00C529F6"/>
    <w:rsid w:val="00C52A07"/>
    <w:rsid w:val="00C52AA9"/>
    <w:rsid w:val="00C52D92"/>
    <w:rsid w:val="00C536AF"/>
    <w:rsid w:val="00C5439F"/>
    <w:rsid w:val="00C54664"/>
    <w:rsid w:val="00C54C03"/>
    <w:rsid w:val="00C54E48"/>
    <w:rsid w:val="00C55048"/>
    <w:rsid w:val="00C554B3"/>
    <w:rsid w:val="00C557B4"/>
    <w:rsid w:val="00C55DF0"/>
    <w:rsid w:val="00C56187"/>
    <w:rsid w:val="00C564A6"/>
    <w:rsid w:val="00C56877"/>
    <w:rsid w:val="00C5690F"/>
    <w:rsid w:val="00C570AA"/>
    <w:rsid w:val="00C5755E"/>
    <w:rsid w:val="00C578F6"/>
    <w:rsid w:val="00C60191"/>
    <w:rsid w:val="00C60EE9"/>
    <w:rsid w:val="00C61787"/>
    <w:rsid w:val="00C618D6"/>
    <w:rsid w:val="00C61E79"/>
    <w:rsid w:val="00C62200"/>
    <w:rsid w:val="00C6245F"/>
    <w:rsid w:val="00C632DF"/>
    <w:rsid w:val="00C63672"/>
    <w:rsid w:val="00C637B9"/>
    <w:rsid w:val="00C639A9"/>
    <w:rsid w:val="00C64292"/>
    <w:rsid w:val="00C64480"/>
    <w:rsid w:val="00C64648"/>
    <w:rsid w:val="00C648B9"/>
    <w:rsid w:val="00C64ADC"/>
    <w:rsid w:val="00C64AFF"/>
    <w:rsid w:val="00C6587F"/>
    <w:rsid w:val="00C6607E"/>
    <w:rsid w:val="00C666BD"/>
    <w:rsid w:val="00C66BD7"/>
    <w:rsid w:val="00C67666"/>
    <w:rsid w:val="00C67823"/>
    <w:rsid w:val="00C6782E"/>
    <w:rsid w:val="00C67AF3"/>
    <w:rsid w:val="00C67B8B"/>
    <w:rsid w:val="00C67D3E"/>
    <w:rsid w:val="00C70CBF"/>
    <w:rsid w:val="00C712C8"/>
    <w:rsid w:val="00C71312"/>
    <w:rsid w:val="00C71CBB"/>
    <w:rsid w:val="00C71ECA"/>
    <w:rsid w:val="00C72112"/>
    <w:rsid w:val="00C72604"/>
    <w:rsid w:val="00C7327B"/>
    <w:rsid w:val="00C734FC"/>
    <w:rsid w:val="00C73594"/>
    <w:rsid w:val="00C7376B"/>
    <w:rsid w:val="00C73BBF"/>
    <w:rsid w:val="00C73E01"/>
    <w:rsid w:val="00C749A1"/>
    <w:rsid w:val="00C74ADB"/>
    <w:rsid w:val="00C751E3"/>
    <w:rsid w:val="00C75400"/>
    <w:rsid w:val="00C755A6"/>
    <w:rsid w:val="00C75D5D"/>
    <w:rsid w:val="00C7626B"/>
    <w:rsid w:val="00C762BD"/>
    <w:rsid w:val="00C763D4"/>
    <w:rsid w:val="00C76F97"/>
    <w:rsid w:val="00C771D4"/>
    <w:rsid w:val="00C7747A"/>
    <w:rsid w:val="00C7788F"/>
    <w:rsid w:val="00C7790F"/>
    <w:rsid w:val="00C77981"/>
    <w:rsid w:val="00C77D5D"/>
    <w:rsid w:val="00C77F94"/>
    <w:rsid w:val="00C80120"/>
    <w:rsid w:val="00C802AC"/>
    <w:rsid w:val="00C8030E"/>
    <w:rsid w:val="00C807C5"/>
    <w:rsid w:val="00C80813"/>
    <w:rsid w:val="00C80914"/>
    <w:rsid w:val="00C80A78"/>
    <w:rsid w:val="00C80B73"/>
    <w:rsid w:val="00C80CEA"/>
    <w:rsid w:val="00C8109D"/>
    <w:rsid w:val="00C81167"/>
    <w:rsid w:val="00C81419"/>
    <w:rsid w:val="00C815A4"/>
    <w:rsid w:val="00C816A0"/>
    <w:rsid w:val="00C81DA3"/>
    <w:rsid w:val="00C82216"/>
    <w:rsid w:val="00C82254"/>
    <w:rsid w:val="00C8229D"/>
    <w:rsid w:val="00C8235F"/>
    <w:rsid w:val="00C82646"/>
    <w:rsid w:val="00C82A25"/>
    <w:rsid w:val="00C82FC1"/>
    <w:rsid w:val="00C83248"/>
    <w:rsid w:val="00C8340A"/>
    <w:rsid w:val="00C83828"/>
    <w:rsid w:val="00C83C05"/>
    <w:rsid w:val="00C84830"/>
    <w:rsid w:val="00C84EE5"/>
    <w:rsid w:val="00C851FA"/>
    <w:rsid w:val="00C8522F"/>
    <w:rsid w:val="00C857BC"/>
    <w:rsid w:val="00C85C74"/>
    <w:rsid w:val="00C86612"/>
    <w:rsid w:val="00C866A5"/>
    <w:rsid w:val="00C86C11"/>
    <w:rsid w:val="00C86CBC"/>
    <w:rsid w:val="00C86D29"/>
    <w:rsid w:val="00C9009B"/>
    <w:rsid w:val="00C902CF"/>
    <w:rsid w:val="00C9051B"/>
    <w:rsid w:val="00C90EEF"/>
    <w:rsid w:val="00C91ECA"/>
    <w:rsid w:val="00C92234"/>
    <w:rsid w:val="00C9228F"/>
    <w:rsid w:val="00C922AF"/>
    <w:rsid w:val="00C92345"/>
    <w:rsid w:val="00C92B37"/>
    <w:rsid w:val="00C92CF6"/>
    <w:rsid w:val="00C92D38"/>
    <w:rsid w:val="00C92FE0"/>
    <w:rsid w:val="00C93E00"/>
    <w:rsid w:val="00C93F59"/>
    <w:rsid w:val="00C9408E"/>
    <w:rsid w:val="00C9420B"/>
    <w:rsid w:val="00C944EE"/>
    <w:rsid w:val="00C94DE2"/>
    <w:rsid w:val="00C94F69"/>
    <w:rsid w:val="00C94F92"/>
    <w:rsid w:val="00C95035"/>
    <w:rsid w:val="00C95555"/>
    <w:rsid w:val="00C9572A"/>
    <w:rsid w:val="00C95F23"/>
    <w:rsid w:val="00C95F83"/>
    <w:rsid w:val="00C96BCE"/>
    <w:rsid w:val="00C96C7C"/>
    <w:rsid w:val="00C96EF4"/>
    <w:rsid w:val="00C97872"/>
    <w:rsid w:val="00C97877"/>
    <w:rsid w:val="00CA037E"/>
    <w:rsid w:val="00CA06B2"/>
    <w:rsid w:val="00CA0A0C"/>
    <w:rsid w:val="00CA0A71"/>
    <w:rsid w:val="00CA0ACF"/>
    <w:rsid w:val="00CA0ADE"/>
    <w:rsid w:val="00CA1CDA"/>
    <w:rsid w:val="00CA1D0D"/>
    <w:rsid w:val="00CA1E25"/>
    <w:rsid w:val="00CA2B65"/>
    <w:rsid w:val="00CA2C5A"/>
    <w:rsid w:val="00CA320E"/>
    <w:rsid w:val="00CA3CC7"/>
    <w:rsid w:val="00CA4203"/>
    <w:rsid w:val="00CA43EE"/>
    <w:rsid w:val="00CA4540"/>
    <w:rsid w:val="00CA4550"/>
    <w:rsid w:val="00CA4B3C"/>
    <w:rsid w:val="00CA4CDF"/>
    <w:rsid w:val="00CA550D"/>
    <w:rsid w:val="00CA553D"/>
    <w:rsid w:val="00CA5A95"/>
    <w:rsid w:val="00CA62FE"/>
    <w:rsid w:val="00CA6DD3"/>
    <w:rsid w:val="00CA6F8B"/>
    <w:rsid w:val="00CA72AF"/>
    <w:rsid w:val="00CA73AA"/>
    <w:rsid w:val="00CA7E1A"/>
    <w:rsid w:val="00CA7E4C"/>
    <w:rsid w:val="00CB005F"/>
    <w:rsid w:val="00CB0194"/>
    <w:rsid w:val="00CB04EA"/>
    <w:rsid w:val="00CB128E"/>
    <w:rsid w:val="00CB1666"/>
    <w:rsid w:val="00CB181B"/>
    <w:rsid w:val="00CB1950"/>
    <w:rsid w:val="00CB2CB4"/>
    <w:rsid w:val="00CB2E50"/>
    <w:rsid w:val="00CB2E74"/>
    <w:rsid w:val="00CB2EE2"/>
    <w:rsid w:val="00CB3F1B"/>
    <w:rsid w:val="00CB464F"/>
    <w:rsid w:val="00CB4ACD"/>
    <w:rsid w:val="00CB4B41"/>
    <w:rsid w:val="00CB5A1E"/>
    <w:rsid w:val="00CB5BEF"/>
    <w:rsid w:val="00CB6638"/>
    <w:rsid w:val="00CB6999"/>
    <w:rsid w:val="00CB7088"/>
    <w:rsid w:val="00CB72A6"/>
    <w:rsid w:val="00CB76C9"/>
    <w:rsid w:val="00CC0312"/>
    <w:rsid w:val="00CC07B4"/>
    <w:rsid w:val="00CC0C93"/>
    <w:rsid w:val="00CC14AD"/>
    <w:rsid w:val="00CC1680"/>
    <w:rsid w:val="00CC1785"/>
    <w:rsid w:val="00CC1811"/>
    <w:rsid w:val="00CC1ACD"/>
    <w:rsid w:val="00CC1CC4"/>
    <w:rsid w:val="00CC2B17"/>
    <w:rsid w:val="00CC2B3C"/>
    <w:rsid w:val="00CC31BF"/>
    <w:rsid w:val="00CC3466"/>
    <w:rsid w:val="00CC3A8B"/>
    <w:rsid w:val="00CC3DBA"/>
    <w:rsid w:val="00CC3FA4"/>
    <w:rsid w:val="00CC4353"/>
    <w:rsid w:val="00CC4778"/>
    <w:rsid w:val="00CC4FB3"/>
    <w:rsid w:val="00CC50CB"/>
    <w:rsid w:val="00CC56BE"/>
    <w:rsid w:val="00CC5C44"/>
    <w:rsid w:val="00CC5F9E"/>
    <w:rsid w:val="00CC64DC"/>
    <w:rsid w:val="00CC650A"/>
    <w:rsid w:val="00CC6626"/>
    <w:rsid w:val="00CC6E3F"/>
    <w:rsid w:val="00CC75C4"/>
    <w:rsid w:val="00CC79F3"/>
    <w:rsid w:val="00CC7BDF"/>
    <w:rsid w:val="00CC7CC6"/>
    <w:rsid w:val="00CC7EA4"/>
    <w:rsid w:val="00CD022A"/>
    <w:rsid w:val="00CD0347"/>
    <w:rsid w:val="00CD056F"/>
    <w:rsid w:val="00CD09BE"/>
    <w:rsid w:val="00CD0A98"/>
    <w:rsid w:val="00CD0F7F"/>
    <w:rsid w:val="00CD0F9E"/>
    <w:rsid w:val="00CD122D"/>
    <w:rsid w:val="00CD13D7"/>
    <w:rsid w:val="00CD1BCD"/>
    <w:rsid w:val="00CD23C5"/>
    <w:rsid w:val="00CD24DA"/>
    <w:rsid w:val="00CD3390"/>
    <w:rsid w:val="00CD350F"/>
    <w:rsid w:val="00CD38CD"/>
    <w:rsid w:val="00CD41DC"/>
    <w:rsid w:val="00CD49FD"/>
    <w:rsid w:val="00CD508E"/>
    <w:rsid w:val="00CD642C"/>
    <w:rsid w:val="00CD6971"/>
    <w:rsid w:val="00CD6AC9"/>
    <w:rsid w:val="00CD6F7D"/>
    <w:rsid w:val="00CD717B"/>
    <w:rsid w:val="00CD776A"/>
    <w:rsid w:val="00CD798F"/>
    <w:rsid w:val="00CD7F41"/>
    <w:rsid w:val="00CD7FBD"/>
    <w:rsid w:val="00CE009E"/>
    <w:rsid w:val="00CE11AB"/>
    <w:rsid w:val="00CE224C"/>
    <w:rsid w:val="00CE2625"/>
    <w:rsid w:val="00CE27F9"/>
    <w:rsid w:val="00CE3006"/>
    <w:rsid w:val="00CE3307"/>
    <w:rsid w:val="00CE3C68"/>
    <w:rsid w:val="00CE46C4"/>
    <w:rsid w:val="00CE4B2C"/>
    <w:rsid w:val="00CE4DB5"/>
    <w:rsid w:val="00CE4E48"/>
    <w:rsid w:val="00CE51D1"/>
    <w:rsid w:val="00CE58E6"/>
    <w:rsid w:val="00CE5A8B"/>
    <w:rsid w:val="00CE5CCD"/>
    <w:rsid w:val="00CE5DCC"/>
    <w:rsid w:val="00CE5FA8"/>
    <w:rsid w:val="00CE603C"/>
    <w:rsid w:val="00CE6129"/>
    <w:rsid w:val="00CE61D8"/>
    <w:rsid w:val="00CE62D1"/>
    <w:rsid w:val="00CE641A"/>
    <w:rsid w:val="00CE64B5"/>
    <w:rsid w:val="00CE6838"/>
    <w:rsid w:val="00CE7E05"/>
    <w:rsid w:val="00CF0270"/>
    <w:rsid w:val="00CF029D"/>
    <w:rsid w:val="00CF08F7"/>
    <w:rsid w:val="00CF10F1"/>
    <w:rsid w:val="00CF15D2"/>
    <w:rsid w:val="00CF1635"/>
    <w:rsid w:val="00CF1CB7"/>
    <w:rsid w:val="00CF254A"/>
    <w:rsid w:val="00CF2565"/>
    <w:rsid w:val="00CF2AA9"/>
    <w:rsid w:val="00CF2ADD"/>
    <w:rsid w:val="00CF2AF1"/>
    <w:rsid w:val="00CF2B0D"/>
    <w:rsid w:val="00CF2E75"/>
    <w:rsid w:val="00CF30F9"/>
    <w:rsid w:val="00CF3438"/>
    <w:rsid w:val="00CF3521"/>
    <w:rsid w:val="00CF37A9"/>
    <w:rsid w:val="00CF3D40"/>
    <w:rsid w:val="00CF4454"/>
    <w:rsid w:val="00CF4C06"/>
    <w:rsid w:val="00CF4D3F"/>
    <w:rsid w:val="00CF4EF2"/>
    <w:rsid w:val="00CF55E4"/>
    <w:rsid w:val="00CF739C"/>
    <w:rsid w:val="00CF7494"/>
    <w:rsid w:val="00CF7D32"/>
    <w:rsid w:val="00CF7EAC"/>
    <w:rsid w:val="00CF7F73"/>
    <w:rsid w:val="00D001EB"/>
    <w:rsid w:val="00D00201"/>
    <w:rsid w:val="00D0026B"/>
    <w:rsid w:val="00D005AF"/>
    <w:rsid w:val="00D01662"/>
    <w:rsid w:val="00D01B4A"/>
    <w:rsid w:val="00D01B4F"/>
    <w:rsid w:val="00D01D10"/>
    <w:rsid w:val="00D02039"/>
    <w:rsid w:val="00D02260"/>
    <w:rsid w:val="00D025AB"/>
    <w:rsid w:val="00D02708"/>
    <w:rsid w:val="00D03B2F"/>
    <w:rsid w:val="00D03CE3"/>
    <w:rsid w:val="00D040CB"/>
    <w:rsid w:val="00D04131"/>
    <w:rsid w:val="00D0469A"/>
    <w:rsid w:val="00D046CA"/>
    <w:rsid w:val="00D04A6E"/>
    <w:rsid w:val="00D04EBE"/>
    <w:rsid w:val="00D04F1A"/>
    <w:rsid w:val="00D04FE6"/>
    <w:rsid w:val="00D052BE"/>
    <w:rsid w:val="00D05BCC"/>
    <w:rsid w:val="00D05E3A"/>
    <w:rsid w:val="00D10247"/>
    <w:rsid w:val="00D103A4"/>
    <w:rsid w:val="00D103B5"/>
    <w:rsid w:val="00D1066A"/>
    <w:rsid w:val="00D11B9D"/>
    <w:rsid w:val="00D13284"/>
    <w:rsid w:val="00D132EE"/>
    <w:rsid w:val="00D13457"/>
    <w:rsid w:val="00D13E82"/>
    <w:rsid w:val="00D1486C"/>
    <w:rsid w:val="00D148E0"/>
    <w:rsid w:val="00D14949"/>
    <w:rsid w:val="00D14BE9"/>
    <w:rsid w:val="00D14D62"/>
    <w:rsid w:val="00D14D70"/>
    <w:rsid w:val="00D14F3B"/>
    <w:rsid w:val="00D155C0"/>
    <w:rsid w:val="00D1562C"/>
    <w:rsid w:val="00D159AB"/>
    <w:rsid w:val="00D165B8"/>
    <w:rsid w:val="00D16D47"/>
    <w:rsid w:val="00D17237"/>
    <w:rsid w:val="00D174A0"/>
    <w:rsid w:val="00D17C54"/>
    <w:rsid w:val="00D20835"/>
    <w:rsid w:val="00D2159C"/>
    <w:rsid w:val="00D21DFE"/>
    <w:rsid w:val="00D21EBB"/>
    <w:rsid w:val="00D22156"/>
    <w:rsid w:val="00D228DB"/>
    <w:rsid w:val="00D229E5"/>
    <w:rsid w:val="00D22E2D"/>
    <w:rsid w:val="00D2303B"/>
    <w:rsid w:val="00D234C2"/>
    <w:rsid w:val="00D237B7"/>
    <w:rsid w:val="00D2392E"/>
    <w:rsid w:val="00D23ADA"/>
    <w:rsid w:val="00D23FC7"/>
    <w:rsid w:val="00D246D7"/>
    <w:rsid w:val="00D24F74"/>
    <w:rsid w:val="00D252B7"/>
    <w:rsid w:val="00D253B6"/>
    <w:rsid w:val="00D258B4"/>
    <w:rsid w:val="00D25BDF"/>
    <w:rsid w:val="00D26489"/>
    <w:rsid w:val="00D2681C"/>
    <w:rsid w:val="00D26B1C"/>
    <w:rsid w:val="00D26FA2"/>
    <w:rsid w:val="00D27A3E"/>
    <w:rsid w:val="00D27A69"/>
    <w:rsid w:val="00D308C3"/>
    <w:rsid w:val="00D309D0"/>
    <w:rsid w:val="00D30BD6"/>
    <w:rsid w:val="00D31212"/>
    <w:rsid w:val="00D31563"/>
    <w:rsid w:val="00D316DF"/>
    <w:rsid w:val="00D31728"/>
    <w:rsid w:val="00D31D45"/>
    <w:rsid w:val="00D320EB"/>
    <w:rsid w:val="00D32568"/>
    <w:rsid w:val="00D33071"/>
    <w:rsid w:val="00D3328B"/>
    <w:rsid w:val="00D33C18"/>
    <w:rsid w:val="00D33C7A"/>
    <w:rsid w:val="00D33E3F"/>
    <w:rsid w:val="00D34127"/>
    <w:rsid w:val="00D34C33"/>
    <w:rsid w:val="00D34CFD"/>
    <w:rsid w:val="00D34D82"/>
    <w:rsid w:val="00D34D8F"/>
    <w:rsid w:val="00D358E9"/>
    <w:rsid w:val="00D35A96"/>
    <w:rsid w:val="00D35E3C"/>
    <w:rsid w:val="00D3691F"/>
    <w:rsid w:val="00D36B83"/>
    <w:rsid w:val="00D37232"/>
    <w:rsid w:val="00D3740A"/>
    <w:rsid w:val="00D37551"/>
    <w:rsid w:val="00D37AFE"/>
    <w:rsid w:val="00D40324"/>
    <w:rsid w:val="00D4038D"/>
    <w:rsid w:val="00D4069A"/>
    <w:rsid w:val="00D40796"/>
    <w:rsid w:val="00D40ABC"/>
    <w:rsid w:val="00D40B8B"/>
    <w:rsid w:val="00D40F0B"/>
    <w:rsid w:val="00D4135B"/>
    <w:rsid w:val="00D414B8"/>
    <w:rsid w:val="00D4150E"/>
    <w:rsid w:val="00D419BF"/>
    <w:rsid w:val="00D419D5"/>
    <w:rsid w:val="00D41EDF"/>
    <w:rsid w:val="00D41F67"/>
    <w:rsid w:val="00D42010"/>
    <w:rsid w:val="00D4203B"/>
    <w:rsid w:val="00D42B96"/>
    <w:rsid w:val="00D42CFC"/>
    <w:rsid w:val="00D4302C"/>
    <w:rsid w:val="00D4354F"/>
    <w:rsid w:val="00D435A3"/>
    <w:rsid w:val="00D4393B"/>
    <w:rsid w:val="00D43E7B"/>
    <w:rsid w:val="00D43F09"/>
    <w:rsid w:val="00D44612"/>
    <w:rsid w:val="00D44A52"/>
    <w:rsid w:val="00D44CB7"/>
    <w:rsid w:val="00D4501D"/>
    <w:rsid w:val="00D456FC"/>
    <w:rsid w:val="00D457B5"/>
    <w:rsid w:val="00D45B3C"/>
    <w:rsid w:val="00D46328"/>
    <w:rsid w:val="00D46A5B"/>
    <w:rsid w:val="00D46C24"/>
    <w:rsid w:val="00D46D05"/>
    <w:rsid w:val="00D504B9"/>
    <w:rsid w:val="00D50BF7"/>
    <w:rsid w:val="00D50C08"/>
    <w:rsid w:val="00D51662"/>
    <w:rsid w:val="00D5173F"/>
    <w:rsid w:val="00D518B0"/>
    <w:rsid w:val="00D51B96"/>
    <w:rsid w:val="00D51D6F"/>
    <w:rsid w:val="00D51F1D"/>
    <w:rsid w:val="00D51FB5"/>
    <w:rsid w:val="00D52710"/>
    <w:rsid w:val="00D527D9"/>
    <w:rsid w:val="00D53300"/>
    <w:rsid w:val="00D53765"/>
    <w:rsid w:val="00D53BA6"/>
    <w:rsid w:val="00D53FA3"/>
    <w:rsid w:val="00D54E13"/>
    <w:rsid w:val="00D54EB9"/>
    <w:rsid w:val="00D54FDF"/>
    <w:rsid w:val="00D55766"/>
    <w:rsid w:val="00D5599D"/>
    <w:rsid w:val="00D56BCE"/>
    <w:rsid w:val="00D56CB3"/>
    <w:rsid w:val="00D57A47"/>
    <w:rsid w:val="00D57B7C"/>
    <w:rsid w:val="00D57E2A"/>
    <w:rsid w:val="00D57E3B"/>
    <w:rsid w:val="00D600AF"/>
    <w:rsid w:val="00D603A5"/>
    <w:rsid w:val="00D60BCB"/>
    <w:rsid w:val="00D6162B"/>
    <w:rsid w:val="00D61963"/>
    <w:rsid w:val="00D61C11"/>
    <w:rsid w:val="00D6206A"/>
    <w:rsid w:val="00D62451"/>
    <w:rsid w:val="00D62509"/>
    <w:rsid w:val="00D626C3"/>
    <w:rsid w:val="00D6276B"/>
    <w:rsid w:val="00D6289C"/>
    <w:rsid w:val="00D62923"/>
    <w:rsid w:val="00D62933"/>
    <w:rsid w:val="00D63492"/>
    <w:rsid w:val="00D64647"/>
    <w:rsid w:val="00D646E9"/>
    <w:rsid w:val="00D649DA"/>
    <w:rsid w:val="00D64DFB"/>
    <w:rsid w:val="00D650AA"/>
    <w:rsid w:val="00D65293"/>
    <w:rsid w:val="00D657A7"/>
    <w:rsid w:val="00D65840"/>
    <w:rsid w:val="00D658CB"/>
    <w:rsid w:val="00D6591F"/>
    <w:rsid w:val="00D65B8E"/>
    <w:rsid w:val="00D6623B"/>
    <w:rsid w:val="00D66C9F"/>
    <w:rsid w:val="00D66D35"/>
    <w:rsid w:val="00D66D85"/>
    <w:rsid w:val="00D67876"/>
    <w:rsid w:val="00D67ACE"/>
    <w:rsid w:val="00D67FBA"/>
    <w:rsid w:val="00D67FE7"/>
    <w:rsid w:val="00D70074"/>
    <w:rsid w:val="00D701DD"/>
    <w:rsid w:val="00D704F4"/>
    <w:rsid w:val="00D70752"/>
    <w:rsid w:val="00D70E1B"/>
    <w:rsid w:val="00D70F18"/>
    <w:rsid w:val="00D7152C"/>
    <w:rsid w:val="00D7178C"/>
    <w:rsid w:val="00D71965"/>
    <w:rsid w:val="00D7210B"/>
    <w:rsid w:val="00D7224F"/>
    <w:rsid w:val="00D72789"/>
    <w:rsid w:val="00D727F8"/>
    <w:rsid w:val="00D73619"/>
    <w:rsid w:val="00D73CA3"/>
    <w:rsid w:val="00D74465"/>
    <w:rsid w:val="00D74684"/>
    <w:rsid w:val="00D746CA"/>
    <w:rsid w:val="00D74711"/>
    <w:rsid w:val="00D7477E"/>
    <w:rsid w:val="00D747DA"/>
    <w:rsid w:val="00D749A5"/>
    <w:rsid w:val="00D74F09"/>
    <w:rsid w:val="00D75581"/>
    <w:rsid w:val="00D75F0B"/>
    <w:rsid w:val="00D75F76"/>
    <w:rsid w:val="00D760F9"/>
    <w:rsid w:val="00D763F0"/>
    <w:rsid w:val="00D766F5"/>
    <w:rsid w:val="00D76B3F"/>
    <w:rsid w:val="00D76E59"/>
    <w:rsid w:val="00D7712B"/>
    <w:rsid w:val="00D7724F"/>
    <w:rsid w:val="00D776BF"/>
    <w:rsid w:val="00D776DF"/>
    <w:rsid w:val="00D77CD0"/>
    <w:rsid w:val="00D77EB4"/>
    <w:rsid w:val="00D77F1E"/>
    <w:rsid w:val="00D8006E"/>
    <w:rsid w:val="00D800F9"/>
    <w:rsid w:val="00D802A9"/>
    <w:rsid w:val="00D80A24"/>
    <w:rsid w:val="00D80F3D"/>
    <w:rsid w:val="00D81659"/>
    <w:rsid w:val="00D81C8B"/>
    <w:rsid w:val="00D81CC1"/>
    <w:rsid w:val="00D81DE0"/>
    <w:rsid w:val="00D81F3D"/>
    <w:rsid w:val="00D8208E"/>
    <w:rsid w:val="00D82A85"/>
    <w:rsid w:val="00D82BC0"/>
    <w:rsid w:val="00D831C9"/>
    <w:rsid w:val="00D83235"/>
    <w:rsid w:val="00D83391"/>
    <w:rsid w:val="00D83415"/>
    <w:rsid w:val="00D8355D"/>
    <w:rsid w:val="00D840FF"/>
    <w:rsid w:val="00D84158"/>
    <w:rsid w:val="00D8430D"/>
    <w:rsid w:val="00D84560"/>
    <w:rsid w:val="00D8487C"/>
    <w:rsid w:val="00D85E26"/>
    <w:rsid w:val="00D86099"/>
    <w:rsid w:val="00D860FB"/>
    <w:rsid w:val="00D8612C"/>
    <w:rsid w:val="00D8613C"/>
    <w:rsid w:val="00D865F6"/>
    <w:rsid w:val="00D86767"/>
    <w:rsid w:val="00D867D8"/>
    <w:rsid w:val="00D86833"/>
    <w:rsid w:val="00D87212"/>
    <w:rsid w:val="00D90049"/>
    <w:rsid w:val="00D90140"/>
    <w:rsid w:val="00D90354"/>
    <w:rsid w:val="00D90B64"/>
    <w:rsid w:val="00D90C5F"/>
    <w:rsid w:val="00D90D1D"/>
    <w:rsid w:val="00D90EEF"/>
    <w:rsid w:val="00D91759"/>
    <w:rsid w:val="00D91FBB"/>
    <w:rsid w:val="00D9217F"/>
    <w:rsid w:val="00D92373"/>
    <w:rsid w:val="00D92649"/>
    <w:rsid w:val="00D927F6"/>
    <w:rsid w:val="00D92ABC"/>
    <w:rsid w:val="00D93057"/>
    <w:rsid w:val="00D93BB1"/>
    <w:rsid w:val="00D93BDB"/>
    <w:rsid w:val="00D93D4C"/>
    <w:rsid w:val="00D93D57"/>
    <w:rsid w:val="00D9410A"/>
    <w:rsid w:val="00D94C19"/>
    <w:rsid w:val="00D94D17"/>
    <w:rsid w:val="00D95507"/>
    <w:rsid w:val="00D959A2"/>
    <w:rsid w:val="00D964B6"/>
    <w:rsid w:val="00D969AB"/>
    <w:rsid w:val="00D96B5A"/>
    <w:rsid w:val="00D96FED"/>
    <w:rsid w:val="00D9706A"/>
    <w:rsid w:val="00D9719D"/>
    <w:rsid w:val="00D97B59"/>
    <w:rsid w:val="00DA0116"/>
    <w:rsid w:val="00DA1B8C"/>
    <w:rsid w:val="00DA2023"/>
    <w:rsid w:val="00DA2551"/>
    <w:rsid w:val="00DA25E2"/>
    <w:rsid w:val="00DA2A80"/>
    <w:rsid w:val="00DA2A94"/>
    <w:rsid w:val="00DA2BE6"/>
    <w:rsid w:val="00DA2E7C"/>
    <w:rsid w:val="00DA34FB"/>
    <w:rsid w:val="00DA3762"/>
    <w:rsid w:val="00DA3A33"/>
    <w:rsid w:val="00DA4128"/>
    <w:rsid w:val="00DA4988"/>
    <w:rsid w:val="00DA544A"/>
    <w:rsid w:val="00DA56C5"/>
    <w:rsid w:val="00DA5800"/>
    <w:rsid w:val="00DA5BAC"/>
    <w:rsid w:val="00DA6843"/>
    <w:rsid w:val="00DA68A4"/>
    <w:rsid w:val="00DA6DE0"/>
    <w:rsid w:val="00DA7920"/>
    <w:rsid w:val="00DA7C45"/>
    <w:rsid w:val="00DA7E61"/>
    <w:rsid w:val="00DB0057"/>
    <w:rsid w:val="00DB06FD"/>
    <w:rsid w:val="00DB088B"/>
    <w:rsid w:val="00DB0FD4"/>
    <w:rsid w:val="00DB1319"/>
    <w:rsid w:val="00DB1CF7"/>
    <w:rsid w:val="00DB1E9A"/>
    <w:rsid w:val="00DB211D"/>
    <w:rsid w:val="00DB2303"/>
    <w:rsid w:val="00DB2333"/>
    <w:rsid w:val="00DB28BA"/>
    <w:rsid w:val="00DB3067"/>
    <w:rsid w:val="00DB3231"/>
    <w:rsid w:val="00DB3578"/>
    <w:rsid w:val="00DB373C"/>
    <w:rsid w:val="00DB3C39"/>
    <w:rsid w:val="00DB3DF9"/>
    <w:rsid w:val="00DB413A"/>
    <w:rsid w:val="00DB4301"/>
    <w:rsid w:val="00DB44F5"/>
    <w:rsid w:val="00DB45B2"/>
    <w:rsid w:val="00DB45BF"/>
    <w:rsid w:val="00DB45E7"/>
    <w:rsid w:val="00DB5750"/>
    <w:rsid w:val="00DB590E"/>
    <w:rsid w:val="00DB5A5C"/>
    <w:rsid w:val="00DB5C36"/>
    <w:rsid w:val="00DB5CC3"/>
    <w:rsid w:val="00DB5D4E"/>
    <w:rsid w:val="00DB623B"/>
    <w:rsid w:val="00DB660C"/>
    <w:rsid w:val="00DB6720"/>
    <w:rsid w:val="00DB6B5B"/>
    <w:rsid w:val="00DB6E07"/>
    <w:rsid w:val="00DB7040"/>
    <w:rsid w:val="00DB7347"/>
    <w:rsid w:val="00DB74D4"/>
    <w:rsid w:val="00DB75EC"/>
    <w:rsid w:val="00DB7856"/>
    <w:rsid w:val="00DB7D44"/>
    <w:rsid w:val="00DC005C"/>
    <w:rsid w:val="00DC017E"/>
    <w:rsid w:val="00DC040F"/>
    <w:rsid w:val="00DC044D"/>
    <w:rsid w:val="00DC0FB2"/>
    <w:rsid w:val="00DC1136"/>
    <w:rsid w:val="00DC15D2"/>
    <w:rsid w:val="00DC218B"/>
    <w:rsid w:val="00DC2452"/>
    <w:rsid w:val="00DC34AC"/>
    <w:rsid w:val="00DC3BC5"/>
    <w:rsid w:val="00DC40C4"/>
    <w:rsid w:val="00DC4630"/>
    <w:rsid w:val="00DC470A"/>
    <w:rsid w:val="00DC4F80"/>
    <w:rsid w:val="00DC5075"/>
    <w:rsid w:val="00DC5113"/>
    <w:rsid w:val="00DC5675"/>
    <w:rsid w:val="00DC5C9E"/>
    <w:rsid w:val="00DC5DA2"/>
    <w:rsid w:val="00DC5DA4"/>
    <w:rsid w:val="00DC6995"/>
    <w:rsid w:val="00DC6E0F"/>
    <w:rsid w:val="00DC70AC"/>
    <w:rsid w:val="00DD0573"/>
    <w:rsid w:val="00DD068F"/>
    <w:rsid w:val="00DD1099"/>
    <w:rsid w:val="00DD11DF"/>
    <w:rsid w:val="00DD1206"/>
    <w:rsid w:val="00DD12E3"/>
    <w:rsid w:val="00DD15C0"/>
    <w:rsid w:val="00DD1842"/>
    <w:rsid w:val="00DD29FB"/>
    <w:rsid w:val="00DD2AF6"/>
    <w:rsid w:val="00DD2B76"/>
    <w:rsid w:val="00DD32DE"/>
    <w:rsid w:val="00DD32E3"/>
    <w:rsid w:val="00DD34CD"/>
    <w:rsid w:val="00DD369F"/>
    <w:rsid w:val="00DD4E73"/>
    <w:rsid w:val="00DD54F2"/>
    <w:rsid w:val="00DD5612"/>
    <w:rsid w:val="00DD5959"/>
    <w:rsid w:val="00DD5C70"/>
    <w:rsid w:val="00DD61C8"/>
    <w:rsid w:val="00DD6A84"/>
    <w:rsid w:val="00DD6E1C"/>
    <w:rsid w:val="00DD6FA1"/>
    <w:rsid w:val="00DD75AA"/>
    <w:rsid w:val="00DD7C3F"/>
    <w:rsid w:val="00DE0377"/>
    <w:rsid w:val="00DE0A58"/>
    <w:rsid w:val="00DE0CAB"/>
    <w:rsid w:val="00DE0D32"/>
    <w:rsid w:val="00DE12A7"/>
    <w:rsid w:val="00DE1D83"/>
    <w:rsid w:val="00DE209F"/>
    <w:rsid w:val="00DE219D"/>
    <w:rsid w:val="00DE28C9"/>
    <w:rsid w:val="00DE28EB"/>
    <w:rsid w:val="00DE31DF"/>
    <w:rsid w:val="00DE3835"/>
    <w:rsid w:val="00DE3952"/>
    <w:rsid w:val="00DE3B8F"/>
    <w:rsid w:val="00DE4065"/>
    <w:rsid w:val="00DE4319"/>
    <w:rsid w:val="00DE4F78"/>
    <w:rsid w:val="00DE52C6"/>
    <w:rsid w:val="00DE5525"/>
    <w:rsid w:val="00DE642C"/>
    <w:rsid w:val="00DE67DA"/>
    <w:rsid w:val="00DE6A7B"/>
    <w:rsid w:val="00DE6D25"/>
    <w:rsid w:val="00DE70A9"/>
    <w:rsid w:val="00DE70E2"/>
    <w:rsid w:val="00DE754E"/>
    <w:rsid w:val="00DE758B"/>
    <w:rsid w:val="00DE7898"/>
    <w:rsid w:val="00DE79DB"/>
    <w:rsid w:val="00DF09C7"/>
    <w:rsid w:val="00DF0A49"/>
    <w:rsid w:val="00DF0F98"/>
    <w:rsid w:val="00DF12B3"/>
    <w:rsid w:val="00DF144E"/>
    <w:rsid w:val="00DF1590"/>
    <w:rsid w:val="00DF15EE"/>
    <w:rsid w:val="00DF169D"/>
    <w:rsid w:val="00DF17B4"/>
    <w:rsid w:val="00DF20C7"/>
    <w:rsid w:val="00DF26D3"/>
    <w:rsid w:val="00DF31B6"/>
    <w:rsid w:val="00DF39A3"/>
    <w:rsid w:val="00DF3E11"/>
    <w:rsid w:val="00DF43DF"/>
    <w:rsid w:val="00DF463F"/>
    <w:rsid w:val="00DF5317"/>
    <w:rsid w:val="00DF534B"/>
    <w:rsid w:val="00DF5700"/>
    <w:rsid w:val="00DF5A13"/>
    <w:rsid w:val="00DF5A16"/>
    <w:rsid w:val="00DF5BB9"/>
    <w:rsid w:val="00DF610C"/>
    <w:rsid w:val="00DF6708"/>
    <w:rsid w:val="00DF684A"/>
    <w:rsid w:val="00DF6B3E"/>
    <w:rsid w:val="00DF6E0A"/>
    <w:rsid w:val="00DF7178"/>
    <w:rsid w:val="00DF71D5"/>
    <w:rsid w:val="00DF735F"/>
    <w:rsid w:val="00DF766E"/>
    <w:rsid w:val="00E00341"/>
    <w:rsid w:val="00E004EA"/>
    <w:rsid w:val="00E006E6"/>
    <w:rsid w:val="00E00B0F"/>
    <w:rsid w:val="00E010F9"/>
    <w:rsid w:val="00E011E3"/>
    <w:rsid w:val="00E0182E"/>
    <w:rsid w:val="00E01A2F"/>
    <w:rsid w:val="00E01C81"/>
    <w:rsid w:val="00E0223C"/>
    <w:rsid w:val="00E026A9"/>
    <w:rsid w:val="00E02787"/>
    <w:rsid w:val="00E02A90"/>
    <w:rsid w:val="00E02AD8"/>
    <w:rsid w:val="00E02E26"/>
    <w:rsid w:val="00E03371"/>
    <w:rsid w:val="00E03598"/>
    <w:rsid w:val="00E03F47"/>
    <w:rsid w:val="00E044D8"/>
    <w:rsid w:val="00E0495F"/>
    <w:rsid w:val="00E04CC0"/>
    <w:rsid w:val="00E05085"/>
    <w:rsid w:val="00E05AFC"/>
    <w:rsid w:val="00E06487"/>
    <w:rsid w:val="00E068E3"/>
    <w:rsid w:val="00E069AD"/>
    <w:rsid w:val="00E06BEF"/>
    <w:rsid w:val="00E06C0E"/>
    <w:rsid w:val="00E06CD1"/>
    <w:rsid w:val="00E06FFD"/>
    <w:rsid w:val="00E07155"/>
    <w:rsid w:val="00E074CF"/>
    <w:rsid w:val="00E07643"/>
    <w:rsid w:val="00E07C50"/>
    <w:rsid w:val="00E1058C"/>
    <w:rsid w:val="00E105F7"/>
    <w:rsid w:val="00E1117C"/>
    <w:rsid w:val="00E1170E"/>
    <w:rsid w:val="00E1178E"/>
    <w:rsid w:val="00E1193A"/>
    <w:rsid w:val="00E11E04"/>
    <w:rsid w:val="00E12285"/>
    <w:rsid w:val="00E135D2"/>
    <w:rsid w:val="00E13668"/>
    <w:rsid w:val="00E13813"/>
    <w:rsid w:val="00E13A3A"/>
    <w:rsid w:val="00E1419F"/>
    <w:rsid w:val="00E14406"/>
    <w:rsid w:val="00E14779"/>
    <w:rsid w:val="00E15067"/>
    <w:rsid w:val="00E15BD4"/>
    <w:rsid w:val="00E15E5C"/>
    <w:rsid w:val="00E15EC9"/>
    <w:rsid w:val="00E15EEA"/>
    <w:rsid w:val="00E16364"/>
    <w:rsid w:val="00E1645C"/>
    <w:rsid w:val="00E16465"/>
    <w:rsid w:val="00E164A9"/>
    <w:rsid w:val="00E17188"/>
    <w:rsid w:val="00E172E7"/>
    <w:rsid w:val="00E1760C"/>
    <w:rsid w:val="00E17898"/>
    <w:rsid w:val="00E17C64"/>
    <w:rsid w:val="00E17E9F"/>
    <w:rsid w:val="00E21379"/>
    <w:rsid w:val="00E21F37"/>
    <w:rsid w:val="00E22774"/>
    <w:rsid w:val="00E2297D"/>
    <w:rsid w:val="00E229F9"/>
    <w:rsid w:val="00E22CCC"/>
    <w:rsid w:val="00E2441C"/>
    <w:rsid w:val="00E247E5"/>
    <w:rsid w:val="00E24B90"/>
    <w:rsid w:val="00E24C37"/>
    <w:rsid w:val="00E25BCB"/>
    <w:rsid w:val="00E25FC1"/>
    <w:rsid w:val="00E26276"/>
    <w:rsid w:val="00E26285"/>
    <w:rsid w:val="00E2638F"/>
    <w:rsid w:val="00E26D27"/>
    <w:rsid w:val="00E27031"/>
    <w:rsid w:val="00E2733B"/>
    <w:rsid w:val="00E27692"/>
    <w:rsid w:val="00E30202"/>
    <w:rsid w:val="00E3080A"/>
    <w:rsid w:val="00E30825"/>
    <w:rsid w:val="00E309E2"/>
    <w:rsid w:val="00E30A9E"/>
    <w:rsid w:val="00E30B5A"/>
    <w:rsid w:val="00E30F3E"/>
    <w:rsid w:val="00E313B7"/>
    <w:rsid w:val="00E314D8"/>
    <w:rsid w:val="00E316AD"/>
    <w:rsid w:val="00E3188B"/>
    <w:rsid w:val="00E325BB"/>
    <w:rsid w:val="00E326DA"/>
    <w:rsid w:val="00E32871"/>
    <w:rsid w:val="00E32920"/>
    <w:rsid w:val="00E329DF"/>
    <w:rsid w:val="00E32E5A"/>
    <w:rsid w:val="00E32E8B"/>
    <w:rsid w:val="00E330CE"/>
    <w:rsid w:val="00E337E1"/>
    <w:rsid w:val="00E33EEE"/>
    <w:rsid w:val="00E34097"/>
    <w:rsid w:val="00E3420C"/>
    <w:rsid w:val="00E34685"/>
    <w:rsid w:val="00E347BA"/>
    <w:rsid w:val="00E34807"/>
    <w:rsid w:val="00E34C34"/>
    <w:rsid w:val="00E35279"/>
    <w:rsid w:val="00E35B0C"/>
    <w:rsid w:val="00E36A59"/>
    <w:rsid w:val="00E36ABA"/>
    <w:rsid w:val="00E36F6F"/>
    <w:rsid w:val="00E3714C"/>
    <w:rsid w:val="00E37C57"/>
    <w:rsid w:val="00E403DB"/>
    <w:rsid w:val="00E409A1"/>
    <w:rsid w:val="00E40F3F"/>
    <w:rsid w:val="00E415C3"/>
    <w:rsid w:val="00E41AA6"/>
    <w:rsid w:val="00E4258A"/>
    <w:rsid w:val="00E425BC"/>
    <w:rsid w:val="00E4260D"/>
    <w:rsid w:val="00E427FD"/>
    <w:rsid w:val="00E42AF8"/>
    <w:rsid w:val="00E430EC"/>
    <w:rsid w:val="00E432E9"/>
    <w:rsid w:val="00E4341F"/>
    <w:rsid w:val="00E43E3E"/>
    <w:rsid w:val="00E44041"/>
    <w:rsid w:val="00E44167"/>
    <w:rsid w:val="00E4425F"/>
    <w:rsid w:val="00E443EB"/>
    <w:rsid w:val="00E44476"/>
    <w:rsid w:val="00E44698"/>
    <w:rsid w:val="00E446D3"/>
    <w:rsid w:val="00E44CC4"/>
    <w:rsid w:val="00E450F2"/>
    <w:rsid w:val="00E4586E"/>
    <w:rsid w:val="00E45BEE"/>
    <w:rsid w:val="00E4602E"/>
    <w:rsid w:val="00E46603"/>
    <w:rsid w:val="00E4660C"/>
    <w:rsid w:val="00E46BB4"/>
    <w:rsid w:val="00E46DE2"/>
    <w:rsid w:val="00E471A5"/>
    <w:rsid w:val="00E473B8"/>
    <w:rsid w:val="00E476C3"/>
    <w:rsid w:val="00E476DE"/>
    <w:rsid w:val="00E47923"/>
    <w:rsid w:val="00E47AEB"/>
    <w:rsid w:val="00E47B4B"/>
    <w:rsid w:val="00E47EC9"/>
    <w:rsid w:val="00E506CF"/>
    <w:rsid w:val="00E50CDF"/>
    <w:rsid w:val="00E51206"/>
    <w:rsid w:val="00E51439"/>
    <w:rsid w:val="00E5160C"/>
    <w:rsid w:val="00E516D6"/>
    <w:rsid w:val="00E51C9D"/>
    <w:rsid w:val="00E52305"/>
    <w:rsid w:val="00E526EE"/>
    <w:rsid w:val="00E527D3"/>
    <w:rsid w:val="00E52DDD"/>
    <w:rsid w:val="00E52DFA"/>
    <w:rsid w:val="00E5343F"/>
    <w:rsid w:val="00E53CE5"/>
    <w:rsid w:val="00E54489"/>
    <w:rsid w:val="00E546B7"/>
    <w:rsid w:val="00E547B6"/>
    <w:rsid w:val="00E54A53"/>
    <w:rsid w:val="00E54FFE"/>
    <w:rsid w:val="00E554D8"/>
    <w:rsid w:val="00E555C6"/>
    <w:rsid w:val="00E56FA9"/>
    <w:rsid w:val="00E56FBD"/>
    <w:rsid w:val="00E571B0"/>
    <w:rsid w:val="00E572F6"/>
    <w:rsid w:val="00E57358"/>
    <w:rsid w:val="00E57510"/>
    <w:rsid w:val="00E57651"/>
    <w:rsid w:val="00E57C6D"/>
    <w:rsid w:val="00E57D83"/>
    <w:rsid w:val="00E6007F"/>
    <w:rsid w:val="00E608E6"/>
    <w:rsid w:val="00E60940"/>
    <w:rsid w:val="00E60C9D"/>
    <w:rsid w:val="00E60F47"/>
    <w:rsid w:val="00E61026"/>
    <w:rsid w:val="00E611D3"/>
    <w:rsid w:val="00E616C3"/>
    <w:rsid w:val="00E617DB"/>
    <w:rsid w:val="00E61CF4"/>
    <w:rsid w:val="00E62796"/>
    <w:rsid w:val="00E62929"/>
    <w:rsid w:val="00E629CC"/>
    <w:rsid w:val="00E62C75"/>
    <w:rsid w:val="00E62E4F"/>
    <w:rsid w:val="00E631F3"/>
    <w:rsid w:val="00E6376C"/>
    <w:rsid w:val="00E63C2A"/>
    <w:rsid w:val="00E6416E"/>
    <w:rsid w:val="00E642E7"/>
    <w:rsid w:val="00E6459D"/>
    <w:rsid w:val="00E64C8A"/>
    <w:rsid w:val="00E650EC"/>
    <w:rsid w:val="00E65649"/>
    <w:rsid w:val="00E66DA3"/>
    <w:rsid w:val="00E67016"/>
    <w:rsid w:val="00E673A0"/>
    <w:rsid w:val="00E67470"/>
    <w:rsid w:val="00E6748C"/>
    <w:rsid w:val="00E6752E"/>
    <w:rsid w:val="00E70097"/>
    <w:rsid w:val="00E7013D"/>
    <w:rsid w:val="00E7050B"/>
    <w:rsid w:val="00E70599"/>
    <w:rsid w:val="00E70ED4"/>
    <w:rsid w:val="00E70EDD"/>
    <w:rsid w:val="00E711A4"/>
    <w:rsid w:val="00E71484"/>
    <w:rsid w:val="00E7168E"/>
    <w:rsid w:val="00E71A9A"/>
    <w:rsid w:val="00E71D1B"/>
    <w:rsid w:val="00E71D7E"/>
    <w:rsid w:val="00E71E7A"/>
    <w:rsid w:val="00E72203"/>
    <w:rsid w:val="00E72758"/>
    <w:rsid w:val="00E72B99"/>
    <w:rsid w:val="00E72CFA"/>
    <w:rsid w:val="00E73CD7"/>
    <w:rsid w:val="00E743D4"/>
    <w:rsid w:val="00E74789"/>
    <w:rsid w:val="00E752B6"/>
    <w:rsid w:val="00E75FDE"/>
    <w:rsid w:val="00E76001"/>
    <w:rsid w:val="00E762F0"/>
    <w:rsid w:val="00E767AE"/>
    <w:rsid w:val="00E76945"/>
    <w:rsid w:val="00E76ADE"/>
    <w:rsid w:val="00E779E7"/>
    <w:rsid w:val="00E77BB8"/>
    <w:rsid w:val="00E8021B"/>
    <w:rsid w:val="00E80463"/>
    <w:rsid w:val="00E8073C"/>
    <w:rsid w:val="00E81789"/>
    <w:rsid w:val="00E81CA6"/>
    <w:rsid w:val="00E81F25"/>
    <w:rsid w:val="00E82051"/>
    <w:rsid w:val="00E82ECB"/>
    <w:rsid w:val="00E837F9"/>
    <w:rsid w:val="00E83814"/>
    <w:rsid w:val="00E8401A"/>
    <w:rsid w:val="00E84301"/>
    <w:rsid w:val="00E8436B"/>
    <w:rsid w:val="00E84456"/>
    <w:rsid w:val="00E84D8B"/>
    <w:rsid w:val="00E854F7"/>
    <w:rsid w:val="00E855F7"/>
    <w:rsid w:val="00E85A8A"/>
    <w:rsid w:val="00E863DA"/>
    <w:rsid w:val="00E86F1C"/>
    <w:rsid w:val="00E870A1"/>
    <w:rsid w:val="00E872A6"/>
    <w:rsid w:val="00E9005A"/>
    <w:rsid w:val="00E9020A"/>
    <w:rsid w:val="00E902DC"/>
    <w:rsid w:val="00E9090A"/>
    <w:rsid w:val="00E912EC"/>
    <w:rsid w:val="00E914D5"/>
    <w:rsid w:val="00E91BE3"/>
    <w:rsid w:val="00E92590"/>
    <w:rsid w:val="00E930D5"/>
    <w:rsid w:val="00E935A2"/>
    <w:rsid w:val="00E93B37"/>
    <w:rsid w:val="00E93E64"/>
    <w:rsid w:val="00E945F8"/>
    <w:rsid w:val="00E94F21"/>
    <w:rsid w:val="00E95D3B"/>
    <w:rsid w:val="00E96323"/>
    <w:rsid w:val="00E9652A"/>
    <w:rsid w:val="00E96D59"/>
    <w:rsid w:val="00E96DE7"/>
    <w:rsid w:val="00E96FD4"/>
    <w:rsid w:val="00E972E6"/>
    <w:rsid w:val="00E9730B"/>
    <w:rsid w:val="00E974E1"/>
    <w:rsid w:val="00EA06EF"/>
    <w:rsid w:val="00EA074D"/>
    <w:rsid w:val="00EA0955"/>
    <w:rsid w:val="00EA0CAB"/>
    <w:rsid w:val="00EA0E3A"/>
    <w:rsid w:val="00EA108B"/>
    <w:rsid w:val="00EA18ED"/>
    <w:rsid w:val="00EA1A43"/>
    <w:rsid w:val="00EA232E"/>
    <w:rsid w:val="00EA387B"/>
    <w:rsid w:val="00EA3B57"/>
    <w:rsid w:val="00EA4663"/>
    <w:rsid w:val="00EA47D4"/>
    <w:rsid w:val="00EA4F4F"/>
    <w:rsid w:val="00EA514E"/>
    <w:rsid w:val="00EA57D2"/>
    <w:rsid w:val="00EA5811"/>
    <w:rsid w:val="00EA5ED8"/>
    <w:rsid w:val="00EA6159"/>
    <w:rsid w:val="00EA6BA8"/>
    <w:rsid w:val="00EA6D79"/>
    <w:rsid w:val="00EA6E64"/>
    <w:rsid w:val="00EA6F2B"/>
    <w:rsid w:val="00EA76F2"/>
    <w:rsid w:val="00EA79C0"/>
    <w:rsid w:val="00EB00F6"/>
    <w:rsid w:val="00EB0750"/>
    <w:rsid w:val="00EB0FF5"/>
    <w:rsid w:val="00EB11A2"/>
    <w:rsid w:val="00EB1395"/>
    <w:rsid w:val="00EB15E0"/>
    <w:rsid w:val="00EB26A0"/>
    <w:rsid w:val="00EB2C0A"/>
    <w:rsid w:val="00EB2D72"/>
    <w:rsid w:val="00EB2F17"/>
    <w:rsid w:val="00EB33B9"/>
    <w:rsid w:val="00EB34B3"/>
    <w:rsid w:val="00EB36F0"/>
    <w:rsid w:val="00EB3701"/>
    <w:rsid w:val="00EB3AE3"/>
    <w:rsid w:val="00EB41F6"/>
    <w:rsid w:val="00EB4532"/>
    <w:rsid w:val="00EB5259"/>
    <w:rsid w:val="00EB538F"/>
    <w:rsid w:val="00EB561D"/>
    <w:rsid w:val="00EB581F"/>
    <w:rsid w:val="00EB59F6"/>
    <w:rsid w:val="00EB5E7F"/>
    <w:rsid w:val="00EB606D"/>
    <w:rsid w:val="00EB6881"/>
    <w:rsid w:val="00EB6B5F"/>
    <w:rsid w:val="00EB6D7E"/>
    <w:rsid w:val="00EB7151"/>
    <w:rsid w:val="00EB76C1"/>
    <w:rsid w:val="00EB7715"/>
    <w:rsid w:val="00EB773D"/>
    <w:rsid w:val="00EC09E5"/>
    <w:rsid w:val="00EC17B7"/>
    <w:rsid w:val="00EC18E3"/>
    <w:rsid w:val="00EC19E8"/>
    <w:rsid w:val="00EC1B01"/>
    <w:rsid w:val="00EC1BC5"/>
    <w:rsid w:val="00EC1F2E"/>
    <w:rsid w:val="00EC2266"/>
    <w:rsid w:val="00EC226C"/>
    <w:rsid w:val="00EC27DF"/>
    <w:rsid w:val="00EC2915"/>
    <w:rsid w:val="00EC2A0B"/>
    <w:rsid w:val="00EC30FA"/>
    <w:rsid w:val="00EC32B0"/>
    <w:rsid w:val="00EC345C"/>
    <w:rsid w:val="00EC3505"/>
    <w:rsid w:val="00EC3987"/>
    <w:rsid w:val="00EC3B40"/>
    <w:rsid w:val="00EC3D8D"/>
    <w:rsid w:val="00EC3F9D"/>
    <w:rsid w:val="00EC4687"/>
    <w:rsid w:val="00EC4A8D"/>
    <w:rsid w:val="00EC4E0D"/>
    <w:rsid w:val="00EC4E38"/>
    <w:rsid w:val="00EC536C"/>
    <w:rsid w:val="00EC5562"/>
    <w:rsid w:val="00EC56B8"/>
    <w:rsid w:val="00EC5B16"/>
    <w:rsid w:val="00EC5E0E"/>
    <w:rsid w:val="00EC642D"/>
    <w:rsid w:val="00EC69A7"/>
    <w:rsid w:val="00EC6C10"/>
    <w:rsid w:val="00EC6D47"/>
    <w:rsid w:val="00EC713D"/>
    <w:rsid w:val="00EC7586"/>
    <w:rsid w:val="00EC7D7B"/>
    <w:rsid w:val="00EC7F32"/>
    <w:rsid w:val="00ED0178"/>
    <w:rsid w:val="00ED09A1"/>
    <w:rsid w:val="00ED0FA4"/>
    <w:rsid w:val="00ED15D3"/>
    <w:rsid w:val="00ED1953"/>
    <w:rsid w:val="00ED1EBA"/>
    <w:rsid w:val="00ED20FD"/>
    <w:rsid w:val="00ED2576"/>
    <w:rsid w:val="00ED2A9A"/>
    <w:rsid w:val="00ED38E5"/>
    <w:rsid w:val="00ED3A1C"/>
    <w:rsid w:val="00ED4115"/>
    <w:rsid w:val="00ED413C"/>
    <w:rsid w:val="00ED42E9"/>
    <w:rsid w:val="00ED46D3"/>
    <w:rsid w:val="00ED4C50"/>
    <w:rsid w:val="00ED4E8B"/>
    <w:rsid w:val="00ED5187"/>
    <w:rsid w:val="00ED57E3"/>
    <w:rsid w:val="00ED5887"/>
    <w:rsid w:val="00ED59E1"/>
    <w:rsid w:val="00ED5AC9"/>
    <w:rsid w:val="00ED6683"/>
    <w:rsid w:val="00ED6B19"/>
    <w:rsid w:val="00ED6ECC"/>
    <w:rsid w:val="00ED709F"/>
    <w:rsid w:val="00ED7863"/>
    <w:rsid w:val="00ED7C0E"/>
    <w:rsid w:val="00EE01FD"/>
    <w:rsid w:val="00EE0615"/>
    <w:rsid w:val="00EE0CC6"/>
    <w:rsid w:val="00EE0EDF"/>
    <w:rsid w:val="00EE1278"/>
    <w:rsid w:val="00EE13EE"/>
    <w:rsid w:val="00EE15F4"/>
    <w:rsid w:val="00EE2708"/>
    <w:rsid w:val="00EE295E"/>
    <w:rsid w:val="00EE3662"/>
    <w:rsid w:val="00EE3B54"/>
    <w:rsid w:val="00EE3BB2"/>
    <w:rsid w:val="00EE3E9A"/>
    <w:rsid w:val="00EE416B"/>
    <w:rsid w:val="00EE43AC"/>
    <w:rsid w:val="00EE4B71"/>
    <w:rsid w:val="00EE4E06"/>
    <w:rsid w:val="00EE50D0"/>
    <w:rsid w:val="00EE5183"/>
    <w:rsid w:val="00EE599D"/>
    <w:rsid w:val="00EE5E61"/>
    <w:rsid w:val="00EE6143"/>
    <w:rsid w:val="00EE615A"/>
    <w:rsid w:val="00EE630E"/>
    <w:rsid w:val="00EE6F51"/>
    <w:rsid w:val="00EE6FFE"/>
    <w:rsid w:val="00EE73E7"/>
    <w:rsid w:val="00EE79BD"/>
    <w:rsid w:val="00EE7C37"/>
    <w:rsid w:val="00EE7CF4"/>
    <w:rsid w:val="00EF0107"/>
    <w:rsid w:val="00EF038D"/>
    <w:rsid w:val="00EF047C"/>
    <w:rsid w:val="00EF04E6"/>
    <w:rsid w:val="00EF08B7"/>
    <w:rsid w:val="00EF0D7F"/>
    <w:rsid w:val="00EF0D9F"/>
    <w:rsid w:val="00EF1293"/>
    <w:rsid w:val="00EF12A6"/>
    <w:rsid w:val="00EF144B"/>
    <w:rsid w:val="00EF1A0F"/>
    <w:rsid w:val="00EF1D45"/>
    <w:rsid w:val="00EF1EEE"/>
    <w:rsid w:val="00EF22DC"/>
    <w:rsid w:val="00EF44A2"/>
    <w:rsid w:val="00EF4576"/>
    <w:rsid w:val="00EF4BFD"/>
    <w:rsid w:val="00EF4E0A"/>
    <w:rsid w:val="00EF5110"/>
    <w:rsid w:val="00EF5476"/>
    <w:rsid w:val="00EF5729"/>
    <w:rsid w:val="00EF58B4"/>
    <w:rsid w:val="00EF59F6"/>
    <w:rsid w:val="00EF5E2D"/>
    <w:rsid w:val="00EF61EF"/>
    <w:rsid w:val="00EF65C4"/>
    <w:rsid w:val="00EF6B03"/>
    <w:rsid w:val="00EF725C"/>
    <w:rsid w:val="00EF7552"/>
    <w:rsid w:val="00EF76BC"/>
    <w:rsid w:val="00EF77D6"/>
    <w:rsid w:val="00EF7A1E"/>
    <w:rsid w:val="00F0000C"/>
    <w:rsid w:val="00F00432"/>
    <w:rsid w:val="00F00639"/>
    <w:rsid w:val="00F0083F"/>
    <w:rsid w:val="00F0096A"/>
    <w:rsid w:val="00F00F35"/>
    <w:rsid w:val="00F013AC"/>
    <w:rsid w:val="00F015E2"/>
    <w:rsid w:val="00F01B38"/>
    <w:rsid w:val="00F02788"/>
    <w:rsid w:val="00F028CA"/>
    <w:rsid w:val="00F02D31"/>
    <w:rsid w:val="00F02E14"/>
    <w:rsid w:val="00F03231"/>
    <w:rsid w:val="00F037A1"/>
    <w:rsid w:val="00F038C5"/>
    <w:rsid w:val="00F03E18"/>
    <w:rsid w:val="00F03E37"/>
    <w:rsid w:val="00F03F5D"/>
    <w:rsid w:val="00F040C8"/>
    <w:rsid w:val="00F0428C"/>
    <w:rsid w:val="00F04E0D"/>
    <w:rsid w:val="00F050F4"/>
    <w:rsid w:val="00F051B9"/>
    <w:rsid w:val="00F052E1"/>
    <w:rsid w:val="00F05988"/>
    <w:rsid w:val="00F0624A"/>
    <w:rsid w:val="00F06388"/>
    <w:rsid w:val="00F06594"/>
    <w:rsid w:val="00F06813"/>
    <w:rsid w:val="00F06906"/>
    <w:rsid w:val="00F06B19"/>
    <w:rsid w:val="00F06B5B"/>
    <w:rsid w:val="00F06BE9"/>
    <w:rsid w:val="00F07088"/>
    <w:rsid w:val="00F07098"/>
    <w:rsid w:val="00F078AB"/>
    <w:rsid w:val="00F07D2B"/>
    <w:rsid w:val="00F105B9"/>
    <w:rsid w:val="00F10798"/>
    <w:rsid w:val="00F10AA9"/>
    <w:rsid w:val="00F11652"/>
    <w:rsid w:val="00F11848"/>
    <w:rsid w:val="00F119B9"/>
    <w:rsid w:val="00F1226B"/>
    <w:rsid w:val="00F12EA6"/>
    <w:rsid w:val="00F12ED6"/>
    <w:rsid w:val="00F13094"/>
    <w:rsid w:val="00F13287"/>
    <w:rsid w:val="00F1348E"/>
    <w:rsid w:val="00F135EA"/>
    <w:rsid w:val="00F13D78"/>
    <w:rsid w:val="00F14D91"/>
    <w:rsid w:val="00F14D9B"/>
    <w:rsid w:val="00F150BF"/>
    <w:rsid w:val="00F15927"/>
    <w:rsid w:val="00F16203"/>
    <w:rsid w:val="00F163AB"/>
    <w:rsid w:val="00F169AE"/>
    <w:rsid w:val="00F16C2B"/>
    <w:rsid w:val="00F17ED5"/>
    <w:rsid w:val="00F2004C"/>
    <w:rsid w:val="00F20E41"/>
    <w:rsid w:val="00F20EAF"/>
    <w:rsid w:val="00F211CE"/>
    <w:rsid w:val="00F214A3"/>
    <w:rsid w:val="00F21B4A"/>
    <w:rsid w:val="00F229E2"/>
    <w:rsid w:val="00F23579"/>
    <w:rsid w:val="00F2384B"/>
    <w:rsid w:val="00F239A7"/>
    <w:rsid w:val="00F24912"/>
    <w:rsid w:val="00F25955"/>
    <w:rsid w:val="00F25993"/>
    <w:rsid w:val="00F259BE"/>
    <w:rsid w:val="00F262EA"/>
    <w:rsid w:val="00F26511"/>
    <w:rsid w:val="00F269F4"/>
    <w:rsid w:val="00F26F8B"/>
    <w:rsid w:val="00F27291"/>
    <w:rsid w:val="00F2768D"/>
    <w:rsid w:val="00F27B9D"/>
    <w:rsid w:val="00F27E86"/>
    <w:rsid w:val="00F30010"/>
    <w:rsid w:val="00F30212"/>
    <w:rsid w:val="00F3039A"/>
    <w:rsid w:val="00F31840"/>
    <w:rsid w:val="00F320F8"/>
    <w:rsid w:val="00F3253B"/>
    <w:rsid w:val="00F3385A"/>
    <w:rsid w:val="00F33BD7"/>
    <w:rsid w:val="00F33D3F"/>
    <w:rsid w:val="00F33EC8"/>
    <w:rsid w:val="00F33F95"/>
    <w:rsid w:val="00F3444D"/>
    <w:rsid w:val="00F34E0B"/>
    <w:rsid w:val="00F34E10"/>
    <w:rsid w:val="00F34F25"/>
    <w:rsid w:val="00F35454"/>
    <w:rsid w:val="00F355BA"/>
    <w:rsid w:val="00F358B9"/>
    <w:rsid w:val="00F35A2D"/>
    <w:rsid w:val="00F35B1A"/>
    <w:rsid w:val="00F36008"/>
    <w:rsid w:val="00F361F3"/>
    <w:rsid w:val="00F36A5E"/>
    <w:rsid w:val="00F36C0D"/>
    <w:rsid w:val="00F36D09"/>
    <w:rsid w:val="00F36EAF"/>
    <w:rsid w:val="00F371CE"/>
    <w:rsid w:val="00F37718"/>
    <w:rsid w:val="00F3788F"/>
    <w:rsid w:val="00F37920"/>
    <w:rsid w:val="00F37DE3"/>
    <w:rsid w:val="00F40155"/>
    <w:rsid w:val="00F409B4"/>
    <w:rsid w:val="00F40FB9"/>
    <w:rsid w:val="00F416ED"/>
    <w:rsid w:val="00F41A70"/>
    <w:rsid w:val="00F41E0A"/>
    <w:rsid w:val="00F424B2"/>
    <w:rsid w:val="00F42696"/>
    <w:rsid w:val="00F42AD6"/>
    <w:rsid w:val="00F43079"/>
    <w:rsid w:val="00F430CB"/>
    <w:rsid w:val="00F43553"/>
    <w:rsid w:val="00F43C35"/>
    <w:rsid w:val="00F440BD"/>
    <w:rsid w:val="00F4426C"/>
    <w:rsid w:val="00F446F0"/>
    <w:rsid w:val="00F44999"/>
    <w:rsid w:val="00F44C11"/>
    <w:rsid w:val="00F44F49"/>
    <w:rsid w:val="00F4507D"/>
    <w:rsid w:val="00F45113"/>
    <w:rsid w:val="00F45513"/>
    <w:rsid w:val="00F457F9"/>
    <w:rsid w:val="00F45DB1"/>
    <w:rsid w:val="00F4654C"/>
    <w:rsid w:val="00F46639"/>
    <w:rsid w:val="00F46648"/>
    <w:rsid w:val="00F46A6D"/>
    <w:rsid w:val="00F46A86"/>
    <w:rsid w:val="00F46E63"/>
    <w:rsid w:val="00F475C4"/>
    <w:rsid w:val="00F47675"/>
    <w:rsid w:val="00F47820"/>
    <w:rsid w:val="00F479BC"/>
    <w:rsid w:val="00F47B87"/>
    <w:rsid w:val="00F50160"/>
    <w:rsid w:val="00F503BA"/>
    <w:rsid w:val="00F50822"/>
    <w:rsid w:val="00F513A3"/>
    <w:rsid w:val="00F51632"/>
    <w:rsid w:val="00F517D7"/>
    <w:rsid w:val="00F5180B"/>
    <w:rsid w:val="00F51D68"/>
    <w:rsid w:val="00F51DE1"/>
    <w:rsid w:val="00F5229B"/>
    <w:rsid w:val="00F523F3"/>
    <w:rsid w:val="00F5279D"/>
    <w:rsid w:val="00F52A23"/>
    <w:rsid w:val="00F538C1"/>
    <w:rsid w:val="00F53B99"/>
    <w:rsid w:val="00F540C2"/>
    <w:rsid w:val="00F545AD"/>
    <w:rsid w:val="00F550DF"/>
    <w:rsid w:val="00F555C8"/>
    <w:rsid w:val="00F5568F"/>
    <w:rsid w:val="00F55977"/>
    <w:rsid w:val="00F55B76"/>
    <w:rsid w:val="00F569A7"/>
    <w:rsid w:val="00F56C1A"/>
    <w:rsid w:val="00F56C9E"/>
    <w:rsid w:val="00F56E21"/>
    <w:rsid w:val="00F56E77"/>
    <w:rsid w:val="00F5725E"/>
    <w:rsid w:val="00F572E3"/>
    <w:rsid w:val="00F57983"/>
    <w:rsid w:val="00F57CE8"/>
    <w:rsid w:val="00F600CA"/>
    <w:rsid w:val="00F601BA"/>
    <w:rsid w:val="00F605E1"/>
    <w:rsid w:val="00F6091C"/>
    <w:rsid w:val="00F61520"/>
    <w:rsid w:val="00F621D9"/>
    <w:rsid w:val="00F62DA0"/>
    <w:rsid w:val="00F635A0"/>
    <w:rsid w:val="00F63C5B"/>
    <w:rsid w:val="00F63E19"/>
    <w:rsid w:val="00F641E2"/>
    <w:rsid w:val="00F649BB"/>
    <w:rsid w:val="00F64B17"/>
    <w:rsid w:val="00F64BEF"/>
    <w:rsid w:val="00F64C20"/>
    <w:rsid w:val="00F650FF"/>
    <w:rsid w:val="00F6513E"/>
    <w:rsid w:val="00F663EB"/>
    <w:rsid w:val="00F665FD"/>
    <w:rsid w:val="00F66E84"/>
    <w:rsid w:val="00F673D3"/>
    <w:rsid w:val="00F67681"/>
    <w:rsid w:val="00F67BD4"/>
    <w:rsid w:val="00F67DF6"/>
    <w:rsid w:val="00F70036"/>
    <w:rsid w:val="00F709BF"/>
    <w:rsid w:val="00F71A47"/>
    <w:rsid w:val="00F7248C"/>
    <w:rsid w:val="00F735DF"/>
    <w:rsid w:val="00F73727"/>
    <w:rsid w:val="00F737DB"/>
    <w:rsid w:val="00F73C37"/>
    <w:rsid w:val="00F73ED2"/>
    <w:rsid w:val="00F73F6B"/>
    <w:rsid w:val="00F748A9"/>
    <w:rsid w:val="00F74AD3"/>
    <w:rsid w:val="00F74D9E"/>
    <w:rsid w:val="00F74FB6"/>
    <w:rsid w:val="00F751E8"/>
    <w:rsid w:val="00F75278"/>
    <w:rsid w:val="00F755DC"/>
    <w:rsid w:val="00F758F6"/>
    <w:rsid w:val="00F7651A"/>
    <w:rsid w:val="00F76CC1"/>
    <w:rsid w:val="00F773F7"/>
    <w:rsid w:val="00F77962"/>
    <w:rsid w:val="00F77A75"/>
    <w:rsid w:val="00F77BEC"/>
    <w:rsid w:val="00F800D5"/>
    <w:rsid w:val="00F81005"/>
    <w:rsid w:val="00F813C7"/>
    <w:rsid w:val="00F818B9"/>
    <w:rsid w:val="00F82710"/>
    <w:rsid w:val="00F833F4"/>
    <w:rsid w:val="00F8375E"/>
    <w:rsid w:val="00F838B2"/>
    <w:rsid w:val="00F83A30"/>
    <w:rsid w:val="00F840D5"/>
    <w:rsid w:val="00F84709"/>
    <w:rsid w:val="00F84734"/>
    <w:rsid w:val="00F84B41"/>
    <w:rsid w:val="00F84BF5"/>
    <w:rsid w:val="00F84C9E"/>
    <w:rsid w:val="00F85170"/>
    <w:rsid w:val="00F8558C"/>
    <w:rsid w:val="00F8573B"/>
    <w:rsid w:val="00F8580E"/>
    <w:rsid w:val="00F866CD"/>
    <w:rsid w:val="00F867BE"/>
    <w:rsid w:val="00F868E3"/>
    <w:rsid w:val="00F869A0"/>
    <w:rsid w:val="00F87601"/>
    <w:rsid w:val="00F87B79"/>
    <w:rsid w:val="00F87D31"/>
    <w:rsid w:val="00F87DD0"/>
    <w:rsid w:val="00F87E0A"/>
    <w:rsid w:val="00F87E48"/>
    <w:rsid w:val="00F904A3"/>
    <w:rsid w:val="00F90975"/>
    <w:rsid w:val="00F90B16"/>
    <w:rsid w:val="00F90E4F"/>
    <w:rsid w:val="00F91260"/>
    <w:rsid w:val="00F9168F"/>
    <w:rsid w:val="00F91B6F"/>
    <w:rsid w:val="00F91FBA"/>
    <w:rsid w:val="00F920F9"/>
    <w:rsid w:val="00F920FC"/>
    <w:rsid w:val="00F9397E"/>
    <w:rsid w:val="00F93AE2"/>
    <w:rsid w:val="00F93B69"/>
    <w:rsid w:val="00F93FC9"/>
    <w:rsid w:val="00F9403E"/>
    <w:rsid w:val="00F9458E"/>
    <w:rsid w:val="00F9508D"/>
    <w:rsid w:val="00F956EB"/>
    <w:rsid w:val="00F95765"/>
    <w:rsid w:val="00F95BB5"/>
    <w:rsid w:val="00F95DDF"/>
    <w:rsid w:val="00F965C3"/>
    <w:rsid w:val="00F96B0B"/>
    <w:rsid w:val="00F96C1F"/>
    <w:rsid w:val="00F96E66"/>
    <w:rsid w:val="00F96E76"/>
    <w:rsid w:val="00F971EC"/>
    <w:rsid w:val="00F9758B"/>
    <w:rsid w:val="00F97A2B"/>
    <w:rsid w:val="00F97A3A"/>
    <w:rsid w:val="00F97ACF"/>
    <w:rsid w:val="00F97D63"/>
    <w:rsid w:val="00FA0162"/>
    <w:rsid w:val="00FA047F"/>
    <w:rsid w:val="00FA06CB"/>
    <w:rsid w:val="00FA0A75"/>
    <w:rsid w:val="00FA0E8B"/>
    <w:rsid w:val="00FA0F2F"/>
    <w:rsid w:val="00FA1CA2"/>
    <w:rsid w:val="00FA2029"/>
    <w:rsid w:val="00FA2D61"/>
    <w:rsid w:val="00FA2E7F"/>
    <w:rsid w:val="00FA3043"/>
    <w:rsid w:val="00FA34E0"/>
    <w:rsid w:val="00FA3733"/>
    <w:rsid w:val="00FA39CD"/>
    <w:rsid w:val="00FA44D4"/>
    <w:rsid w:val="00FA4622"/>
    <w:rsid w:val="00FA4631"/>
    <w:rsid w:val="00FA484F"/>
    <w:rsid w:val="00FA48A0"/>
    <w:rsid w:val="00FA4B63"/>
    <w:rsid w:val="00FA4BD1"/>
    <w:rsid w:val="00FA4EE5"/>
    <w:rsid w:val="00FA527F"/>
    <w:rsid w:val="00FA548B"/>
    <w:rsid w:val="00FA656B"/>
    <w:rsid w:val="00FA6D5A"/>
    <w:rsid w:val="00FA7C5A"/>
    <w:rsid w:val="00FA7FA0"/>
    <w:rsid w:val="00FB0066"/>
    <w:rsid w:val="00FB0192"/>
    <w:rsid w:val="00FB043D"/>
    <w:rsid w:val="00FB071E"/>
    <w:rsid w:val="00FB0A1B"/>
    <w:rsid w:val="00FB1054"/>
    <w:rsid w:val="00FB12B5"/>
    <w:rsid w:val="00FB1335"/>
    <w:rsid w:val="00FB194F"/>
    <w:rsid w:val="00FB25BB"/>
    <w:rsid w:val="00FB2E2E"/>
    <w:rsid w:val="00FB2ED7"/>
    <w:rsid w:val="00FB3058"/>
    <w:rsid w:val="00FB36D6"/>
    <w:rsid w:val="00FB3A54"/>
    <w:rsid w:val="00FB3B82"/>
    <w:rsid w:val="00FB3C79"/>
    <w:rsid w:val="00FB4123"/>
    <w:rsid w:val="00FB456F"/>
    <w:rsid w:val="00FB458F"/>
    <w:rsid w:val="00FB47B4"/>
    <w:rsid w:val="00FB4BCC"/>
    <w:rsid w:val="00FB4FC4"/>
    <w:rsid w:val="00FB541B"/>
    <w:rsid w:val="00FB6335"/>
    <w:rsid w:val="00FB670F"/>
    <w:rsid w:val="00FB6E0E"/>
    <w:rsid w:val="00FB72B2"/>
    <w:rsid w:val="00FB72CB"/>
    <w:rsid w:val="00FB7FC6"/>
    <w:rsid w:val="00FC04C3"/>
    <w:rsid w:val="00FC0565"/>
    <w:rsid w:val="00FC09AF"/>
    <w:rsid w:val="00FC0A48"/>
    <w:rsid w:val="00FC0A9A"/>
    <w:rsid w:val="00FC1664"/>
    <w:rsid w:val="00FC17C1"/>
    <w:rsid w:val="00FC1803"/>
    <w:rsid w:val="00FC19B3"/>
    <w:rsid w:val="00FC1F5B"/>
    <w:rsid w:val="00FC21BB"/>
    <w:rsid w:val="00FC23D3"/>
    <w:rsid w:val="00FC2489"/>
    <w:rsid w:val="00FC30E9"/>
    <w:rsid w:val="00FC371C"/>
    <w:rsid w:val="00FC395E"/>
    <w:rsid w:val="00FC420F"/>
    <w:rsid w:val="00FC42B4"/>
    <w:rsid w:val="00FC4644"/>
    <w:rsid w:val="00FC4689"/>
    <w:rsid w:val="00FC48FC"/>
    <w:rsid w:val="00FC4CB2"/>
    <w:rsid w:val="00FC4D64"/>
    <w:rsid w:val="00FC519F"/>
    <w:rsid w:val="00FC5378"/>
    <w:rsid w:val="00FC56A4"/>
    <w:rsid w:val="00FC586C"/>
    <w:rsid w:val="00FC6C4D"/>
    <w:rsid w:val="00FC6EBE"/>
    <w:rsid w:val="00FC7019"/>
    <w:rsid w:val="00FC7821"/>
    <w:rsid w:val="00FC79E1"/>
    <w:rsid w:val="00FD0244"/>
    <w:rsid w:val="00FD0931"/>
    <w:rsid w:val="00FD10B8"/>
    <w:rsid w:val="00FD132A"/>
    <w:rsid w:val="00FD17CF"/>
    <w:rsid w:val="00FD2276"/>
    <w:rsid w:val="00FD260F"/>
    <w:rsid w:val="00FD2811"/>
    <w:rsid w:val="00FD2D69"/>
    <w:rsid w:val="00FD2DC2"/>
    <w:rsid w:val="00FD2E39"/>
    <w:rsid w:val="00FD3C0A"/>
    <w:rsid w:val="00FD3F3B"/>
    <w:rsid w:val="00FD43D3"/>
    <w:rsid w:val="00FD43DF"/>
    <w:rsid w:val="00FD4521"/>
    <w:rsid w:val="00FD46BC"/>
    <w:rsid w:val="00FD4A77"/>
    <w:rsid w:val="00FD4B2D"/>
    <w:rsid w:val="00FD4E1E"/>
    <w:rsid w:val="00FD509A"/>
    <w:rsid w:val="00FD5AD9"/>
    <w:rsid w:val="00FD5ADA"/>
    <w:rsid w:val="00FD5C10"/>
    <w:rsid w:val="00FD63ED"/>
    <w:rsid w:val="00FD6427"/>
    <w:rsid w:val="00FD694B"/>
    <w:rsid w:val="00FD6A9C"/>
    <w:rsid w:val="00FD6D35"/>
    <w:rsid w:val="00FD6E38"/>
    <w:rsid w:val="00FD6F32"/>
    <w:rsid w:val="00FD71F9"/>
    <w:rsid w:val="00FD7EE1"/>
    <w:rsid w:val="00FE08C8"/>
    <w:rsid w:val="00FE0C60"/>
    <w:rsid w:val="00FE13A0"/>
    <w:rsid w:val="00FE16F2"/>
    <w:rsid w:val="00FE2D5F"/>
    <w:rsid w:val="00FE2F88"/>
    <w:rsid w:val="00FE2FAE"/>
    <w:rsid w:val="00FE3AE7"/>
    <w:rsid w:val="00FE3E26"/>
    <w:rsid w:val="00FE4C8A"/>
    <w:rsid w:val="00FE514A"/>
    <w:rsid w:val="00FE542A"/>
    <w:rsid w:val="00FE5BA8"/>
    <w:rsid w:val="00FE5C5E"/>
    <w:rsid w:val="00FE603B"/>
    <w:rsid w:val="00FE609B"/>
    <w:rsid w:val="00FE646F"/>
    <w:rsid w:val="00FE6480"/>
    <w:rsid w:val="00FE66D4"/>
    <w:rsid w:val="00FE6B31"/>
    <w:rsid w:val="00FE76C5"/>
    <w:rsid w:val="00FE7C17"/>
    <w:rsid w:val="00FF036A"/>
    <w:rsid w:val="00FF03A1"/>
    <w:rsid w:val="00FF0551"/>
    <w:rsid w:val="00FF096E"/>
    <w:rsid w:val="00FF0C74"/>
    <w:rsid w:val="00FF16EB"/>
    <w:rsid w:val="00FF1759"/>
    <w:rsid w:val="00FF1E49"/>
    <w:rsid w:val="00FF2E2F"/>
    <w:rsid w:val="00FF2E31"/>
    <w:rsid w:val="00FF2F10"/>
    <w:rsid w:val="00FF3090"/>
    <w:rsid w:val="00FF377F"/>
    <w:rsid w:val="00FF39DC"/>
    <w:rsid w:val="00FF3E55"/>
    <w:rsid w:val="00FF42D6"/>
    <w:rsid w:val="00FF4796"/>
    <w:rsid w:val="00FF486D"/>
    <w:rsid w:val="00FF51F3"/>
    <w:rsid w:val="00FF5583"/>
    <w:rsid w:val="00FF56FE"/>
    <w:rsid w:val="00FF5BD1"/>
    <w:rsid w:val="00FF5C53"/>
    <w:rsid w:val="00FF6BE8"/>
    <w:rsid w:val="00FF7393"/>
    <w:rsid w:val="00FF7500"/>
    <w:rsid w:val="00FF7501"/>
    <w:rsid w:val="00FF758B"/>
    <w:rsid w:val="00FF7A19"/>
    <w:rsid w:val="00FF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EEC458"/>
  <w15:chartTrackingRefBased/>
  <w15:docId w15:val="{5605AB3C-7F69-492F-BE6A-0A997048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qFormat="1"/>
    <w:lsdException w:name="toc 2"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qFormat="1"/>
    <w:lsdException w:name="Body Text Indent" w:uiPriority="99"/>
    <w:lsdException w:name="Subtitle" w:uiPriority="99"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4C"/>
  </w:style>
  <w:style w:type="paragraph" w:styleId="Heading1">
    <w:name w:val="heading 1"/>
    <w:basedOn w:val="Normal"/>
    <w:next w:val="Normal"/>
    <w:link w:val="Heading1Char"/>
    <w:uiPriority w:val="99"/>
    <w:qFormat/>
    <w:pPr>
      <w:keepNext/>
      <w:outlineLvl w:val="0"/>
    </w:pPr>
    <w:rPr>
      <w:b/>
      <w:u w:val="single"/>
    </w:rPr>
  </w:style>
  <w:style w:type="paragraph" w:styleId="Heading2">
    <w:name w:val="heading 2"/>
    <w:basedOn w:val="Normal"/>
    <w:next w:val="Normal"/>
    <w:link w:val="Heading2Char"/>
    <w:qFormat/>
    <w:pPr>
      <w:keepNext/>
      <w:jc w:val="center"/>
      <w:outlineLvl w:val="1"/>
    </w:pPr>
    <w:rPr>
      <w:b/>
      <w:bCs/>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40A37"/>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spacing w:before="240" w:after="60"/>
      <w:outlineLvl w:val="4"/>
    </w:pPr>
    <w:rPr>
      <w:sz w:val="22"/>
    </w:rPr>
  </w:style>
  <w:style w:type="paragraph" w:styleId="Heading6">
    <w:name w:val="heading 6"/>
    <w:basedOn w:val="Normal"/>
    <w:next w:val="Normal"/>
    <w:link w:val="Heading6Char"/>
    <w:qFormat/>
    <w:rsid w:val="007F5C90"/>
    <w:pPr>
      <w:spacing w:before="240" w:after="60"/>
      <w:outlineLvl w:val="5"/>
    </w:pPr>
    <w:rPr>
      <w:b/>
      <w:bCs/>
      <w:sz w:val="22"/>
      <w:szCs w:val="22"/>
    </w:rPr>
  </w:style>
  <w:style w:type="paragraph" w:styleId="Heading7">
    <w:name w:val="heading 7"/>
    <w:basedOn w:val="Normal"/>
    <w:next w:val="Normal"/>
    <w:link w:val="Heading7Char"/>
    <w:qFormat/>
    <w:rsid w:val="007F5C90"/>
    <w:pPr>
      <w:spacing w:before="240" w:after="60"/>
      <w:outlineLvl w:val="6"/>
    </w:pPr>
    <w:rPr>
      <w:sz w:val="24"/>
      <w:szCs w:val="24"/>
    </w:rPr>
  </w:style>
  <w:style w:type="paragraph" w:styleId="Heading8">
    <w:name w:val="heading 8"/>
    <w:basedOn w:val="Normal"/>
    <w:next w:val="Normal"/>
    <w:link w:val="Heading8Char"/>
    <w:qFormat/>
    <w:rsid w:val="004256C1"/>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num" w:pos="7560"/>
        <w:tab w:val="left" w:pos="7776"/>
        <w:tab w:val="left" w:pos="8208"/>
        <w:tab w:val="left" w:pos="8640"/>
      </w:tabs>
      <w:ind w:left="7560" w:hanging="360"/>
      <w:jc w:val="center"/>
      <w:outlineLvl w:val="7"/>
    </w:pPr>
    <w:rPr>
      <w:b/>
      <w:caps/>
      <w:sz w:val="28"/>
    </w:rPr>
  </w:style>
  <w:style w:type="paragraph" w:styleId="Heading9">
    <w:name w:val="heading 9"/>
    <w:basedOn w:val="Normal"/>
    <w:next w:val="Normal"/>
    <w:link w:val="Heading9Char"/>
    <w:qFormat/>
    <w:rsid w:val="007F5C9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Spec-3rdLevel">
    <w:name w:val="Spec - 3rd Level"/>
    <w:basedOn w:val="Normal"/>
    <w:link w:val="Spec-3rdLevelChar"/>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character" w:customStyle="1" w:styleId="InstructionChar">
    <w:name w:val="Instruction Char"/>
    <w:link w:val="Instruction"/>
    <w:rsid w:val="00E71D7E"/>
    <w:rPr>
      <w:caps/>
      <w:lang w:val="en-US" w:eastAsia="en-US" w:bidi="ar-SA"/>
    </w:rPr>
  </w:style>
  <w:style w:type="paragraph" w:customStyle="1" w:styleId="Instruction">
    <w:name w:val="Instruction"/>
    <w:basedOn w:val="NJDOTSpecs"/>
    <w:link w:val="InstructionChar"/>
    <w:rsid w:val="00E71D7E"/>
    <w:rPr>
      <w:caps/>
    </w:rPr>
  </w:style>
  <w:style w:type="paragraph" w:customStyle="1" w:styleId="TitleDivision">
    <w:name w:val="Title/Division"/>
    <w:basedOn w:val="Normal"/>
    <w:pPr>
      <w:jc w:val="center"/>
    </w:pPr>
    <w:rPr>
      <w:b/>
      <w:caps/>
      <w:sz w:val="28"/>
    </w:rPr>
  </w:style>
  <w:style w:type="paragraph" w:customStyle="1" w:styleId="HiddenTextSpec">
    <w:name w:val="Hidden Text Spec"/>
    <w:basedOn w:val="NJDOTSpecs"/>
    <w:link w:val="HiddenTextSpecChar"/>
    <w:rsid w:val="00E16465"/>
    <w:pPr>
      <w:jc w:val="center"/>
    </w:pPr>
    <w:rPr>
      <w:rFonts w:ascii="Arial" w:hAnsi="Arial"/>
      <w:caps/>
      <w:vanish/>
      <w:color w:val="FF0000"/>
    </w:rPr>
  </w:style>
  <w:style w:type="character" w:customStyle="1" w:styleId="HiddenTextSpecChar">
    <w:name w:val="Hidden Text Spec Char"/>
    <w:link w:val="HiddenTextSpec"/>
    <w:rsid w:val="00E16465"/>
    <w:rPr>
      <w:rFonts w:ascii="Arial" w:hAnsi="Arial"/>
      <w:caps/>
      <w:vanish/>
      <w:color w:val="FF0000"/>
    </w:rPr>
  </w:style>
  <w:style w:type="paragraph" w:customStyle="1" w:styleId="00000Subsection">
    <w:name w:val="000.00 (Subsection)"/>
    <w:basedOn w:val="NJDOTSpecs"/>
    <w:next w:val="Normal"/>
    <w:link w:val="00000SubsectionChar"/>
    <w:rsid w:val="00F17ED5"/>
    <w:pPr>
      <w:keepNext/>
      <w:spacing w:before="240"/>
      <w:jc w:val="left"/>
      <w:outlineLvl w:val="2"/>
    </w:pPr>
    <w:rPr>
      <w:b/>
      <w:caps/>
    </w:rPr>
  </w:style>
  <w:style w:type="paragraph" w:customStyle="1" w:styleId="SpecSection">
    <w:name w:val="Spec Section"/>
    <w:basedOn w:val="Normal"/>
    <w:rsid w:val="00020047"/>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b/>
      <w:caps/>
      <w:sz w:val="24"/>
    </w:rPr>
  </w:style>
  <w:style w:type="paragraph" w:customStyle="1" w:styleId="SpecSubsection">
    <w:name w:val="Spec Subsection"/>
    <w:basedOn w:val="Normal"/>
    <w:next w:val="Normal"/>
    <w:link w:val="SpecSubsectionChar"/>
    <w:pPr>
      <w:keepNext/>
      <w:spacing w:line="216" w:lineRule="auto"/>
    </w:pPr>
    <w:rPr>
      <w:b/>
    </w:rPr>
  </w:style>
  <w:style w:type="paragraph" w:customStyle="1" w:styleId="Spec-2ndLevel">
    <w:name w:val="Spec - 2nd Level"/>
    <w:basedOn w:val="Normal"/>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firstLine="432"/>
      <w:jc w:val="both"/>
    </w:pPr>
  </w:style>
  <w:style w:type="paragraph" w:styleId="Header">
    <w:name w:val="header"/>
    <w:basedOn w:val="Normal"/>
    <w:link w:val="HeaderChar"/>
    <w:uiPriority w:val="99"/>
    <w:rsid w:val="001E3588"/>
    <w:pPr>
      <w:tabs>
        <w:tab w:val="center" w:pos="4320"/>
        <w:tab w:val="right" w:pos="8640"/>
      </w:tabs>
    </w:pPr>
  </w:style>
  <w:style w:type="paragraph" w:customStyle="1" w:styleId="Spec-1stLevelOrdered">
    <w:name w:val="Spec - 1st Level Ordered"/>
    <w:basedOn w:val="Normal"/>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paragraph" w:customStyle="1" w:styleId="Spec-2ndLevelOrdered">
    <w:name w:val="Spec - 2nd Level Ordered"/>
    <w:basedOn w:val="Normal"/>
    <w:p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296" w:hanging="432"/>
      <w:jc w:val="both"/>
    </w:pPr>
  </w:style>
  <w:style w:type="paragraph" w:customStyle="1" w:styleId="Spec-3rdLevelOrdered">
    <w:name w:val="Spec - 3rd Level Ordered"/>
    <w:basedOn w:val="Normal"/>
    <w:p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paragraph" w:customStyle="1" w:styleId="MaterialList">
    <w:name w:val="Material List"/>
    <w:basedOn w:val="Normal"/>
    <w:pPr>
      <w:tabs>
        <w:tab w:val="right" w:leader="dot" w:pos="9360"/>
      </w:tabs>
      <w:ind w:left="864"/>
      <w:jc w:val="both"/>
    </w:pPr>
  </w:style>
  <w:style w:type="paragraph" w:customStyle="1" w:styleId="PayItemandPayUnit">
    <w:name w:val="Pay Item and Pay Unit"/>
    <w:basedOn w:val="NJDOTSpecs"/>
    <w:link w:val="PayItemandPayUnitChar"/>
    <w:rsid w:val="00C61E79"/>
    <w:pPr>
      <w:tabs>
        <w:tab w:val="left" w:pos="8208"/>
      </w:tabs>
      <w:ind w:left="432"/>
    </w:pPr>
    <w:rPr>
      <w:caps/>
      <w:sz w:val="18"/>
    </w:rPr>
  </w:style>
  <w:style w:type="paragraph" w:customStyle="1" w:styleId="PayItemandPayUnitTitle">
    <w:name w:val="Pay Item and Pay Unit Title"/>
    <w:basedOn w:val="NJDOTSpecs"/>
    <w:rsid w:val="00C61E79"/>
    <w:pPr>
      <w:keepNext/>
      <w:tabs>
        <w:tab w:val="left" w:pos="8208"/>
      </w:tabs>
      <w:spacing w:before="120"/>
      <w:ind w:left="432"/>
    </w:pPr>
    <w:rPr>
      <w:i/>
    </w:rPr>
  </w:style>
  <w:style w:type="paragraph" w:styleId="Footer">
    <w:name w:val="footer"/>
    <w:basedOn w:val="Normal"/>
    <w:link w:val="FooterChar"/>
    <w:uiPriority w:val="99"/>
    <w:rsid w:val="00E75FDE"/>
    <w:pPr>
      <w:tabs>
        <w:tab w:val="center" w:pos="4320"/>
        <w:tab w:val="right" w:pos="8640"/>
      </w:tabs>
      <w:jc w:val="right"/>
    </w:pPr>
  </w:style>
  <w:style w:type="character" w:styleId="Hyperlink">
    <w:name w:val="Hyperlink"/>
    <w:uiPriority w:val="99"/>
    <w:rPr>
      <w:color w:val="0000FF"/>
      <w:u w:val="single"/>
    </w:rPr>
  </w:style>
  <w:style w:type="paragraph" w:customStyle="1" w:styleId="Blankline">
    <w:name w:val="Blank line"/>
    <w:basedOn w:val="Normal"/>
    <w:link w:val="BlanklineChar"/>
    <w:rsid w:val="002E455D"/>
    <w:pPr>
      <w:jc w:val="both"/>
    </w:pPr>
  </w:style>
  <w:style w:type="character" w:customStyle="1" w:styleId="BlanklineChar">
    <w:name w:val="Blank line Char"/>
    <w:link w:val="Blankline"/>
    <w:rsid w:val="00222E5B"/>
    <w:rPr>
      <w:lang w:val="en-US" w:eastAsia="en-US" w:bidi="ar-SA"/>
    </w:rPr>
  </w:style>
  <w:style w:type="paragraph" w:customStyle="1" w:styleId="1Indent1paragraph">
    <w:name w:val="1Indent 1paragraph"/>
    <w:basedOn w:val="Normal"/>
    <w:link w:val="1Indent1paragraphChar"/>
    <w:rsid w:val="002E45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character" w:customStyle="1" w:styleId="1Indent1paragraphChar">
    <w:name w:val="1Indent 1paragraph Char"/>
    <w:link w:val="1Indent1paragraph"/>
    <w:rsid w:val="000D167D"/>
    <w:rPr>
      <w:lang w:val="en-US" w:eastAsia="en-US" w:bidi="ar-SA"/>
    </w:rPr>
  </w:style>
  <w:style w:type="paragraph" w:customStyle="1" w:styleId="1Paragraph">
    <w:name w:val="1 Paragraph"/>
    <w:basedOn w:val="Normal"/>
    <w:rsid w:val="00EA6E6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1Indent2paragraph">
    <w:name w:val="1Indent 2paragraph"/>
    <w:basedOn w:val="Normal"/>
    <w:rsid w:val="00480B5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paragraph" w:customStyle="1" w:styleId="SpecTableHeading">
    <w:name w:val="Spec Table Heading"/>
    <w:basedOn w:val="Normal"/>
    <w:rsid w:val="00EE6FF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rFonts w:cs="Mangal"/>
      <w:b/>
      <w:bCs/>
      <w:lang w:bidi="hi-IN"/>
    </w:rPr>
  </w:style>
  <w:style w:type="paragraph" w:customStyle="1" w:styleId="2Indent2paragraph">
    <w:name w:val="2Indent 2paragraph"/>
    <w:basedOn w:val="Normal"/>
    <w:link w:val="2Indent2paragraphChar"/>
    <w:rsid w:val="00DD61C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firstLine="432"/>
      <w:jc w:val="both"/>
    </w:pPr>
    <w:rPr>
      <w:rFonts w:cs="Mangal"/>
      <w:lang w:bidi="hi-IN"/>
    </w:rPr>
  </w:style>
  <w:style w:type="character" w:customStyle="1" w:styleId="2Indent2paragraphChar">
    <w:name w:val="2Indent 2paragraph Char"/>
    <w:link w:val="2Indent2paragraph"/>
    <w:rsid w:val="000D167D"/>
    <w:rPr>
      <w:rFonts w:cs="Mangal"/>
      <w:lang w:val="en-US" w:eastAsia="en-US" w:bidi="hi-IN"/>
    </w:rPr>
  </w:style>
  <w:style w:type="paragraph" w:customStyle="1" w:styleId="1Paragraphdotleader">
    <w:name w:val="1 Paragraph dot leader"/>
    <w:basedOn w:val="Normal"/>
    <w:rsid w:val="001A5AEB"/>
    <w:pPr>
      <w:tabs>
        <w:tab w:val="right" w:leader="dot" w:pos="8640"/>
      </w:tabs>
      <w:ind w:left="864"/>
      <w:jc w:val="both"/>
    </w:pPr>
  </w:style>
  <w:style w:type="paragraph" w:customStyle="1" w:styleId="2Indent1paragraph">
    <w:name w:val="2Indent 1paragraph"/>
    <w:basedOn w:val="Normal"/>
    <w:link w:val="2Indent1paragraphChar"/>
    <w:rsid w:val="006D1D4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character" w:customStyle="1" w:styleId="2Indent1paragraphChar">
    <w:name w:val="2Indent 1paragraph Char"/>
    <w:link w:val="2Indent1paragraph"/>
    <w:rsid w:val="006D1D4D"/>
    <w:rPr>
      <w:lang w:val="en-US" w:eastAsia="en-US" w:bidi="ar-SA"/>
    </w:rPr>
  </w:style>
  <w:style w:type="paragraph" w:customStyle="1" w:styleId="SpecTable">
    <w:name w:val="Spec Table"/>
    <w:basedOn w:val="Normal"/>
    <w:link w:val="SpecTableChar"/>
    <w:rsid w:val="00E912E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style>
  <w:style w:type="character" w:customStyle="1" w:styleId="SpecTableChar">
    <w:name w:val="Spec Table Char"/>
    <w:link w:val="SpecTable"/>
    <w:rsid w:val="00E912EC"/>
    <w:rPr>
      <w:lang w:val="en-US" w:eastAsia="en-US" w:bidi="ar-SA"/>
    </w:rPr>
  </w:style>
  <w:style w:type="paragraph" w:customStyle="1" w:styleId="SpecMatList">
    <w:name w:val="Spec Mat List"/>
    <w:basedOn w:val="Normal"/>
    <w:rsid w:val="00E912EC"/>
    <w:pPr>
      <w:tabs>
        <w:tab w:val="right" w:pos="7200"/>
      </w:tabs>
      <w:spacing w:line="216" w:lineRule="auto"/>
      <w:ind w:left="864" w:firstLine="432"/>
      <w:jc w:val="both"/>
    </w:pPr>
  </w:style>
  <w:style w:type="paragraph" w:customStyle="1" w:styleId="Tabletext">
    <w:name w:val="Table text"/>
    <w:basedOn w:val="NJDOTSpecs"/>
    <w:rsid w:val="0085263D"/>
    <w:pPr>
      <w:jc w:val="left"/>
    </w:pPr>
    <w:rPr>
      <w:sz w:val="18"/>
    </w:rPr>
  </w:style>
  <w:style w:type="paragraph" w:customStyle="1" w:styleId="SpecTerm2ndparagraph">
    <w:name w:val="Spec Term 2nd paragraph"/>
    <w:basedOn w:val="Normal"/>
    <w:rsid w:val="00C75D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ind w:left="1296" w:hanging="432"/>
      <w:jc w:val="both"/>
    </w:pPr>
  </w:style>
  <w:style w:type="paragraph" w:customStyle="1" w:styleId="Spec1stIndent1stparagraph">
    <w:name w:val="Spec 1st Indent 1st paragraph"/>
    <w:basedOn w:val="Normal"/>
    <w:next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hanging="432"/>
      <w:jc w:val="both"/>
      <w:textAlignment w:val="baseline"/>
    </w:pPr>
  </w:style>
  <w:style w:type="paragraph" w:customStyle="1" w:styleId="Spec1stIndent2ndparagraph">
    <w:name w:val="Spec 1st Indent 2nd paragraph"/>
    <w:basedOn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firstLine="432"/>
      <w:jc w:val="both"/>
      <w:textAlignment w:val="baseline"/>
    </w:pPr>
  </w:style>
  <w:style w:type="paragraph" w:customStyle="1" w:styleId="Spec2ndIndent1stparagraph">
    <w:name w:val="Spec 2nd Indent 1st paragraph"/>
    <w:basedOn w:val="Normal"/>
    <w:next w:val="Normal"/>
    <w:link w:val="Spec2ndIndent1stparagraphChar"/>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hanging="432"/>
      <w:jc w:val="both"/>
      <w:textAlignment w:val="baseline"/>
    </w:pPr>
  </w:style>
  <w:style w:type="character" w:customStyle="1" w:styleId="Spec2ndIndent1stparagraphChar">
    <w:name w:val="Spec 2nd Indent 1st paragraph Char"/>
    <w:link w:val="Spec2ndIndent1stparagraph"/>
    <w:rsid w:val="0074017D"/>
    <w:rPr>
      <w:lang w:val="en-US" w:eastAsia="en-US" w:bidi="ar-SA"/>
    </w:rPr>
  </w:style>
  <w:style w:type="paragraph" w:customStyle="1" w:styleId="Spec3rdIndent1stparagraph">
    <w:name w:val="Spec 3rd Indent 1st paragraph"/>
    <w:basedOn w:val="Normal"/>
    <w:next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2592" w:hanging="432"/>
      <w:jc w:val="both"/>
      <w:textAlignment w:val="baseline"/>
    </w:pPr>
  </w:style>
  <w:style w:type="paragraph" w:customStyle="1" w:styleId="Spec2ndIndent2ndparagraph">
    <w:name w:val="Spec 2nd Indent 2nd paragraph"/>
    <w:basedOn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firstLine="432"/>
      <w:jc w:val="both"/>
      <w:textAlignment w:val="baseline"/>
    </w:pPr>
  </w:style>
  <w:style w:type="paragraph" w:customStyle="1" w:styleId="3Indent1paragraph">
    <w:name w:val="3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hanging="432"/>
      <w:jc w:val="both"/>
    </w:pPr>
  </w:style>
  <w:style w:type="paragraph" w:customStyle="1" w:styleId="3Indent2paragraph">
    <w:name w:val="3Indent 2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firstLine="432"/>
      <w:jc w:val="both"/>
    </w:pPr>
  </w:style>
  <w:style w:type="paragraph" w:customStyle="1" w:styleId="4Indent1paragraph">
    <w:name w:val="4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456" w:hanging="432"/>
      <w:jc w:val="both"/>
    </w:pPr>
  </w:style>
  <w:style w:type="paragraph" w:styleId="BalloonText">
    <w:name w:val="Balloon Text"/>
    <w:basedOn w:val="Normal"/>
    <w:link w:val="BalloonTextChar"/>
    <w:rsid w:val="005F3005"/>
    <w:rPr>
      <w:rFonts w:ascii="Tahoma" w:hAnsi="Tahoma" w:cs="Tahoma"/>
      <w:sz w:val="16"/>
      <w:szCs w:val="16"/>
    </w:rPr>
  </w:style>
  <w:style w:type="paragraph" w:styleId="Title">
    <w:name w:val="Title"/>
    <w:basedOn w:val="Normal"/>
    <w:link w:val="TitleChar"/>
    <w:qFormat/>
    <w:rsid w:val="007F5C90"/>
    <w:pPr>
      <w:widowControl w:val="0"/>
      <w:autoSpaceDE w:val="0"/>
      <w:autoSpaceDN w:val="0"/>
      <w:adjustRightInd w:val="0"/>
      <w:jc w:val="center"/>
    </w:pPr>
    <w:rPr>
      <w:b/>
      <w:bCs/>
      <w:color w:val="000000"/>
      <w:sz w:val="22"/>
      <w:szCs w:val="32"/>
    </w:rPr>
  </w:style>
  <w:style w:type="character" w:styleId="PageNumber">
    <w:name w:val="page number"/>
    <w:basedOn w:val="DefaultParagraphFont"/>
    <w:rsid w:val="007F5C90"/>
  </w:style>
  <w:style w:type="paragraph" w:styleId="CommentText">
    <w:name w:val="annotation text"/>
    <w:basedOn w:val="Normal"/>
    <w:link w:val="CommentTextChar"/>
    <w:uiPriority w:val="99"/>
    <w:rsid w:val="007F5C90"/>
  </w:style>
  <w:style w:type="paragraph" w:customStyle="1" w:styleId="SpecSubsectionCharChar">
    <w:name w:val="Spec Subsection Char Char"/>
    <w:basedOn w:val="Normal"/>
    <w:next w:val="Normal"/>
    <w:link w:val="SpecSubsectionCharCharChar"/>
    <w:rsid w:val="003438DE"/>
    <w:pPr>
      <w:keepNext/>
      <w:spacing w:line="216" w:lineRule="auto"/>
    </w:pPr>
    <w:rPr>
      <w:b/>
    </w:rPr>
  </w:style>
  <w:style w:type="paragraph" w:customStyle="1" w:styleId="Section">
    <w:name w:val="Section"/>
    <w:basedOn w:val="Normal"/>
    <w:rsid w:val="003438D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pPr>
    <w:rPr>
      <w:b/>
      <w:caps/>
      <w:sz w:val="24"/>
    </w:rPr>
  </w:style>
  <w:style w:type="character" w:customStyle="1" w:styleId="SpecSubsectionCharCharChar">
    <w:name w:val="Spec Subsection Char Char Char"/>
    <w:link w:val="SpecSubsectionCharChar"/>
    <w:rsid w:val="003438DE"/>
    <w:rPr>
      <w:b/>
      <w:lang w:val="en-US" w:eastAsia="en-US" w:bidi="ar-SA"/>
    </w:rPr>
  </w:style>
  <w:style w:type="paragraph" w:customStyle="1" w:styleId="H-CardRoadhiddentext">
    <w:name w:val="H-Card Road (hidden text)"/>
    <w:basedOn w:val="Normal"/>
    <w:rsid w:val="004A1A4D"/>
    <w:pPr>
      <w:keepNext/>
      <w:ind w:left="720" w:right="720"/>
      <w:jc w:val="center"/>
    </w:pPr>
    <w:rPr>
      <w:rFonts w:ascii="Arial" w:hAnsi="Arial"/>
      <w:caps/>
      <w:noProof/>
      <w:vanish/>
      <w:color w:val="FF0000"/>
    </w:rPr>
  </w:style>
  <w:style w:type="paragraph" w:customStyle="1" w:styleId="Paragraph">
    <w:name w:val="Paragraph"/>
    <w:basedOn w:val="NJDOTSpecs"/>
    <w:link w:val="ParagraphChar"/>
    <w:rsid w:val="004043F6"/>
    <w:pPr>
      <w:spacing w:before="120"/>
    </w:pPr>
  </w:style>
  <w:style w:type="character" w:customStyle="1" w:styleId="Spec-3rdLevelChar">
    <w:name w:val="Spec - 3rd Level Char"/>
    <w:link w:val="Spec-3rdLevel"/>
    <w:rsid w:val="0014361C"/>
    <w:rPr>
      <w:lang w:val="en-US" w:eastAsia="en-US" w:bidi="ar-SA"/>
    </w:rPr>
  </w:style>
  <w:style w:type="paragraph" w:customStyle="1" w:styleId="1Indentlist">
    <w:name w:val="1Indent list"/>
    <w:basedOn w:val="Normal"/>
    <w:rsid w:val="006E10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jc w:val="both"/>
    </w:pPr>
  </w:style>
  <w:style w:type="character" w:customStyle="1" w:styleId="ParagraphChar">
    <w:name w:val="Paragraph Char"/>
    <w:link w:val="Paragraph"/>
    <w:rsid w:val="00761BE1"/>
    <w:rPr>
      <w:lang w:val="en-US" w:eastAsia="en-US" w:bidi="ar-SA"/>
    </w:rPr>
  </w:style>
  <w:style w:type="paragraph" w:customStyle="1" w:styleId="List0indent">
    <w:name w:val="List 0 indent"/>
    <w:basedOn w:val="NJDOTSpecs"/>
    <w:link w:val="List0indentChar"/>
    <w:qFormat/>
    <w:rsid w:val="00501306"/>
    <w:pPr>
      <w:spacing w:before="120"/>
      <w:ind w:left="864" w:hanging="432"/>
      <w:contextualSpacing/>
    </w:pPr>
  </w:style>
  <w:style w:type="character" w:customStyle="1" w:styleId="PayItemandPayUnitChar">
    <w:name w:val="Pay Item and Pay Unit Char"/>
    <w:link w:val="PayItemandPayUnit"/>
    <w:rsid w:val="00A57DCE"/>
    <w:rPr>
      <w:caps/>
      <w:sz w:val="18"/>
      <w:lang w:val="en-US" w:eastAsia="en-US" w:bidi="ar-SA"/>
    </w:rPr>
  </w:style>
  <w:style w:type="character" w:customStyle="1" w:styleId="ParagraphCharChar">
    <w:name w:val="Paragraph Char Char"/>
    <w:rsid w:val="009508A1"/>
    <w:rPr>
      <w:lang w:val="en-US" w:eastAsia="en-US" w:bidi="ar-SA"/>
    </w:rPr>
  </w:style>
  <w:style w:type="paragraph" w:customStyle="1" w:styleId="000Division">
    <w:name w:val="000 Division"/>
    <w:basedOn w:val="NJDOTSpecs"/>
    <w:rsid w:val="00B606B3"/>
    <w:pPr>
      <w:keepNext/>
      <w:pageBreakBefore/>
      <w:jc w:val="center"/>
      <w:outlineLvl w:val="0"/>
    </w:pPr>
    <w:rPr>
      <w:b/>
      <w:caps/>
      <w:sz w:val="28"/>
    </w:rPr>
  </w:style>
  <w:style w:type="paragraph" w:customStyle="1" w:styleId="000Section">
    <w:name w:val="000 (Section)"/>
    <w:basedOn w:val="NJDOTSpecs"/>
    <w:link w:val="000SectionChar"/>
    <w:rsid w:val="00A13FE0"/>
    <w:pPr>
      <w:keepNext/>
      <w:spacing w:before="480"/>
      <w:jc w:val="center"/>
      <w:outlineLvl w:val="1"/>
    </w:pPr>
    <w:rPr>
      <w:b/>
      <w:caps/>
      <w:sz w:val="24"/>
    </w:rPr>
  </w:style>
  <w:style w:type="character" w:customStyle="1" w:styleId="000SectionChar">
    <w:name w:val="000 (Section) Char"/>
    <w:link w:val="000Section"/>
    <w:rsid w:val="00761BE1"/>
    <w:rPr>
      <w:b/>
      <w:caps/>
      <w:sz w:val="24"/>
      <w:lang w:val="en-US" w:eastAsia="en-US" w:bidi="ar-SA"/>
    </w:rPr>
  </w:style>
  <w:style w:type="paragraph" w:customStyle="1" w:styleId="NJDOTSpecs">
    <w:name w:val="NJDOT Specs"/>
    <w:link w:val="NJDOTSpecsChar"/>
    <w:rsid w:val="006F39F6"/>
    <w:pPr>
      <w:jc w:val="both"/>
    </w:pPr>
  </w:style>
  <w:style w:type="paragraph" w:customStyle="1" w:styleId="2Indentdotleader">
    <w:name w:val="2Indent dot leader"/>
    <w:basedOn w:val="NJDOTSpecs"/>
    <w:rsid w:val="00050E6C"/>
    <w:pPr>
      <w:tabs>
        <w:tab w:val="right" w:leader="dot" w:pos="9720"/>
      </w:tabs>
      <w:ind w:left="2592"/>
      <w:jc w:val="right"/>
    </w:pPr>
  </w:style>
  <w:style w:type="character" w:customStyle="1" w:styleId="00000SubsectionChar">
    <w:name w:val="000.00 (Subsection) Char"/>
    <w:link w:val="00000Subsection"/>
    <w:rsid w:val="001A40E0"/>
    <w:rPr>
      <w:b/>
      <w:caps/>
      <w:lang w:val="en-US" w:eastAsia="en-US" w:bidi="ar-SA"/>
    </w:rPr>
  </w:style>
  <w:style w:type="character" w:customStyle="1" w:styleId="List0indentChar">
    <w:name w:val="List 0 indent Char"/>
    <w:link w:val="List0indent"/>
    <w:rsid w:val="00870213"/>
    <w:rPr>
      <w:lang w:val="en-US" w:eastAsia="en-US" w:bidi="ar-SA"/>
    </w:rPr>
  </w:style>
  <w:style w:type="paragraph" w:customStyle="1" w:styleId="11paragraph">
    <w:name w:val="1. 1paragraph"/>
    <w:basedOn w:val="NJDOTSpecs"/>
    <w:link w:val="11paragraphChar"/>
    <w:rsid w:val="00234273"/>
    <w:pPr>
      <w:spacing w:before="120"/>
      <w:ind w:left="864" w:hanging="432"/>
    </w:pPr>
  </w:style>
  <w:style w:type="character" w:customStyle="1" w:styleId="11paragraphChar">
    <w:name w:val="1. 1paragraph Char"/>
    <w:link w:val="11paragraph"/>
    <w:rsid w:val="00234273"/>
    <w:rPr>
      <w:lang w:val="en-US" w:eastAsia="en-US" w:bidi="ar-SA"/>
    </w:rPr>
  </w:style>
  <w:style w:type="paragraph" w:customStyle="1" w:styleId="List2indent">
    <w:name w:val="List 2 indent"/>
    <w:basedOn w:val="NJDOTSpecs"/>
    <w:link w:val="List2indentChar"/>
    <w:qFormat/>
    <w:rsid w:val="00DA2E7C"/>
    <w:pPr>
      <w:spacing w:before="120"/>
      <w:ind w:left="1728" w:hanging="432"/>
      <w:contextualSpacing/>
    </w:pPr>
  </w:style>
  <w:style w:type="character" w:customStyle="1" w:styleId="List2indentChar">
    <w:name w:val="List 2 indent Char"/>
    <w:link w:val="List2indent"/>
    <w:rsid w:val="00DA2E7C"/>
    <w:rPr>
      <w:lang w:val="en-US" w:eastAsia="en-US" w:bidi="ar-SA"/>
    </w:rPr>
  </w:style>
  <w:style w:type="paragraph" w:customStyle="1" w:styleId="0000000Subpart">
    <w:name w:val="000.00.00 (Subpart)"/>
    <w:basedOn w:val="NJDOTSpecs"/>
    <w:link w:val="0000000SubpartChar"/>
    <w:qFormat/>
    <w:rsid w:val="00C323DD"/>
    <w:pPr>
      <w:keepNext/>
      <w:spacing w:before="240"/>
      <w:outlineLvl w:val="3"/>
    </w:pPr>
    <w:rPr>
      <w:b/>
      <w:bCs/>
    </w:rPr>
  </w:style>
  <w:style w:type="character" w:customStyle="1" w:styleId="0000000SubpartChar">
    <w:name w:val="000.00.00 (Subpart) Char"/>
    <w:link w:val="0000000Subpart"/>
    <w:rsid w:val="00C323DD"/>
    <w:rPr>
      <w:b/>
      <w:bCs/>
      <w:lang w:val="en-US" w:eastAsia="en-US" w:bidi="ar-SA"/>
    </w:rPr>
  </w:style>
  <w:style w:type="character" w:styleId="CommentReference">
    <w:name w:val="annotation reference"/>
    <w:uiPriority w:val="99"/>
    <w:rsid w:val="00C323DD"/>
    <w:rPr>
      <w:sz w:val="16"/>
      <w:szCs w:val="16"/>
    </w:rPr>
  </w:style>
  <w:style w:type="paragraph" w:customStyle="1" w:styleId="12paragraph">
    <w:name w:val="1. 2paragraph"/>
    <w:basedOn w:val="NJDOTSpecs"/>
    <w:link w:val="12paragraphChar"/>
    <w:rsid w:val="00A47B3C"/>
    <w:pPr>
      <w:spacing w:before="120"/>
      <w:ind w:left="864"/>
    </w:pPr>
  </w:style>
  <w:style w:type="character" w:customStyle="1" w:styleId="12paragraphChar">
    <w:name w:val="1. 2paragraph Char"/>
    <w:link w:val="12paragraph"/>
    <w:rsid w:val="00A47B3C"/>
    <w:rPr>
      <w:lang w:val="en-US" w:eastAsia="en-US" w:bidi="ar-SA"/>
    </w:rPr>
  </w:style>
  <w:style w:type="paragraph" w:customStyle="1" w:styleId="a1paragraph">
    <w:name w:val="a. 1paragraph"/>
    <w:basedOn w:val="NJDOTSpecs"/>
    <w:link w:val="a1paragraphChar"/>
    <w:rsid w:val="00B94C99"/>
    <w:pPr>
      <w:spacing w:before="120"/>
      <w:ind w:left="1296" w:hanging="432"/>
    </w:pPr>
  </w:style>
  <w:style w:type="character" w:customStyle="1" w:styleId="a1paragraphChar">
    <w:name w:val="a. 1paragraph Char"/>
    <w:link w:val="a1paragraph"/>
    <w:rsid w:val="00B94C99"/>
    <w:rPr>
      <w:lang w:val="en-US" w:eastAsia="en-US" w:bidi="ar-SA"/>
    </w:rPr>
  </w:style>
  <w:style w:type="paragraph" w:customStyle="1" w:styleId="List3indent">
    <w:name w:val="List 3 indent"/>
    <w:basedOn w:val="NJDOTSpecs"/>
    <w:qFormat/>
    <w:rsid w:val="00AB73CE"/>
    <w:pPr>
      <w:spacing w:before="120"/>
      <w:ind w:left="2160" w:hanging="432"/>
      <w:contextualSpacing/>
    </w:pPr>
  </w:style>
  <w:style w:type="character" w:customStyle="1" w:styleId="ParagraphChar1">
    <w:name w:val="Paragraph Char1"/>
    <w:rsid w:val="007D1DD5"/>
    <w:rPr>
      <w:lang w:val="en-US" w:eastAsia="en-US" w:bidi="ar-SA"/>
    </w:rPr>
  </w:style>
  <w:style w:type="paragraph" w:customStyle="1" w:styleId="A1paragraph0">
    <w:name w:val="A. 1paragraph"/>
    <w:basedOn w:val="NJDOTSpecs"/>
    <w:link w:val="A1paragraphChar0"/>
    <w:rsid w:val="008843C2"/>
    <w:pPr>
      <w:spacing w:before="120"/>
      <w:ind w:left="432" w:hanging="432"/>
    </w:pPr>
  </w:style>
  <w:style w:type="character" w:customStyle="1" w:styleId="A1paragraphChar0">
    <w:name w:val="A. 1paragraph Char"/>
    <w:link w:val="A1paragraph0"/>
    <w:rsid w:val="008843C2"/>
    <w:rPr>
      <w:lang w:val="en-US" w:eastAsia="en-US" w:bidi="ar-SA"/>
    </w:rPr>
  </w:style>
  <w:style w:type="paragraph" w:customStyle="1" w:styleId="A2paragraph">
    <w:name w:val="A. 2paragraph"/>
    <w:basedOn w:val="NJDOTSpecs"/>
    <w:link w:val="A2paragraphChar"/>
    <w:rsid w:val="008843C2"/>
    <w:pPr>
      <w:spacing w:before="120"/>
      <w:ind w:left="432"/>
    </w:pPr>
  </w:style>
  <w:style w:type="character" w:customStyle="1" w:styleId="A2paragraphChar">
    <w:name w:val="A. 2paragraph Char"/>
    <w:link w:val="A2paragraph"/>
    <w:rsid w:val="008843C2"/>
    <w:rPr>
      <w:lang w:val="en-US" w:eastAsia="en-US" w:bidi="ar-SA"/>
    </w:rPr>
  </w:style>
  <w:style w:type="paragraph" w:customStyle="1" w:styleId="List1indent">
    <w:name w:val="List 1 indent"/>
    <w:basedOn w:val="NJDOTSpecs"/>
    <w:rsid w:val="008843C2"/>
    <w:pPr>
      <w:spacing w:before="120"/>
      <w:ind w:left="1296" w:hanging="432"/>
      <w:contextualSpacing/>
    </w:pPr>
  </w:style>
  <w:style w:type="paragraph" w:customStyle="1" w:styleId="1ParagraphNote">
    <w:name w:val="1 Paragraph Note:"/>
    <w:basedOn w:val="NJDOTSpecs"/>
    <w:rsid w:val="0014782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864"/>
    </w:pPr>
  </w:style>
  <w:style w:type="paragraph" w:styleId="CommentSubject">
    <w:name w:val="annotation subject"/>
    <w:basedOn w:val="CommentText"/>
    <w:next w:val="CommentText"/>
    <w:link w:val="CommentSubjectChar"/>
    <w:rsid w:val="00440D00"/>
    <w:rPr>
      <w:b/>
      <w:bCs/>
    </w:rPr>
  </w:style>
  <w:style w:type="paragraph" w:styleId="TOC3">
    <w:name w:val="toc 3"/>
    <w:basedOn w:val="Normal"/>
    <w:next w:val="Normal"/>
    <w:autoRedefine/>
    <w:rsid w:val="00DF39A3"/>
    <w:pPr>
      <w:tabs>
        <w:tab w:val="right" w:leader="dot" w:pos="9710"/>
      </w:tabs>
      <w:ind w:left="360"/>
    </w:pPr>
    <w:rPr>
      <w:iCs/>
    </w:rPr>
  </w:style>
  <w:style w:type="paragraph" w:styleId="PlainText">
    <w:name w:val="Plain Text"/>
    <w:basedOn w:val="Normal"/>
    <w:link w:val="PlainTextChar"/>
    <w:rsid w:val="008E5BB7"/>
    <w:rPr>
      <w:rFonts w:ascii="Courier New" w:hAnsi="Courier New" w:cs="Courier New"/>
    </w:rPr>
  </w:style>
  <w:style w:type="paragraph" w:customStyle="1" w:styleId="Tabletitle">
    <w:name w:val="Table title"/>
    <w:basedOn w:val="NJDOTSpecs"/>
    <w:rsid w:val="00250E34"/>
    <w:pPr>
      <w:keepNext/>
      <w:jc w:val="center"/>
    </w:pPr>
    <w:rPr>
      <w:b/>
      <w:sz w:val="18"/>
    </w:rPr>
  </w:style>
  <w:style w:type="paragraph" w:styleId="BodyTextIndent">
    <w:name w:val="Body Text Indent"/>
    <w:basedOn w:val="Normal"/>
    <w:link w:val="BodyTextIndentChar"/>
    <w:uiPriority w:val="99"/>
    <w:rsid w:val="008E5BB7"/>
    <w:pPr>
      <w:tabs>
        <w:tab w:val="left" w:pos="360"/>
      </w:tabs>
      <w:autoSpaceDE w:val="0"/>
      <w:autoSpaceDN w:val="0"/>
      <w:adjustRightInd w:val="0"/>
      <w:ind w:left="720"/>
      <w:jc w:val="both"/>
    </w:pPr>
    <w:rPr>
      <w:color w:val="000000"/>
      <w:sz w:val="24"/>
      <w:szCs w:val="24"/>
    </w:rPr>
  </w:style>
  <w:style w:type="paragraph" w:styleId="BodyTextIndent2">
    <w:name w:val="Body Text Indent 2"/>
    <w:basedOn w:val="Normal"/>
    <w:link w:val="BodyTextIndent2Char"/>
    <w:rsid w:val="008E5BB7"/>
    <w:pPr>
      <w:tabs>
        <w:tab w:val="left" w:pos="360"/>
      </w:tabs>
      <w:autoSpaceDE w:val="0"/>
      <w:autoSpaceDN w:val="0"/>
      <w:adjustRightInd w:val="0"/>
      <w:ind w:left="720" w:hanging="720"/>
      <w:jc w:val="both"/>
    </w:pPr>
    <w:rPr>
      <w:color w:val="000000"/>
      <w:sz w:val="24"/>
      <w:szCs w:val="24"/>
    </w:rPr>
  </w:style>
  <w:style w:type="paragraph" w:styleId="BodyTextIndent3">
    <w:name w:val="Body Text Indent 3"/>
    <w:basedOn w:val="Normal"/>
    <w:link w:val="BodyTextIndent3Char"/>
    <w:rsid w:val="008E5BB7"/>
    <w:pPr>
      <w:autoSpaceDE w:val="0"/>
      <w:autoSpaceDN w:val="0"/>
      <w:adjustRightInd w:val="0"/>
      <w:ind w:left="360" w:firstLine="360"/>
      <w:jc w:val="both"/>
    </w:pPr>
    <w:rPr>
      <w:color w:val="000000"/>
      <w:sz w:val="24"/>
      <w:szCs w:val="24"/>
    </w:rPr>
  </w:style>
  <w:style w:type="paragraph" w:customStyle="1" w:styleId="Spec-1stLevel">
    <w:name w:val="Spec - 1st Level"/>
    <w:basedOn w:val="Normal"/>
    <w:link w:val="Spec-1stLevelChar"/>
    <w:rsid w:val="007907E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Subsection">
    <w:name w:val="Subsection"/>
    <w:basedOn w:val="Normal"/>
    <w:rsid w:val="007907E6"/>
    <w:pPr>
      <w:keepNext/>
    </w:pPr>
    <w:rPr>
      <w:b/>
    </w:rPr>
  </w:style>
  <w:style w:type="paragraph" w:styleId="Subtitle">
    <w:name w:val="Subtitle"/>
    <w:basedOn w:val="Normal"/>
    <w:link w:val="SubtitleChar"/>
    <w:uiPriority w:val="99"/>
    <w:qFormat/>
    <w:rsid w:val="007907E6"/>
    <w:pPr>
      <w:widowControl w:val="0"/>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9072"/>
        <w:tab w:val="left" w:pos="9360"/>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right="-720"/>
      <w:jc w:val="center"/>
    </w:pPr>
    <w:rPr>
      <w:b/>
      <w:sz w:val="24"/>
    </w:rPr>
  </w:style>
  <w:style w:type="paragraph" w:customStyle="1" w:styleId="Dotleader0indent">
    <w:name w:val="Dot leader 0 indent"/>
    <w:basedOn w:val="NJDOTSpecs"/>
    <w:rsid w:val="00974B02"/>
    <w:pPr>
      <w:tabs>
        <w:tab w:val="right" w:leader="dot" w:pos="9720"/>
      </w:tabs>
      <w:spacing w:before="120"/>
      <w:ind w:left="432"/>
      <w:contextualSpacing/>
    </w:pPr>
  </w:style>
  <w:style w:type="character" w:customStyle="1" w:styleId="HiddenTextSpecCharChar">
    <w:name w:val="Hidden Text Spec Char Char"/>
    <w:rsid w:val="000C0B7E"/>
    <w:rPr>
      <w:rFonts w:ascii="Arial" w:hAnsi="Arial"/>
      <w:caps/>
      <w:vanish/>
      <w:color w:val="FF0000"/>
      <w:lang w:val="en-US" w:eastAsia="en-US" w:bidi="ar-SA"/>
    </w:rPr>
  </w:style>
  <w:style w:type="character" w:customStyle="1" w:styleId="0000000SubpartCharChar">
    <w:name w:val="000.00.00 (Subpart) Char Char"/>
    <w:rsid w:val="005970D6"/>
    <w:rPr>
      <w:b/>
      <w:bCs/>
      <w:lang w:val="en-US" w:eastAsia="en-US" w:bidi="ar-SA"/>
    </w:rPr>
  </w:style>
  <w:style w:type="character" w:customStyle="1" w:styleId="000SectionCharChar">
    <w:name w:val="000 (Section) Char Char"/>
    <w:rsid w:val="006B09D9"/>
    <w:rPr>
      <w:b/>
      <w:caps/>
      <w:sz w:val="24"/>
      <w:lang w:val="en-US" w:eastAsia="en-US" w:bidi="ar-SA"/>
    </w:rPr>
  </w:style>
  <w:style w:type="character" w:customStyle="1" w:styleId="00000SubsectionCharChar">
    <w:name w:val="000.00 (Subsection) Char Char"/>
    <w:rsid w:val="003B2DD3"/>
    <w:rPr>
      <w:b/>
      <w:caps/>
      <w:lang w:val="en-US" w:eastAsia="en-US" w:bidi="ar-SA"/>
    </w:rPr>
  </w:style>
  <w:style w:type="paragraph" w:customStyle="1" w:styleId="a2paragraph0">
    <w:name w:val="a. 2paragraph"/>
    <w:basedOn w:val="Normal"/>
    <w:link w:val="a2paragraphChar0"/>
    <w:rsid w:val="00802A25"/>
    <w:pPr>
      <w:spacing w:before="120"/>
      <w:ind w:left="1296"/>
      <w:jc w:val="both"/>
    </w:pPr>
  </w:style>
  <w:style w:type="character" w:customStyle="1" w:styleId="a2paragraphChar0">
    <w:name w:val="a. 2paragraph Char"/>
    <w:link w:val="a2paragraph0"/>
    <w:rsid w:val="00802A25"/>
    <w:rPr>
      <w:lang w:val="en-US" w:eastAsia="en-US" w:bidi="ar-SA"/>
    </w:rPr>
  </w:style>
  <w:style w:type="character" w:styleId="FollowedHyperlink">
    <w:name w:val="FollowedHyperlink"/>
    <w:rsid w:val="00B63E80"/>
    <w:rPr>
      <w:color w:val="800080"/>
      <w:u w:val="single"/>
    </w:rPr>
  </w:style>
  <w:style w:type="character" w:styleId="Strong">
    <w:name w:val="Strong"/>
    <w:uiPriority w:val="22"/>
    <w:qFormat/>
    <w:rsid w:val="00FD6E38"/>
    <w:rPr>
      <w:b/>
      <w:bCs/>
    </w:rPr>
  </w:style>
  <w:style w:type="table" w:styleId="TableGrid">
    <w:name w:val="Table Grid"/>
    <w:basedOn w:val="TableNormal"/>
    <w:rsid w:val="00367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Tableheader">
    <w:name w:val="Table header"/>
    <w:basedOn w:val="NJDOTSpecs"/>
    <w:link w:val="TableheaderChar"/>
    <w:rsid w:val="00745543"/>
    <w:pPr>
      <w:keepNext/>
      <w:jc w:val="left"/>
    </w:pPr>
    <w:rPr>
      <w:b/>
      <w:sz w:val="18"/>
    </w:rPr>
  </w:style>
  <w:style w:type="character" w:customStyle="1" w:styleId="TableheaderChar">
    <w:name w:val="Table header Char"/>
    <w:link w:val="Tableheader"/>
    <w:rsid w:val="00745543"/>
    <w:rPr>
      <w:b/>
      <w:sz w:val="18"/>
      <w:lang w:val="en-US" w:eastAsia="en-US" w:bidi="ar-SA"/>
    </w:rPr>
  </w:style>
  <w:style w:type="paragraph" w:customStyle="1" w:styleId="TableheaderCentered">
    <w:name w:val="Table header + Centered"/>
    <w:basedOn w:val="Tableheader"/>
    <w:next w:val="Normal"/>
    <w:rsid w:val="00745543"/>
    <w:pPr>
      <w:jc w:val="center"/>
    </w:pPr>
    <w:rPr>
      <w:bCs/>
    </w:rPr>
  </w:style>
  <w:style w:type="paragraph" w:customStyle="1" w:styleId="Blanklinehalf">
    <w:name w:val="Blank line half"/>
    <w:basedOn w:val="Normal"/>
    <w:link w:val="BlanklinehalfChar"/>
    <w:rsid w:val="00B0469C"/>
    <w:pPr>
      <w:jc w:val="both"/>
    </w:pPr>
    <w:rPr>
      <w:sz w:val="10"/>
      <w:szCs w:val="10"/>
    </w:rPr>
  </w:style>
  <w:style w:type="character" w:customStyle="1" w:styleId="BlanklinehalfChar">
    <w:name w:val="Blank line half Char"/>
    <w:link w:val="Blanklinehalf"/>
    <w:rsid w:val="00B0469C"/>
    <w:rPr>
      <w:sz w:val="10"/>
      <w:szCs w:val="10"/>
      <w:lang w:val="en-US" w:eastAsia="en-US" w:bidi="ar-SA"/>
    </w:rPr>
  </w:style>
  <w:style w:type="paragraph" w:customStyle="1" w:styleId="Tablenote">
    <w:name w:val="Table note"/>
    <w:basedOn w:val="Tabletext"/>
    <w:next w:val="Tabletext"/>
    <w:rsid w:val="00142D6E"/>
    <w:pPr>
      <w:ind w:left="360" w:hanging="360"/>
      <w:jc w:val="both"/>
    </w:pPr>
  </w:style>
  <w:style w:type="paragraph" w:styleId="FootnoteText">
    <w:name w:val="footnote text"/>
    <w:basedOn w:val="Normal"/>
    <w:link w:val="FootnoteTextChar"/>
    <w:rsid w:val="00B0469C"/>
    <w:pPr>
      <w:jc w:val="both"/>
    </w:pPr>
  </w:style>
  <w:style w:type="paragraph" w:customStyle="1" w:styleId="11paragraph0">
    <w:name w:val="1) 1paragraph"/>
    <w:basedOn w:val="NJDOTSpecs"/>
    <w:link w:val="11paragraphChar0"/>
    <w:rsid w:val="00C62200"/>
    <w:pPr>
      <w:ind w:left="2592" w:hanging="432"/>
    </w:pPr>
  </w:style>
  <w:style w:type="character" w:customStyle="1" w:styleId="11paragraphChar0">
    <w:name w:val="1) 1paragraph Char"/>
    <w:link w:val="11paragraph0"/>
    <w:rsid w:val="00C62200"/>
    <w:rPr>
      <w:lang w:val="en-US" w:eastAsia="en-US" w:bidi="ar-SA"/>
    </w:rPr>
  </w:style>
  <w:style w:type="character" w:customStyle="1" w:styleId="a8n1">
    <w:name w:val="a8n1"/>
    <w:rsid w:val="00D025AB"/>
    <w:rPr>
      <w:rFonts w:ascii="Arial" w:hAnsi="Arial" w:cs="Arial" w:hint="default"/>
      <w:sz w:val="16"/>
      <w:szCs w:val="16"/>
    </w:rPr>
  </w:style>
  <w:style w:type="character" w:customStyle="1" w:styleId="FooterChar">
    <w:name w:val="Footer Char"/>
    <w:basedOn w:val="DefaultParagraphFont"/>
    <w:link w:val="Footer"/>
    <w:uiPriority w:val="99"/>
    <w:rsid w:val="00E75FDE"/>
  </w:style>
  <w:style w:type="paragraph" w:customStyle="1" w:styleId="000SpecialProvision">
    <w:name w:val="000 (Special Provision)"/>
    <w:basedOn w:val="000Section"/>
    <w:rsid w:val="00BC6B0D"/>
    <w:rPr>
      <w:bCs/>
      <w:sz w:val="28"/>
    </w:rPr>
  </w:style>
  <w:style w:type="character" w:customStyle="1" w:styleId="SubtitleChar">
    <w:name w:val="Subtitle Char"/>
    <w:link w:val="Subtitle"/>
    <w:uiPriority w:val="99"/>
    <w:rsid w:val="003A5D0E"/>
    <w:rPr>
      <w:b/>
      <w:sz w:val="24"/>
    </w:rPr>
  </w:style>
  <w:style w:type="paragraph" w:customStyle="1" w:styleId="ProjectTitle">
    <w:name w:val="Project Title"/>
    <w:basedOn w:val="Normal"/>
    <w:qFormat/>
    <w:rsid w:val="00272ED9"/>
    <w:pPr>
      <w:jc w:val="center"/>
    </w:pPr>
    <w:rPr>
      <w:b/>
      <w:bCs/>
      <w:caps/>
      <w:sz w:val="28"/>
    </w:rPr>
  </w:style>
  <w:style w:type="paragraph" w:styleId="NormalWeb">
    <w:name w:val="Normal (Web)"/>
    <w:basedOn w:val="Normal"/>
    <w:uiPriority w:val="99"/>
    <w:unhideWhenUsed/>
    <w:rsid w:val="00C1032F"/>
    <w:pPr>
      <w:spacing w:before="163" w:after="163"/>
    </w:pPr>
    <w:rPr>
      <w:color w:val="000000"/>
      <w:sz w:val="18"/>
      <w:szCs w:val="18"/>
    </w:rPr>
  </w:style>
  <w:style w:type="character" w:customStyle="1" w:styleId="HeaderChar">
    <w:name w:val="Header Char"/>
    <w:basedOn w:val="DefaultParagraphFont"/>
    <w:link w:val="Header"/>
    <w:uiPriority w:val="99"/>
    <w:rsid w:val="006A4FB0"/>
  </w:style>
  <w:style w:type="paragraph" w:styleId="BodyText">
    <w:name w:val="Body Text"/>
    <w:basedOn w:val="Normal"/>
    <w:link w:val="BodyTextChar"/>
    <w:qFormat/>
    <w:rsid w:val="00DB0057"/>
    <w:pPr>
      <w:spacing w:after="120"/>
    </w:pPr>
  </w:style>
  <w:style w:type="character" w:customStyle="1" w:styleId="BodyTextChar">
    <w:name w:val="Body Text Char"/>
    <w:basedOn w:val="DefaultParagraphFont"/>
    <w:link w:val="BodyText"/>
    <w:rsid w:val="00DB0057"/>
  </w:style>
  <w:style w:type="character" w:customStyle="1" w:styleId="Heading4Char">
    <w:name w:val="Heading 4 Char"/>
    <w:link w:val="Heading4"/>
    <w:rsid w:val="00940A37"/>
    <w:rPr>
      <w:rFonts w:ascii="Calibri" w:eastAsia="Times New Roman" w:hAnsi="Calibri" w:cs="Times New Roman"/>
      <w:b/>
      <w:bCs/>
      <w:sz w:val="28"/>
      <w:szCs w:val="28"/>
    </w:rPr>
  </w:style>
  <w:style w:type="character" w:customStyle="1" w:styleId="StyleArialBlack">
    <w:name w:val="Style Arial Black"/>
    <w:rsid w:val="005F3D70"/>
    <w:rPr>
      <w:rFonts w:ascii="Arial" w:hAnsi="Arial"/>
      <w:color w:val="auto"/>
    </w:rPr>
  </w:style>
  <w:style w:type="character" w:customStyle="1" w:styleId="StyleArial">
    <w:name w:val="Style Arial"/>
    <w:rsid w:val="004C45FF"/>
    <w:rPr>
      <w:rFonts w:ascii="Arial" w:hAnsi="Arial" w:cs="Arial"/>
    </w:rPr>
  </w:style>
  <w:style w:type="paragraph" w:customStyle="1" w:styleId="StyleArialBlackCentered">
    <w:name w:val="Style Arial Black Centered"/>
    <w:basedOn w:val="Normal"/>
    <w:rsid w:val="005F3D70"/>
    <w:pPr>
      <w:jc w:val="center"/>
    </w:pPr>
    <w:rPr>
      <w:rFonts w:ascii="Arial" w:hAnsi="Arial"/>
    </w:rPr>
  </w:style>
  <w:style w:type="paragraph" w:customStyle="1" w:styleId="StyleArialCentered1">
    <w:name w:val="Style Arial Centered1"/>
    <w:basedOn w:val="Normal"/>
    <w:rsid w:val="005F3D70"/>
    <w:pPr>
      <w:jc w:val="center"/>
    </w:pPr>
    <w:rPr>
      <w:rFonts w:ascii="Arial" w:hAnsi="Arial"/>
    </w:rPr>
  </w:style>
  <w:style w:type="character" w:customStyle="1" w:styleId="StyleArialBoldBlack">
    <w:name w:val="Style Arial Bold Black"/>
    <w:rsid w:val="00395D19"/>
    <w:rPr>
      <w:rFonts w:ascii="Arial" w:hAnsi="Arial"/>
      <w:b/>
      <w:bCs/>
    </w:rPr>
  </w:style>
  <w:style w:type="character" w:customStyle="1" w:styleId="StyleArialBold">
    <w:name w:val="Style Arial Bold"/>
    <w:rsid w:val="004C45FF"/>
    <w:rPr>
      <w:rFonts w:ascii="Arial" w:hAnsi="Arial"/>
      <w:b/>
      <w:bCs/>
    </w:rPr>
  </w:style>
  <w:style w:type="paragraph" w:customStyle="1" w:styleId="StyleArialBoldCentered">
    <w:name w:val="Style Arial Bold Centered"/>
    <w:basedOn w:val="Normal"/>
    <w:rsid w:val="004C45FF"/>
    <w:pPr>
      <w:jc w:val="center"/>
    </w:pPr>
    <w:rPr>
      <w:rFonts w:ascii="Arial" w:hAnsi="Arial"/>
      <w:b/>
      <w:bCs/>
    </w:rPr>
  </w:style>
  <w:style w:type="character" w:customStyle="1" w:styleId="StyleArial1">
    <w:name w:val="Style Arial1"/>
    <w:rsid w:val="004A7560"/>
    <w:rPr>
      <w:rFonts w:ascii="Arial" w:hAnsi="Arial"/>
    </w:rPr>
  </w:style>
  <w:style w:type="paragraph" w:customStyle="1" w:styleId="StyleParagraphArialLeftLeft025Hanging025">
    <w:name w:val="Style Paragraph + Arial Left Left:  0.25&quot; Hanging:  0.25&quot;"/>
    <w:basedOn w:val="Paragraph"/>
    <w:rsid w:val="00182BC6"/>
    <w:pPr>
      <w:ind w:left="360" w:hanging="360"/>
      <w:jc w:val="left"/>
    </w:pPr>
    <w:rPr>
      <w:rFonts w:ascii="Arial" w:hAnsi="Arial"/>
    </w:rPr>
  </w:style>
  <w:style w:type="paragraph" w:customStyle="1" w:styleId="StyleParagraphArialLeftLeft025Hanging0251">
    <w:name w:val="Style Paragraph + Arial Left Left:  0.25&quot; Hanging:  0.25&quot;1"/>
    <w:basedOn w:val="Paragraph"/>
    <w:rsid w:val="00182BC6"/>
    <w:pPr>
      <w:ind w:left="360" w:hanging="360"/>
      <w:jc w:val="left"/>
    </w:pPr>
    <w:rPr>
      <w:rFonts w:ascii="Arial" w:hAnsi="Arial"/>
    </w:rPr>
  </w:style>
  <w:style w:type="paragraph" w:customStyle="1" w:styleId="paragraph0">
    <w:name w:val="paragraph"/>
    <w:basedOn w:val="Normal"/>
    <w:rsid w:val="00D96B5A"/>
    <w:pPr>
      <w:spacing w:before="100" w:beforeAutospacing="1" w:after="100" w:afterAutospacing="1"/>
    </w:pPr>
    <w:rPr>
      <w:sz w:val="24"/>
      <w:szCs w:val="24"/>
    </w:rPr>
  </w:style>
  <w:style w:type="paragraph" w:customStyle="1" w:styleId="a1paragraph1">
    <w:name w:val="a1paragraph"/>
    <w:basedOn w:val="Normal"/>
    <w:uiPriority w:val="99"/>
    <w:rsid w:val="00682839"/>
    <w:pPr>
      <w:spacing w:before="100" w:beforeAutospacing="1" w:after="100" w:afterAutospacing="1"/>
    </w:pPr>
    <w:rPr>
      <w:rFonts w:ascii="Calibri" w:eastAsia="Calibri" w:hAnsi="Calibri" w:cs="Calibri"/>
      <w:sz w:val="24"/>
      <w:szCs w:val="24"/>
    </w:rPr>
  </w:style>
  <w:style w:type="paragraph" w:customStyle="1" w:styleId="11paragraph1">
    <w:name w:val="11paragraph"/>
    <w:basedOn w:val="Normal"/>
    <w:rsid w:val="008D3C40"/>
    <w:pPr>
      <w:spacing w:before="100" w:beforeAutospacing="1" w:after="100" w:afterAutospacing="1"/>
    </w:pPr>
    <w:rPr>
      <w:sz w:val="24"/>
      <w:szCs w:val="24"/>
    </w:rPr>
  </w:style>
  <w:style w:type="paragraph" w:customStyle="1" w:styleId="HiddenTextSpec-http">
    <w:name w:val="Hidden Text Spec-http"/>
    <w:basedOn w:val="Normal"/>
    <w:link w:val="HiddenTextSpec-httpChar"/>
    <w:rsid w:val="005D6242"/>
    <w:pPr>
      <w:jc w:val="center"/>
    </w:pPr>
    <w:rPr>
      <w:rFonts w:ascii="Arial" w:hAnsi="Arial"/>
      <w:caps/>
      <w:vanish/>
      <w:color w:val="0000FF"/>
    </w:rPr>
  </w:style>
  <w:style w:type="character" w:customStyle="1" w:styleId="HiddenTextSpec-httpChar">
    <w:name w:val="Hidden Text Spec-http Char"/>
    <w:link w:val="HiddenTextSpec-http"/>
    <w:rsid w:val="005D6242"/>
    <w:rPr>
      <w:rFonts w:ascii="Arial" w:hAnsi="Arial"/>
      <w:caps/>
      <w:vanish/>
      <w:color w:val="0000FF"/>
    </w:rPr>
  </w:style>
  <w:style w:type="character" w:customStyle="1" w:styleId="TitleChar">
    <w:name w:val="Title Char"/>
    <w:link w:val="Title"/>
    <w:rsid w:val="00EF1293"/>
    <w:rPr>
      <w:b/>
      <w:bCs/>
      <w:color w:val="000000"/>
      <w:sz w:val="22"/>
      <w:szCs w:val="32"/>
    </w:rPr>
  </w:style>
  <w:style w:type="paragraph" w:styleId="ListParagraph">
    <w:name w:val="List Paragraph"/>
    <w:basedOn w:val="Normal"/>
    <w:uiPriority w:val="1"/>
    <w:qFormat/>
    <w:rsid w:val="00173444"/>
    <w:pPr>
      <w:ind w:left="720"/>
      <w:contextualSpacing/>
    </w:pPr>
    <w:rPr>
      <w:sz w:val="24"/>
      <w:szCs w:val="24"/>
    </w:rPr>
  </w:style>
  <w:style w:type="character" w:customStyle="1" w:styleId="Heading8Char">
    <w:name w:val="Heading 8 Char"/>
    <w:link w:val="Heading8"/>
    <w:rsid w:val="004256C1"/>
    <w:rPr>
      <w:b/>
      <w:caps/>
      <w:sz w:val="28"/>
    </w:rPr>
  </w:style>
  <w:style w:type="character" w:customStyle="1" w:styleId="NJDOTSpecsChar">
    <w:name w:val="NJDOT Specs Char"/>
    <w:link w:val="NJDOTSpecs"/>
    <w:rsid w:val="004256C1"/>
  </w:style>
  <w:style w:type="paragraph" w:customStyle="1" w:styleId="Dotleader1indent">
    <w:name w:val="Dot leader 1 indent"/>
    <w:basedOn w:val="NJDOTSpecs"/>
    <w:rsid w:val="004256C1"/>
    <w:pPr>
      <w:tabs>
        <w:tab w:val="right" w:leader="dot" w:pos="9720"/>
      </w:tabs>
      <w:spacing w:before="120"/>
      <w:ind w:left="864"/>
      <w:contextualSpacing/>
    </w:pPr>
  </w:style>
  <w:style w:type="paragraph" w:customStyle="1" w:styleId="11paragraph2">
    <w:name w:val="(1) 1paragraph"/>
    <w:basedOn w:val="NJDOTSpecs"/>
    <w:rsid w:val="004256C1"/>
    <w:pPr>
      <w:spacing w:before="120"/>
      <w:ind w:left="1728" w:hanging="432"/>
    </w:pPr>
  </w:style>
  <w:style w:type="paragraph" w:customStyle="1" w:styleId="12paragraph0">
    <w:name w:val="(1) 2paragraph"/>
    <w:basedOn w:val="NJDOTSpecs"/>
    <w:link w:val="12paragraphChar0"/>
    <w:rsid w:val="004256C1"/>
    <w:pPr>
      <w:spacing w:before="120"/>
      <w:ind w:left="1728"/>
    </w:pPr>
  </w:style>
  <w:style w:type="character" w:customStyle="1" w:styleId="12paragraphChar0">
    <w:name w:val="(1) 2paragraph Char"/>
    <w:link w:val="12paragraph0"/>
    <w:rsid w:val="004256C1"/>
  </w:style>
  <w:style w:type="paragraph" w:customStyle="1" w:styleId="a1paragraph2">
    <w:name w:val="(a) 1paragraph"/>
    <w:basedOn w:val="NJDOTSpecs"/>
    <w:rsid w:val="004256C1"/>
    <w:pPr>
      <w:spacing w:before="120"/>
      <w:ind w:left="2160" w:hanging="432"/>
    </w:pPr>
  </w:style>
  <w:style w:type="paragraph" w:customStyle="1" w:styleId="a2paragraph1">
    <w:name w:val="(a) 2paragraph"/>
    <w:basedOn w:val="NJDOTSpecs"/>
    <w:rsid w:val="004256C1"/>
    <w:pPr>
      <w:spacing w:before="120"/>
      <w:ind w:left="2160"/>
    </w:pPr>
  </w:style>
  <w:style w:type="paragraph" w:customStyle="1" w:styleId="12paragraph1">
    <w:name w:val="1) 2paragraph"/>
    <w:basedOn w:val="NJDOTSpecs"/>
    <w:rsid w:val="004256C1"/>
    <w:pPr>
      <w:ind w:left="2592" w:firstLine="432"/>
    </w:pPr>
  </w:style>
  <w:style w:type="paragraph" w:customStyle="1" w:styleId="a1paragraph3">
    <w:name w:val="a) 1paragraph"/>
    <w:basedOn w:val="NJDOTSpecs"/>
    <w:link w:val="a1paragraphChar1"/>
    <w:rsid w:val="004256C1"/>
    <w:pPr>
      <w:ind w:leftChars="2160" w:left="2592" w:hanging="432"/>
    </w:pPr>
  </w:style>
  <w:style w:type="character" w:customStyle="1" w:styleId="a1paragraphChar1">
    <w:name w:val="a) 1paragraph Char"/>
    <w:link w:val="a1paragraph3"/>
    <w:rsid w:val="004256C1"/>
  </w:style>
  <w:style w:type="paragraph" w:customStyle="1" w:styleId="a2paragraph2">
    <w:name w:val="a) 2paragraph"/>
    <w:basedOn w:val="NJDOTSpecs"/>
    <w:rsid w:val="004256C1"/>
    <w:pPr>
      <w:ind w:left="2592" w:firstLine="432"/>
    </w:pPr>
  </w:style>
  <w:style w:type="paragraph" w:customStyle="1" w:styleId="Tablenote2">
    <w:name w:val="Table note 2"/>
    <w:basedOn w:val="NJDOTSpecs"/>
    <w:rsid w:val="004256C1"/>
    <w:pPr>
      <w:ind w:left="720" w:hanging="360"/>
    </w:pPr>
    <w:rPr>
      <w:sz w:val="18"/>
      <w:szCs w:val="18"/>
    </w:rPr>
  </w:style>
  <w:style w:type="character" w:customStyle="1" w:styleId="CommentTextChar">
    <w:name w:val="Comment Text Char"/>
    <w:link w:val="CommentText"/>
    <w:uiPriority w:val="99"/>
    <w:rsid w:val="004256C1"/>
  </w:style>
  <w:style w:type="character" w:customStyle="1" w:styleId="BalloonTextChar">
    <w:name w:val="Balloon Text Char"/>
    <w:link w:val="BalloonText"/>
    <w:rsid w:val="004256C1"/>
    <w:rPr>
      <w:rFonts w:ascii="Tahoma" w:hAnsi="Tahoma" w:cs="Tahoma"/>
      <w:sz w:val="16"/>
      <w:szCs w:val="16"/>
    </w:rPr>
  </w:style>
  <w:style w:type="paragraph" w:styleId="Index1">
    <w:name w:val="index 1"/>
    <w:basedOn w:val="NJDOTSpecs"/>
    <w:next w:val="Normal"/>
    <w:autoRedefine/>
    <w:rsid w:val="004256C1"/>
    <w:pPr>
      <w:tabs>
        <w:tab w:val="right" w:leader="dot" w:pos="4770"/>
      </w:tabs>
      <w:ind w:left="240" w:hanging="240"/>
      <w:jc w:val="left"/>
    </w:pPr>
  </w:style>
  <w:style w:type="paragraph" w:styleId="TOC1">
    <w:name w:val="toc 1"/>
    <w:basedOn w:val="Normal"/>
    <w:next w:val="Normal"/>
    <w:autoRedefine/>
    <w:qFormat/>
    <w:rsid w:val="004256C1"/>
    <w:pPr>
      <w:keepNext/>
      <w:tabs>
        <w:tab w:val="right" w:leader="dot" w:pos="9710"/>
      </w:tabs>
      <w:spacing w:before="120" w:after="120"/>
    </w:pPr>
    <w:rPr>
      <w:b/>
      <w:bCs/>
      <w:caps/>
      <w:sz w:val="24"/>
    </w:rPr>
  </w:style>
  <w:style w:type="paragraph" w:styleId="TOC2">
    <w:name w:val="toc 2"/>
    <w:basedOn w:val="Normal"/>
    <w:next w:val="Normal"/>
    <w:autoRedefine/>
    <w:qFormat/>
    <w:rsid w:val="004256C1"/>
    <w:rPr>
      <w:smallCaps/>
    </w:rPr>
  </w:style>
  <w:style w:type="paragraph" w:styleId="TOC4">
    <w:name w:val="toc 4"/>
    <w:basedOn w:val="Normal"/>
    <w:next w:val="Normal"/>
    <w:autoRedefine/>
    <w:rsid w:val="004256C1"/>
    <w:pPr>
      <w:tabs>
        <w:tab w:val="right" w:leader="dot" w:pos="9710"/>
      </w:tabs>
      <w:ind w:left="990"/>
    </w:pPr>
    <w:rPr>
      <w:szCs w:val="18"/>
    </w:rPr>
  </w:style>
  <w:style w:type="table" w:customStyle="1" w:styleId="Table">
    <w:name w:val="Table"/>
    <w:basedOn w:val="TableNormal"/>
    <w:rsid w:val="004256C1"/>
    <w:tblPr>
      <w:tblCellMar>
        <w:top w:w="29" w:type="dxa"/>
        <w:left w:w="29" w:type="dxa"/>
        <w:bottom w:w="29" w:type="dxa"/>
        <w:right w:w="29" w:type="dxa"/>
      </w:tblCellMar>
    </w:tblPr>
    <w:trPr>
      <w:hidden/>
    </w:trPr>
    <w:tblStylePr w:type="firstRow">
      <w:tblPr>
        <w:tblCellMar>
          <w:top w:w="29" w:type="dxa"/>
          <w:left w:w="29" w:type="dxa"/>
          <w:bottom w:w="29" w:type="dxa"/>
          <w:right w:w="29" w:type="dxa"/>
        </w:tblCellMar>
      </w:tblPr>
      <w:trPr>
        <w:hidden/>
      </w:trPr>
    </w:tblStylePr>
  </w:style>
  <w:style w:type="paragraph" w:styleId="TOC5">
    <w:name w:val="toc 5"/>
    <w:basedOn w:val="Normal"/>
    <w:next w:val="Normal"/>
    <w:autoRedefine/>
    <w:rsid w:val="004256C1"/>
    <w:pPr>
      <w:ind w:left="960"/>
    </w:pPr>
    <w:rPr>
      <w:sz w:val="18"/>
      <w:szCs w:val="18"/>
    </w:rPr>
  </w:style>
  <w:style w:type="paragraph" w:customStyle="1" w:styleId="List4indent">
    <w:name w:val="List 4 indent"/>
    <w:basedOn w:val="NJDOTSpecs"/>
    <w:qFormat/>
    <w:rsid w:val="004256C1"/>
    <w:pPr>
      <w:spacing w:before="120"/>
      <w:ind w:left="2592" w:hanging="432"/>
      <w:contextualSpacing/>
    </w:pPr>
  </w:style>
  <w:style w:type="paragraph" w:styleId="Index2">
    <w:name w:val="index 2"/>
    <w:basedOn w:val="NJDOTSpecs"/>
    <w:next w:val="Normal"/>
    <w:autoRedefine/>
    <w:rsid w:val="004256C1"/>
    <w:pPr>
      <w:tabs>
        <w:tab w:val="right" w:leader="dot" w:pos="4770"/>
      </w:tabs>
      <w:ind w:left="480" w:hanging="240"/>
      <w:jc w:val="left"/>
    </w:pPr>
  </w:style>
  <w:style w:type="paragraph" w:styleId="Index3">
    <w:name w:val="index 3"/>
    <w:basedOn w:val="NJDOTSpecs"/>
    <w:next w:val="Normal"/>
    <w:autoRedefine/>
    <w:rsid w:val="004256C1"/>
    <w:pPr>
      <w:tabs>
        <w:tab w:val="right" w:leader="dot" w:pos="4770"/>
      </w:tabs>
      <w:ind w:left="720" w:hanging="240"/>
      <w:jc w:val="left"/>
    </w:pPr>
  </w:style>
  <w:style w:type="paragraph" w:styleId="Index4">
    <w:name w:val="index 4"/>
    <w:basedOn w:val="NJDOTSpecs"/>
    <w:next w:val="Normal"/>
    <w:autoRedefine/>
    <w:rsid w:val="004256C1"/>
    <w:pPr>
      <w:tabs>
        <w:tab w:val="right" w:leader="dot" w:pos="4770"/>
      </w:tabs>
      <w:ind w:left="960" w:hanging="240"/>
      <w:jc w:val="left"/>
    </w:pPr>
  </w:style>
  <w:style w:type="paragraph" w:customStyle="1" w:styleId="HeaderFooterforSIs">
    <w:name w:val="Header/Footer for SIs"/>
    <w:basedOn w:val="NJDOTSpecs"/>
    <w:rsid w:val="004256C1"/>
    <w:pPr>
      <w:tabs>
        <w:tab w:val="center" w:pos="4867"/>
        <w:tab w:val="right" w:pos="9720"/>
      </w:tabs>
    </w:pPr>
  </w:style>
  <w:style w:type="paragraph" w:customStyle="1" w:styleId="List5indent">
    <w:name w:val="List 5 indent"/>
    <w:basedOn w:val="Normal"/>
    <w:rsid w:val="004256C1"/>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024" w:hanging="432"/>
      <w:jc w:val="both"/>
    </w:pPr>
  </w:style>
  <w:style w:type="paragraph" w:styleId="Index5">
    <w:name w:val="index 5"/>
    <w:basedOn w:val="Normal"/>
    <w:next w:val="Normal"/>
    <w:autoRedefine/>
    <w:rsid w:val="004256C1"/>
    <w:pPr>
      <w:ind w:left="1200" w:hanging="240"/>
    </w:pPr>
  </w:style>
  <w:style w:type="paragraph" w:styleId="Index6">
    <w:name w:val="index 6"/>
    <w:basedOn w:val="Normal"/>
    <w:next w:val="Normal"/>
    <w:autoRedefine/>
    <w:rsid w:val="004256C1"/>
    <w:pPr>
      <w:ind w:left="1440" w:hanging="240"/>
    </w:pPr>
  </w:style>
  <w:style w:type="paragraph" w:styleId="Index7">
    <w:name w:val="index 7"/>
    <w:basedOn w:val="Normal"/>
    <w:next w:val="Normal"/>
    <w:autoRedefine/>
    <w:rsid w:val="004256C1"/>
  </w:style>
  <w:style w:type="paragraph" w:styleId="Index8">
    <w:name w:val="index 8"/>
    <w:basedOn w:val="Normal"/>
    <w:next w:val="Normal"/>
    <w:autoRedefine/>
    <w:rsid w:val="004256C1"/>
    <w:pPr>
      <w:ind w:left="1920" w:hanging="240"/>
    </w:pPr>
  </w:style>
  <w:style w:type="paragraph" w:styleId="Index9">
    <w:name w:val="index 9"/>
    <w:basedOn w:val="Normal"/>
    <w:next w:val="Normal"/>
    <w:autoRedefine/>
    <w:rsid w:val="004256C1"/>
    <w:pPr>
      <w:ind w:left="2160" w:hanging="240"/>
    </w:pPr>
  </w:style>
  <w:style w:type="paragraph" w:styleId="IndexHeading">
    <w:name w:val="index heading"/>
    <w:basedOn w:val="Normal"/>
    <w:next w:val="Index1"/>
    <w:rsid w:val="004256C1"/>
    <w:pPr>
      <w:spacing w:before="120" w:after="120"/>
    </w:pPr>
    <w:rPr>
      <w:b/>
      <w:bCs/>
      <w:i/>
      <w:iCs/>
    </w:rPr>
  </w:style>
  <w:style w:type="paragraph" w:styleId="TOC6">
    <w:name w:val="toc 6"/>
    <w:basedOn w:val="Normal"/>
    <w:next w:val="Normal"/>
    <w:autoRedefine/>
    <w:rsid w:val="004256C1"/>
    <w:pPr>
      <w:ind w:left="1200"/>
    </w:pPr>
    <w:rPr>
      <w:sz w:val="24"/>
      <w:szCs w:val="24"/>
    </w:rPr>
  </w:style>
  <w:style w:type="paragraph" w:styleId="TOC7">
    <w:name w:val="toc 7"/>
    <w:basedOn w:val="Normal"/>
    <w:next w:val="Normal"/>
    <w:autoRedefine/>
    <w:rsid w:val="004256C1"/>
    <w:pPr>
      <w:ind w:left="1440"/>
    </w:pPr>
    <w:rPr>
      <w:sz w:val="24"/>
      <w:szCs w:val="24"/>
    </w:rPr>
  </w:style>
  <w:style w:type="paragraph" w:styleId="TOC8">
    <w:name w:val="toc 8"/>
    <w:basedOn w:val="Normal"/>
    <w:next w:val="Normal"/>
    <w:autoRedefine/>
    <w:rsid w:val="004256C1"/>
    <w:pPr>
      <w:ind w:left="1680"/>
    </w:pPr>
    <w:rPr>
      <w:sz w:val="24"/>
      <w:szCs w:val="24"/>
    </w:rPr>
  </w:style>
  <w:style w:type="paragraph" w:styleId="TOC9">
    <w:name w:val="toc 9"/>
    <w:basedOn w:val="Normal"/>
    <w:next w:val="Normal"/>
    <w:autoRedefine/>
    <w:rsid w:val="004256C1"/>
    <w:pPr>
      <w:ind w:left="1920"/>
    </w:pPr>
    <w:rPr>
      <w:sz w:val="24"/>
      <w:szCs w:val="24"/>
    </w:rPr>
  </w:style>
  <w:style w:type="paragraph" w:customStyle="1" w:styleId="Default">
    <w:name w:val="Default"/>
    <w:rsid w:val="004256C1"/>
    <w:pPr>
      <w:autoSpaceDE w:val="0"/>
      <w:autoSpaceDN w:val="0"/>
      <w:adjustRightInd w:val="0"/>
    </w:pPr>
    <w:rPr>
      <w:rFonts w:ascii="Arial" w:eastAsia="Calibri" w:hAnsi="Arial" w:cs="Arial"/>
      <w:color w:val="000000"/>
      <w:sz w:val="24"/>
      <w:szCs w:val="24"/>
    </w:rPr>
  </w:style>
  <w:style w:type="character" w:customStyle="1" w:styleId="BodyTextIndent3Char">
    <w:name w:val="Body Text Indent 3 Char"/>
    <w:link w:val="BodyTextIndent3"/>
    <w:rsid w:val="004256C1"/>
    <w:rPr>
      <w:color w:val="000000"/>
      <w:sz w:val="24"/>
      <w:szCs w:val="24"/>
    </w:rPr>
  </w:style>
  <w:style w:type="paragraph" w:styleId="BodyText3">
    <w:name w:val="Body Text 3"/>
    <w:basedOn w:val="Normal"/>
    <w:link w:val="BodyText3Char"/>
    <w:rsid w:val="004256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pPr>
    <w:rPr>
      <w:color w:val="000000"/>
      <w:sz w:val="24"/>
    </w:rPr>
  </w:style>
  <w:style w:type="character" w:customStyle="1" w:styleId="BodyText3Char">
    <w:name w:val="Body Text 3 Char"/>
    <w:link w:val="BodyText3"/>
    <w:rsid w:val="004256C1"/>
    <w:rPr>
      <w:color w:val="000000"/>
      <w:sz w:val="24"/>
    </w:rPr>
  </w:style>
  <w:style w:type="character" w:customStyle="1" w:styleId="StyleArial10ptBoldUnderline">
    <w:name w:val="Style Arial 10 pt Bold Underline"/>
    <w:rsid w:val="004256C1"/>
    <w:rPr>
      <w:rFonts w:ascii="Arial" w:hAnsi="Arial"/>
      <w:b/>
      <w:bCs/>
      <w:sz w:val="20"/>
      <w:u w:val="single"/>
    </w:rPr>
  </w:style>
  <w:style w:type="paragraph" w:customStyle="1" w:styleId="StyleListParagraphLatinArial10ptLinespacingDouble">
    <w:name w:val="Style List Paragraph + (Latin) Arial 10 pt Line spacing:  Double"/>
    <w:basedOn w:val="ListParagraph"/>
    <w:rsid w:val="004256C1"/>
    <w:pPr>
      <w:spacing w:before="200" w:after="200" w:line="360" w:lineRule="auto"/>
    </w:pPr>
    <w:rPr>
      <w:rFonts w:ascii="Arial" w:hAnsi="Arial"/>
      <w:sz w:val="20"/>
      <w:szCs w:val="20"/>
    </w:rPr>
  </w:style>
  <w:style w:type="character" w:customStyle="1" w:styleId="Spec-1stLevelChar">
    <w:name w:val="Spec - 1st Level Char"/>
    <w:link w:val="Spec-1stLevel"/>
    <w:locked/>
    <w:rsid w:val="004256C1"/>
  </w:style>
  <w:style w:type="character" w:customStyle="1" w:styleId="blanklineChar0">
    <w:name w:val="blank line Char"/>
    <w:link w:val="blankline0"/>
    <w:locked/>
    <w:rsid w:val="004256C1"/>
  </w:style>
  <w:style w:type="paragraph" w:customStyle="1" w:styleId="blankline0">
    <w:name w:val="blank line"/>
    <w:basedOn w:val="Normal"/>
    <w:link w:val="blanklineChar0"/>
    <w:rsid w:val="004256C1"/>
    <w:pPr>
      <w:jc w:val="both"/>
    </w:pPr>
  </w:style>
  <w:style w:type="character" w:customStyle="1" w:styleId="BodyTextIndentChar">
    <w:name w:val="Body Text Indent Char"/>
    <w:link w:val="BodyTextIndent"/>
    <w:uiPriority w:val="99"/>
    <w:rsid w:val="004256C1"/>
    <w:rPr>
      <w:color w:val="000000"/>
      <w:sz w:val="24"/>
      <w:szCs w:val="24"/>
    </w:rPr>
  </w:style>
  <w:style w:type="character" w:customStyle="1" w:styleId="CommentSubjectChar">
    <w:name w:val="Comment Subject Char"/>
    <w:link w:val="CommentSubject"/>
    <w:rsid w:val="004256C1"/>
    <w:rPr>
      <w:b/>
      <w:bCs/>
    </w:rPr>
  </w:style>
  <w:style w:type="character" w:customStyle="1" w:styleId="SpecSubsectionChar">
    <w:name w:val="Spec Subsection Char"/>
    <w:link w:val="SpecSubsection"/>
    <w:rsid w:val="004256C1"/>
    <w:rPr>
      <w:b/>
    </w:rPr>
  </w:style>
  <w:style w:type="character" w:customStyle="1" w:styleId="Heading3Char">
    <w:name w:val="Heading 3 Char"/>
    <w:link w:val="Heading3"/>
    <w:uiPriority w:val="99"/>
    <w:rsid w:val="004256C1"/>
    <w:rPr>
      <w:rFonts w:ascii="Arial" w:hAnsi="Arial" w:cs="Arial"/>
      <w:b/>
      <w:bCs/>
      <w:sz w:val="26"/>
      <w:szCs w:val="26"/>
    </w:rPr>
  </w:style>
  <w:style w:type="character" w:customStyle="1" w:styleId="pdf1">
    <w:name w:val="pdf1"/>
    <w:rsid w:val="004256C1"/>
    <w:rPr>
      <w:rFonts w:ascii="Arial" w:hAnsi="Arial" w:cs="Arial" w:hint="default"/>
      <w:sz w:val="16"/>
      <w:szCs w:val="16"/>
    </w:rPr>
  </w:style>
  <w:style w:type="paragraph" w:styleId="Revision">
    <w:name w:val="Revision"/>
    <w:hidden/>
    <w:uiPriority w:val="99"/>
    <w:semiHidden/>
    <w:rsid w:val="004256C1"/>
    <w:rPr>
      <w:rFonts w:ascii="Calibri" w:eastAsia="Calibri" w:hAnsi="Calibri"/>
      <w:sz w:val="22"/>
      <w:szCs w:val="22"/>
    </w:rPr>
  </w:style>
  <w:style w:type="paragraph" w:styleId="NoSpacing">
    <w:name w:val="No Spacing"/>
    <w:uiPriority w:val="1"/>
    <w:qFormat/>
    <w:rsid w:val="004256C1"/>
    <w:pPr>
      <w:spacing w:before="120"/>
      <w:jc w:val="both"/>
    </w:pPr>
    <w:rPr>
      <w:rFonts w:ascii="Calibri" w:eastAsia="Calibri" w:hAnsi="Calibri"/>
      <w:sz w:val="22"/>
      <w:szCs w:val="22"/>
    </w:rPr>
  </w:style>
  <w:style w:type="paragraph" w:customStyle="1" w:styleId="0000000subpart0">
    <w:name w:val="0000000subpart"/>
    <w:basedOn w:val="Normal"/>
    <w:rsid w:val="004256C1"/>
    <w:pPr>
      <w:spacing w:before="100" w:beforeAutospacing="1" w:after="100" w:afterAutospacing="1"/>
    </w:pPr>
    <w:rPr>
      <w:sz w:val="24"/>
      <w:szCs w:val="24"/>
    </w:rPr>
  </w:style>
  <w:style w:type="character" w:styleId="Emphasis">
    <w:name w:val="Emphasis"/>
    <w:uiPriority w:val="20"/>
    <w:qFormat/>
    <w:rsid w:val="004256C1"/>
    <w:rPr>
      <w:i/>
      <w:iCs/>
    </w:rPr>
  </w:style>
  <w:style w:type="character" w:customStyle="1" w:styleId="Heading1Char">
    <w:name w:val="Heading 1 Char"/>
    <w:link w:val="Heading1"/>
    <w:uiPriority w:val="99"/>
    <w:rsid w:val="004256C1"/>
    <w:rPr>
      <w:b/>
      <w:u w:val="single"/>
    </w:rPr>
  </w:style>
  <w:style w:type="character" w:customStyle="1" w:styleId="Heading2Char">
    <w:name w:val="Heading 2 Char"/>
    <w:link w:val="Heading2"/>
    <w:rsid w:val="004256C1"/>
    <w:rPr>
      <w:b/>
      <w:bCs/>
    </w:rPr>
  </w:style>
  <w:style w:type="character" w:customStyle="1" w:styleId="Heading5Char">
    <w:name w:val="Heading 5 Char"/>
    <w:link w:val="Heading5"/>
    <w:rsid w:val="004256C1"/>
    <w:rPr>
      <w:sz w:val="22"/>
    </w:rPr>
  </w:style>
  <w:style w:type="character" w:customStyle="1" w:styleId="Heading6Char">
    <w:name w:val="Heading 6 Char"/>
    <w:link w:val="Heading6"/>
    <w:rsid w:val="004256C1"/>
    <w:rPr>
      <w:b/>
      <w:bCs/>
      <w:sz w:val="22"/>
      <w:szCs w:val="22"/>
    </w:rPr>
  </w:style>
  <w:style w:type="character" w:customStyle="1" w:styleId="Heading7Char">
    <w:name w:val="Heading 7 Char"/>
    <w:link w:val="Heading7"/>
    <w:rsid w:val="004256C1"/>
    <w:rPr>
      <w:sz w:val="24"/>
      <w:szCs w:val="24"/>
    </w:rPr>
  </w:style>
  <w:style w:type="character" w:customStyle="1" w:styleId="Heading9Char">
    <w:name w:val="Heading 9 Char"/>
    <w:link w:val="Heading9"/>
    <w:rsid w:val="004256C1"/>
    <w:rPr>
      <w:rFonts w:ascii="Arial" w:hAnsi="Arial" w:cs="Arial"/>
      <w:sz w:val="22"/>
      <w:szCs w:val="22"/>
    </w:rPr>
  </w:style>
  <w:style w:type="character" w:customStyle="1" w:styleId="PlainTextChar">
    <w:name w:val="Plain Text Char"/>
    <w:link w:val="PlainText"/>
    <w:rsid w:val="004256C1"/>
    <w:rPr>
      <w:rFonts w:ascii="Courier New" w:hAnsi="Courier New" w:cs="Courier New"/>
    </w:rPr>
  </w:style>
  <w:style w:type="character" w:customStyle="1" w:styleId="BodyTextIndent2Char">
    <w:name w:val="Body Text Indent 2 Char"/>
    <w:link w:val="BodyTextIndent2"/>
    <w:rsid w:val="004256C1"/>
    <w:rPr>
      <w:color w:val="000000"/>
      <w:sz w:val="24"/>
      <w:szCs w:val="24"/>
    </w:rPr>
  </w:style>
  <w:style w:type="character" w:customStyle="1" w:styleId="FootnoteTextChar">
    <w:name w:val="Footnote Text Char"/>
    <w:link w:val="FootnoteText"/>
    <w:rsid w:val="004256C1"/>
  </w:style>
  <w:style w:type="paragraph" w:customStyle="1" w:styleId="DefaultText">
    <w:name w:val="Default Text"/>
    <w:basedOn w:val="Normal"/>
    <w:rsid w:val="004256C1"/>
    <w:pPr>
      <w:overflowPunct w:val="0"/>
      <w:autoSpaceDE w:val="0"/>
      <w:autoSpaceDN w:val="0"/>
      <w:adjustRightInd w:val="0"/>
      <w:textAlignment w:val="baseline"/>
    </w:pPr>
    <w:rPr>
      <w:sz w:val="24"/>
    </w:rPr>
  </w:style>
  <w:style w:type="paragraph" w:customStyle="1" w:styleId="TableParagraph">
    <w:name w:val="Table Paragraph"/>
    <w:basedOn w:val="Normal"/>
    <w:uiPriority w:val="1"/>
    <w:qFormat/>
    <w:rsid w:val="004256C1"/>
    <w:pPr>
      <w:widowControl w:val="0"/>
    </w:pPr>
    <w:rPr>
      <w:rFonts w:ascii="Calibri" w:eastAsia="Calibri" w:hAnsi="Calibri"/>
      <w:sz w:val="22"/>
      <w:szCs w:val="22"/>
    </w:rPr>
  </w:style>
  <w:style w:type="numbering" w:customStyle="1" w:styleId="NoList1">
    <w:name w:val="No List1"/>
    <w:next w:val="NoList"/>
    <w:uiPriority w:val="99"/>
    <w:rsid w:val="004256C1"/>
  </w:style>
  <w:style w:type="paragraph" w:customStyle="1" w:styleId="a3paragraph">
    <w:name w:val="a. 3paragraph"/>
    <w:basedOn w:val="Normal"/>
    <w:rsid w:val="001A4D4C"/>
    <w:pPr>
      <w:spacing w:before="120"/>
      <w:ind w:left="1710"/>
      <w:jc w:val="both"/>
    </w:pPr>
  </w:style>
  <w:style w:type="paragraph" w:customStyle="1" w:styleId="SI-IHeading-ParagraphArial">
    <w:name w:val="SI - I Heading - Paragraph+Arial"/>
    <w:aliases w:val="Bold,Left,Left 0&quot;"/>
    <w:basedOn w:val="Normal"/>
    <w:link w:val="SI-IHeading-ParagraphArialChar"/>
    <w:qFormat/>
    <w:rsid w:val="003C2FDC"/>
    <w:pPr>
      <w:tabs>
        <w:tab w:val="left" w:pos="540"/>
        <w:tab w:val="left" w:pos="634"/>
      </w:tabs>
      <w:spacing w:before="120" w:after="120"/>
      <w:ind w:left="547" w:hanging="547"/>
    </w:pPr>
    <w:rPr>
      <w:rFonts w:ascii="Arial" w:eastAsia="Calibri" w:hAnsi="Arial" w:cs="Arial"/>
      <w:b/>
    </w:rPr>
  </w:style>
  <w:style w:type="paragraph" w:customStyle="1" w:styleId="SI-000SectionArial">
    <w:name w:val="SI-000 (Section) + Arial"/>
    <w:basedOn w:val="000Section"/>
    <w:next w:val="000Section"/>
    <w:qFormat/>
    <w:rsid w:val="003C2FDC"/>
    <w:pPr>
      <w:widowControl w:val="0"/>
    </w:pPr>
    <w:rPr>
      <w:rFonts w:ascii="Arial" w:hAnsi="Arial"/>
    </w:rPr>
  </w:style>
  <w:style w:type="character" w:customStyle="1" w:styleId="SI-IHeading-ParagraphArialChar">
    <w:name w:val="SI - I Heading - Paragraph+Arial Char"/>
    <w:aliases w:val="Bold Char,Left Char,Left 0&quot; Char"/>
    <w:link w:val="SI-IHeading-ParagraphArial"/>
    <w:rsid w:val="003C2FDC"/>
    <w:rPr>
      <w:rFonts w:ascii="Arial" w:eastAsia="Calibri" w:hAnsi="Arial" w:cs="Arial"/>
      <w:b/>
    </w:rPr>
  </w:style>
  <w:style w:type="paragraph" w:customStyle="1" w:styleId="SI-00000SubsectionArial">
    <w:name w:val="SI-000.00 (Subsection) + Arial"/>
    <w:basedOn w:val="00000Subsection"/>
    <w:next w:val="paragraph0"/>
    <w:qFormat/>
    <w:rsid w:val="003C2FDC"/>
    <w:pPr>
      <w:widowControl w:val="0"/>
    </w:pPr>
    <w:rPr>
      <w:rFonts w:ascii="Arial" w:hAnsi="Arial"/>
    </w:rPr>
  </w:style>
  <w:style w:type="paragraph" w:customStyle="1" w:styleId="StyleTableheaderBlackCentered">
    <w:name w:val="Style Table header + Black Centered"/>
    <w:basedOn w:val="Tableheader"/>
    <w:rsid w:val="00DD1099"/>
    <w:pPr>
      <w:jc w:val="center"/>
    </w:pPr>
    <w:rPr>
      <w:bCs/>
    </w:rPr>
  </w:style>
  <w:style w:type="paragraph" w:customStyle="1" w:styleId="StyleTableheaderCentered">
    <w:name w:val="Style Table header + Centered"/>
    <w:basedOn w:val="Tableheader"/>
    <w:next w:val="Normal"/>
    <w:rsid w:val="00EC1BC5"/>
    <w:pPr>
      <w:jc w:val="center"/>
    </w:pPr>
    <w:rPr>
      <w:bCs/>
    </w:rPr>
  </w:style>
  <w:style w:type="paragraph" w:customStyle="1" w:styleId="StyleTableheaderCentered1">
    <w:name w:val="Style Table header + Centered1"/>
    <w:basedOn w:val="Tableheader"/>
    <w:autoRedefine/>
    <w:rsid w:val="00EC1BC5"/>
    <w:pPr>
      <w:jc w:val="center"/>
    </w:pPr>
    <w:rPr>
      <w:bCs/>
    </w:rPr>
  </w:style>
  <w:style w:type="numbering" w:customStyle="1" w:styleId="HiddenTextBulleted">
    <w:name w:val="Hidden Text Bulleted"/>
    <w:basedOn w:val="NoList"/>
    <w:rsid w:val="00F2384B"/>
    <w:pPr>
      <w:numPr>
        <w:numId w:val="1"/>
      </w:numPr>
    </w:pPr>
  </w:style>
  <w:style w:type="character" w:customStyle="1" w:styleId="StyleArial8pt">
    <w:name w:val="Style Arial 8 pt"/>
    <w:basedOn w:val="DefaultParagraphFont"/>
    <w:rsid w:val="00CD0F9E"/>
    <w:rPr>
      <w:rFonts w:ascii="Arial" w:hAnsi="Arial"/>
      <w:sz w:val="16"/>
    </w:rPr>
  </w:style>
  <w:style w:type="character" w:customStyle="1" w:styleId="normaltextrun">
    <w:name w:val="normaltextrun"/>
    <w:basedOn w:val="DefaultParagraphFont"/>
    <w:rsid w:val="000970F1"/>
  </w:style>
  <w:style w:type="character" w:customStyle="1" w:styleId="eop">
    <w:name w:val="eop"/>
    <w:basedOn w:val="DefaultParagraphFont"/>
    <w:rsid w:val="000970F1"/>
  </w:style>
  <w:style w:type="character" w:customStyle="1" w:styleId="scxw243244278">
    <w:name w:val="scxw243244278"/>
    <w:basedOn w:val="DefaultParagraphFont"/>
    <w:rsid w:val="000970F1"/>
  </w:style>
  <w:style w:type="paragraph" w:customStyle="1" w:styleId="Tablenote1">
    <w:name w:val="Table note 1"/>
    <w:basedOn w:val="Normal"/>
    <w:rsid w:val="008F3367"/>
    <w:pPr>
      <w:ind w:left="720" w:hanging="360"/>
      <w:jc w:val="both"/>
    </w:pPr>
    <w:rPr>
      <w:sz w:val="18"/>
      <w:szCs w:val="18"/>
    </w:rPr>
  </w:style>
  <w:style w:type="character" w:customStyle="1" w:styleId="UnresolvedMention1">
    <w:name w:val="Unresolved Mention1"/>
    <w:basedOn w:val="DefaultParagraphFont"/>
    <w:uiPriority w:val="99"/>
    <w:semiHidden/>
    <w:unhideWhenUsed/>
    <w:rsid w:val="008F3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765">
      <w:bodyDiv w:val="1"/>
      <w:marLeft w:val="0"/>
      <w:marRight w:val="0"/>
      <w:marTop w:val="0"/>
      <w:marBottom w:val="0"/>
      <w:divBdr>
        <w:top w:val="none" w:sz="0" w:space="0" w:color="auto"/>
        <w:left w:val="none" w:sz="0" w:space="0" w:color="auto"/>
        <w:bottom w:val="none" w:sz="0" w:space="0" w:color="auto"/>
        <w:right w:val="none" w:sz="0" w:space="0" w:color="auto"/>
      </w:divBdr>
    </w:div>
    <w:div w:id="41442933">
      <w:bodyDiv w:val="1"/>
      <w:marLeft w:val="50"/>
      <w:marRight w:val="50"/>
      <w:marTop w:val="50"/>
      <w:marBottom w:val="13"/>
      <w:divBdr>
        <w:top w:val="none" w:sz="0" w:space="0" w:color="auto"/>
        <w:left w:val="none" w:sz="0" w:space="0" w:color="auto"/>
        <w:bottom w:val="none" w:sz="0" w:space="0" w:color="auto"/>
        <w:right w:val="none" w:sz="0" w:space="0" w:color="auto"/>
      </w:divBdr>
      <w:divsChild>
        <w:div w:id="1742097006">
          <w:marLeft w:val="0"/>
          <w:marRight w:val="0"/>
          <w:marTop w:val="0"/>
          <w:marBottom w:val="0"/>
          <w:divBdr>
            <w:top w:val="none" w:sz="0" w:space="0" w:color="auto"/>
            <w:left w:val="none" w:sz="0" w:space="0" w:color="auto"/>
            <w:bottom w:val="none" w:sz="0" w:space="0" w:color="auto"/>
            <w:right w:val="none" w:sz="0" w:space="0" w:color="auto"/>
          </w:divBdr>
        </w:div>
      </w:divsChild>
    </w:div>
    <w:div w:id="56781112">
      <w:bodyDiv w:val="1"/>
      <w:marLeft w:val="0"/>
      <w:marRight w:val="0"/>
      <w:marTop w:val="0"/>
      <w:marBottom w:val="0"/>
      <w:divBdr>
        <w:top w:val="none" w:sz="0" w:space="0" w:color="auto"/>
        <w:left w:val="none" w:sz="0" w:space="0" w:color="auto"/>
        <w:bottom w:val="none" w:sz="0" w:space="0" w:color="auto"/>
        <w:right w:val="none" w:sz="0" w:space="0" w:color="auto"/>
      </w:divBdr>
    </w:div>
    <w:div w:id="71513333">
      <w:bodyDiv w:val="1"/>
      <w:marLeft w:val="0"/>
      <w:marRight w:val="0"/>
      <w:marTop w:val="0"/>
      <w:marBottom w:val="0"/>
      <w:divBdr>
        <w:top w:val="none" w:sz="0" w:space="0" w:color="auto"/>
        <w:left w:val="none" w:sz="0" w:space="0" w:color="auto"/>
        <w:bottom w:val="none" w:sz="0" w:space="0" w:color="auto"/>
        <w:right w:val="none" w:sz="0" w:space="0" w:color="auto"/>
      </w:divBdr>
    </w:div>
    <w:div w:id="76289559">
      <w:bodyDiv w:val="1"/>
      <w:marLeft w:val="0"/>
      <w:marRight w:val="0"/>
      <w:marTop w:val="0"/>
      <w:marBottom w:val="0"/>
      <w:divBdr>
        <w:top w:val="none" w:sz="0" w:space="0" w:color="auto"/>
        <w:left w:val="none" w:sz="0" w:space="0" w:color="auto"/>
        <w:bottom w:val="none" w:sz="0" w:space="0" w:color="auto"/>
        <w:right w:val="none" w:sz="0" w:space="0" w:color="auto"/>
      </w:divBdr>
    </w:div>
    <w:div w:id="92559409">
      <w:bodyDiv w:val="1"/>
      <w:marLeft w:val="50"/>
      <w:marRight w:val="50"/>
      <w:marTop w:val="50"/>
      <w:marBottom w:val="13"/>
      <w:divBdr>
        <w:top w:val="none" w:sz="0" w:space="0" w:color="auto"/>
        <w:left w:val="none" w:sz="0" w:space="0" w:color="auto"/>
        <w:bottom w:val="none" w:sz="0" w:space="0" w:color="auto"/>
        <w:right w:val="none" w:sz="0" w:space="0" w:color="auto"/>
      </w:divBdr>
      <w:divsChild>
        <w:div w:id="805469570">
          <w:marLeft w:val="0"/>
          <w:marRight w:val="0"/>
          <w:marTop w:val="0"/>
          <w:marBottom w:val="0"/>
          <w:divBdr>
            <w:top w:val="none" w:sz="0" w:space="0" w:color="auto"/>
            <w:left w:val="none" w:sz="0" w:space="0" w:color="auto"/>
            <w:bottom w:val="none" w:sz="0" w:space="0" w:color="auto"/>
            <w:right w:val="none" w:sz="0" w:space="0" w:color="auto"/>
          </w:divBdr>
        </w:div>
      </w:divsChild>
    </w:div>
    <w:div w:id="117143103">
      <w:bodyDiv w:val="1"/>
      <w:marLeft w:val="0"/>
      <w:marRight w:val="0"/>
      <w:marTop w:val="0"/>
      <w:marBottom w:val="0"/>
      <w:divBdr>
        <w:top w:val="none" w:sz="0" w:space="0" w:color="auto"/>
        <w:left w:val="none" w:sz="0" w:space="0" w:color="auto"/>
        <w:bottom w:val="none" w:sz="0" w:space="0" w:color="auto"/>
        <w:right w:val="none" w:sz="0" w:space="0" w:color="auto"/>
      </w:divBdr>
    </w:div>
    <w:div w:id="141848604">
      <w:bodyDiv w:val="1"/>
      <w:marLeft w:val="0"/>
      <w:marRight w:val="0"/>
      <w:marTop w:val="0"/>
      <w:marBottom w:val="0"/>
      <w:divBdr>
        <w:top w:val="none" w:sz="0" w:space="0" w:color="auto"/>
        <w:left w:val="none" w:sz="0" w:space="0" w:color="auto"/>
        <w:bottom w:val="none" w:sz="0" w:space="0" w:color="auto"/>
        <w:right w:val="none" w:sz="0" w:space="0" w:color="auto"/>
      </w:divBdr>
    </w:div>
    <w:div w:id="145097102">
      <w:bodyDiv w:val="1"/>
      <w:marLeft w:val="0"/>
      <w:marRight w:val="0"/>
      <w:marTop w:val="0"/>
      <w:marBottom w:val="0"/>
      <w:divBdr>
        <w:top w:val="none" w:sz="0" w:space="0" w:color="auto"/>
        <w:left w:val="none" w:sz="0" w:space="0" w:color="auto"/>
        <w:bottom w:val="none" w:sz="0" w:space="0" w:color="auto"/>
        <w:right w:val="none" w:sz="0" w:space="0" w:color="auto"/>
      </w:divBdr>
    </w:div>
    <w:div w:id="158737696">
      <w:bodyDiv w:val="1"/>
      <w:marLeft w:val="0"/>
      <w:marRight w:val="0"/>
      <w:marTop w:val="0"/>
      <w:marBottom w:val="0"/>
      <w:divBdr>
        <w:top w:val="none" w:sz="0" w:space="0" w:color="auto"/>
        <w:left w:val="none" w:sz="0" w:space="0" w:color="auto"/>
        <w:bottom w:val="none" w:sz="0" w:space="0" w:color="auto"/>
        <w:right w:val="none" w:sz="0" w:space="0" w:color="auto"/>
      </w:divBdr>
    </w:div>
    <w:div w:id="180097256">
      <w:bodyDiv w:val="1"/>
      <w:marLeft w:val="0"/>
      <w:marRight w:val="0"/>
      <w:marTop w:val="0"/>
      <w:marBottom w:val="0"/>
      <w:divBdr>
        <w:top w:val="none" w:sz="0" w:space="0" w:color="auto"/>
        <w:left w:val="none" w:sz="0" w:space="0" w:color="auto"/>
        <w:bottom w:val="none" w:sz="0" w:space="0" w:color="auto"/>
        <w:right w:val="none" w:sz="0" w:space="0" w:color="auto"/>
      </w:divBdr>
    </w:div>
    <w:div w:id="237057876">
      <w:bodyDiv w:val="1"/>
      <w:marLeft w:val="0"/>
      <w:marRight w:val="0"/>
      <w:marTop w:val="0"/>
      <w:marBottom w:val="0"/>
      <w:divBdr>
        <w:top w:val="none" w:sz="0" w:space="0" w:color="auto"/>
        <w:left w:val="none" w:sz="0" w:space="0" w:color="auto"/>
        <w:bottom w:val="none" w:sz="0" w:space="0" w:color="auto"/>
        <w:right w:val="none" w:sz="0" w:space="0" w:color="auto"/>
      </w:divBdr>
    </w:div>
    <w:div w:id="239364205">
      <w:bodyDiv w:val="1"/>
      <w:marLeft w:val="0"/>
      <w:marRight w:val="0"/>
      <w:marTop w:val="0"/>
      <w:marBottom w:val="0"/>
      <w:divBdr>
        <w:top w:val="none" w:sz="0" w:space="0" w:color="auto"/>
        <w:left w:val="none" w:sz="0" w:space="0" w:color="auto"/>
        <w:bottom w:val="none" w:sz="0" w:space="0" w:color="auto"/>
        <w:right w:val="none" w:sz="0" w:space="0" w:color="auto"/>
      </w:divBdr>
    </w:div>
    <w:div w:id="296881303">
      <w:bodyDiv w:val="1"/>
      <w:marLeft w:val="0"/>
      <w:marRight w:val="0"/>
      <w:marTop w:val="0"/>
      <w:marBottom w:val="0"/>
      <w:divBdr>
        <w:top w:val="none" w:sz="0" w:space="0" w:color="auto"/>
        <w:left w:val="none" w:sz="0" w:space="0" w:color="auto"/>
        <w:bottom w:val="none" w:sz="0" w:space="0" w:color="auto"/>
        <w:right w:val="none" w:sz="0" w:space="0" w:color="auto"/>
      </w:divBdr>
    </w:div>
    <w:div w:id="315190162">
      <w:bodyDiv w:val="1"/>
      <w:marLeft w:val="0"/>
      <w:marRight w:val="0"/>
      <w:marTop w:val="0"/>
      <w:marBottom w:val="0"/>
      <w:divBdr>
        <w:top w:val="none" w:sz="0" w:space="0" w:color="auto"/>
        <w:left w:val="none" w:sz="0" w:space="0" w:color="auto"/>
        <w:bottom w:val="none" w:sz="0" w:space="0" w:color="auto"/>
        <w:right w:val="none" w:sz="0" w:space="0" w:color="auto"/>
      </w:divBdr>
    </w:div>
    <w:div w:id="366181676">
      <w:bodyDiv w:val="1"/>
      <w:marLeft w:val="0"/>
      <w:marRight w:val="0"/>
      <w:marTop w:val="0"/>
      <w:marBottom w:val="0"/>
      <w:divBdr>
        <w:top w:val="none" w:sz="0" w:space="0" w:color="auto"/>
        <w:left w:val="none" w:sz="0" w:space="0" w:color="auto"/>
        <w:bottom w:val="none" w:sz="0" w:space="0" w:color="auto"/>
        <w:right w:val="none" w:sz="0" w:space="0" w:color="auto"/>
      </w:divBdr>
    </w:div>
    <w:div w:id="397557998">
      <w:bodyDiv w:val="1"/>
      <w:marLeft w:val="0"/>
      <w:marRight w:val="0"/>
      <w:marTop w:val="0"/>
      <w:marBottom w:val="0"/>
      <w:divBdr>
        <w:top w:val="none" w:sz="0" w:space="0" w:color="auto"/>
        <w:left w:val="none" w:sz="0" w:space="0" w:color="auto"/>
        <w:bottom w:val="none" w:sz="0" w:space="0" w:color="auto"/>
        <w:right w:val="none" w:sz="0" w:space="0" w:color="auto"/>
      </w:divBdr>
    </w:div>
    <w:div w:id="398746426">
      <w:bodyDiv w:val="1"/>
      <w:marLeft w:val="0"/>
      <w:marRight w:val="0"/>
      <w:marTop w:val="0"/>
      <w:marBottom w:val="0"/>
      <w:divBdr>
        <w:top w:val="none" w:sz="0" w:space="0" w:color="auto"/>
        <w:left w:val="none" w:sz="0" w:space="0" w:color="auto"/>
        <w:bottom w:val="none" w:sz="0" w:space="0" w:color="auto"/>
        <w:right w:val="none" w:sz="0" w:space="0" w:color="auto"/>
      </w:divBdr>
    </w:div>
    <w:div w:id="400491358">
      <w:bodyDiv w:val="1"/>
      <w:marLeft w:val="0"/>
      <w:marRight w:val="0"/>
      <w:marTop w:val="0"/>
      <w:marBottom w:val="0"/>
      <w:divBdr>
        <w:top w:val="none" w:sz="0" w:space="0" w:color="auto"/>
        <w:left w:val="none" w:sz="0" w:space="0" w:color="auto"/>
        <w:bottom w:val="none" w:sz="0" w:space="0" w:color="auto"/>
        <w:right w:val="none" w:sz="0" w:space="0" w:color="auto"/>
      </w:divBdr>
    </w:div>
    <w:div w:id="453212594">
      <w:bodyDiv w:val="1"/>
      <w:marLeft w:val="0"/>
      <w:marRight w:val="0"/>
      <w:marTop w:val="0"/>
      <w:marBottom w:val="0"/>
      <w:divBdr>
        <w:top w:val="none" w:sz="0" w:space="0" w:color="auto"/>
        <w:left w:val="none" w:sz="0" w:space="0" w:color="auto"/>
        <w:bottom w:val="none" w:sz="0" w:space="0" w:color="auto"/>
        <w:right w:val="none" w:sz="0" w:space="0" w:color="auto"/>
      </w:divBdr>
    </w:div>
    <w:div w:id="463626012">
      <w:bodyDiv w:val="1"/>
      <w:marLeft w:val="0"/>
      <w:marRight w:val="0"/>
      <w:marTop w:val="0"/>
      <w:marBottom w:val="0"/>
      <w:divBdr>
        <w:top w:val="none" w:sz="0" w:space="0" w:color="auto"/>
        <w:left w:val="none" w:sz="0" w:space="0" w:color="auto"/>
        <w:bottom w:val="none" w:sz="0" w:space="0" w:color="auto"/>
        <w:right w:val="none" w:sz="0" w:space="0" w:color="auto"/>
      </w:divBdr>
    </w:div>
    <w:div w:id="509608920">
      <w:bodyDiv w:val="1"/>
      <w:marLeft w:val="0"/>
      <w:marRight w:val="0"/>
      <w:marTop w:val="0"/>
      <w:marBottom w:val="0"/>
      <w:divBdr>
        <w:top w:val="none" w:sz="0" w:space="0" w:color="auto"/>
        <w:left w:val="none" w:sz="0" w:space="0" w:color="auto"/>
        <w:bottom w:val="none" w:sz="0" w:space="0" w:color="auto"/>
        <w:right w:val="none" w:sz="0" w:space="0" w:color="auto"/>
      </w:divBdr>
    </w:div>
    <w:div w:id="524639108">
      <w:bodyDiv w:val="1"/>
      <w:marLeft w:val="0"/>
      <w:marRight w:val="0"/>
      <w:marTop w:val="0"/>
      <w:marBottom w:val="0"/>
      <w:divBdr>
        <w:top w:val="none" w:sz="0" w:space="0" w:color="auto"/>
        <w:left w:val="none" w:sz="0" w:space="0" w:color="auto"/>
        <w:bottom w:val="none" w:sz="0" w:space="0" w:color="auto"/>
        <w:right w:val="none" w:sz="0" w:space="0" w:color="auto"/>
      </w:divBdr>
    </w:div>
    <w:div w:id="533154995">
      <w:bodyDiv w:val="1"/>
      <w:marLeft w:val="0"/>
      <w:marRight w:val="0"/>
      <w:marTop w:val="0"/>
      <w:marBottom w:val="0"/>
      <w:divBdr>
        <w:top w:val="none" w:sz="0" w:space="0" w:color="auto"/>
        <w:left w:val="none" w:sz="0" w:space="0" w:color="auto"/>
        <w:bottom w:val="none" w:sz="0" w:space="0" w:color="auto"/>
        <w:right w:val="none" w:sz="0" w:space="0" w:color="auto"/>
      </w:divBdr>
    </w:div>
    <w:div w:id="584188389">
      <w:bodyDiv w:val="1"/>
      <w:marLeft w:val="0"/>
      <w:marRight w:val="0"/>
      <w:marTop w:val="0"/>
      <w:marBottom w:val="0"/>
      <w:divBdr>
        <w:top w:val="none" w:sz="0" w:space="0" w:color="auto"/>
        <w:left w:val="none" w:sz="0" w:space="0" w:color="auto"/>
        <w:bottom w:val="none" w:sz="0" w:space="0" w:color="auto"/>
        <w:right w:val="none" w:sz="0" w:space="0" w:color="auto"/>
      </w:divBdr>
    </w:div>
    <w:div w:id="591012985">
      <w:bodyDiv w:val="1"/>
      <w:marLeft w:val="50"/>
      <w:marRight w:val="50"/>
      <w:marTop w:val="50"/>
      <w:marBottom w:val="13"/>
      <w:divBdr>
        <w:top w:val="none" w:sz="0" w:space="0" w:color="auto"/>
        <w:left w:val="none" w:sz="0" w:space="0" w:color="auto"/>
        <w:bottom w:val="none" w:sz="0" w:space="0" w:color="auto"/>
        <w:right w:val="none" w:sz="0" w:space="0" w:color="auto"/>
      </w:divBdr>
      <w:divsChild>
        <w:div w:id="77875276">
          <w:marLeft w:val="0"/>
          <w:marRight w:val="0"/>
          <w:marTop w:val="0"/>
          <w:marBottom w:val="0"/>
          <w:divBdr>
            <w:top w:val="none" w:sz="0" w:space="0" w:color="auto"/>
            <w:left w:val="none" w:sz="0" w:space="0" w:color="auto"/>
            <w:bottom w:val="none" w:sz="0" w:space="0" w:color="auto"/>
            <w:right w:val="none" w:sz="0" w:space="0" w:color="auto"/>
          </w:divBdr>
        </w:div>
      </w:divsChild>
    </w:div>
    <w:div w:id="612174796">
      <w:bodyDiv w:val="1"/>
      <w:marLeft w:val="0"/>
      <w:marRight w:val="0"/>
      <w:marTop w:val="0"/>
      <w:marBottom w:val="0"/>
      <w:divBdr>
        <w:top w:val="none" w:sz="0" w:space="0" w:color="auto"/>
        <w:left w:val="none" w:sz="0" w:space="0" w:color="auto"/>
        <w:bottom w:val="none" w:sz="0" w:space="0" w:color="auto"/>
        <w:right w:val="none" w:sz="0" w:space="0" w:color="auto"/>
      </w:divBdr>
    </w:div>
    <w:div w:id="631444495">
      <w:bodyDiv w:val="1"/>
      <w:marLeft w:val="0"/>
      <w:marRight w:val="0"/>
      <w:marTop w:val="0"/>
      <w:marBottom w:val="0"/>
      <w:divBdr>
        <w:top w:val="none" w:sz="0" w:space="0" w:color="auto"/>
        <w:left w:val="none" w:sz="0" w:space="0" w:color="auto"/>
        <w:bottom w:val="none" w:sz="0" w:space="0" w:color="auto"/>
        <w:right w:val="none" w:sz="0" w:space="0" w:color="auto"/>
      </w:divBdr>
    </w:div>
    <w:div w:id="664165118">
      <w:bodyDiv w:val="1"/>
      <w:marLeft w:val="0"/>
      <w:marRight w:val="0"/>
      <w:marTop w:val="0"/>
      <w:marBottom w:val="0"/>
      <w:divBdr>
        <w:top w:val="none" w:sz="0" w:space="0" w:color="auto"/>
        <w:left w:val="none" w:sz="0" w:space="0" w:color="auto"/>
        <w:bottom w:val="none" w:sz="0" w:space="0" w:color="auto"/>
        <w:right w:val="none" w:sz="0" w:space="0" w:color="auto"/>
      </w:divBdr>
    </w:div>
    <w:div w:id="711618883">
      <w:bodyDiv w:val="1"/>
      <w:marLeft w:val="0"/>
      <w:marRight w:val="0"/>
      <w:marTop w:val="0"/>
      <w:marBottom w:val="0"/>
      <w:divBdr>
        <w:top w:val="none" w:sz="0" w:space="0" w:color="auto"/>
        <w:left w:val="none" w:sz="0" w:space="0" w:color="auto"/>
        <w:bottom w:val="none" w:sz="0" w:space="0" w:color="auto"/>
        <w:right w:val="none" w:sz="0" w:space="0" w:color="auto"/>
      </w:divBdr>
      <w:divsChild>
        <w:div w:id="1408455062">
          <w:marLeft w:val="0"/>
          <w:marRight w:val="0"/>
          <w:marTop w:val="0"/>
          <w:marBottom w:val="0"/>
          <w:divBdr>
            <w:top w:val="none" w:sz="0" w:space="0" w:color="auto"/>
            <w:left w:val="none" w:sz="0" w:space="0" w:color="auto"/>
            <w:bottom w:val="none" w:sz="0" w:space="0" w:color="auto"/>
            <w:right w:val="none" w:sz="0" w:space="0" w:color="auto"/>
          </w:divBdr>
        </w:div>
        <w:div w:id="241523182">
          <w:marLeft w:val="0"/>
          <w:marRight w:val="0"/>
          <w:marTop w:val="0"/>
          <w:marBottom w:val="0"/>
          <w:divBdr>
            <w:top w:val="none" w:sz="0" w:space="0" w:color="auto"/>
            <w:left w:val="none" w:sz="0" w:space="0" w:color="auto"/>
            <w:bottom w:val="none" w:sz="0" w:space="0" w:color="auto"/>
            <w:right w:val="none" w:sz="0" w:space="0" w:color="auto"/>
          </w:divBdr>
        </w:div>
      </w:divsChild>
    </w:div>
    <w:div w:id="720060903">
      <w:bodyDiv w:val="1"/>
      <w:marLeft w:val="0"/>
      <w:marRight w:val="0"/>
      <w:marTop w:val="0"/>
      <w:marBottom w:val="0"/>
      <w:divBdr>
        <w:top w:val="none" w:sz="0" w:space="0" w:color="auto"/>
        <w:left w:val="none" w:sz="0" w:space="0" w:color="auto"/>
        <w:bottom w:val="none" w:sz="0" w:space="0" w:color="auto"/>
        <w:right w:val="none" w:sz="0" w:space="0" w:color="auto"/>
      </w:divBdr>
    </w:div>
    <w:div w:id="735666379">
      <w:bodyDiv w:val="1"/>
      <w:marLeft w:val="0"/>
      <w:marRight w:val="0"/>
      <w:marTop w:val="0"/>
      <w:marBottom w:val="0"/>
      <w:divBdr>
        <w:top w:val="none" w:sz="0" w:space="0" w:color="auto"/>
        <w:left w:val="none" w:sz="0" w:space="0" w:color="auto"/>
        <w:bottom w:val="none" w:sz="0" w:space="0" w:color="auto"/>
        <w:right w:val="none" w:sz="0" w:space="0" w:color="auto"/>
      </w:divBdr>
    </w:div>
    <w:div w:id="736056181">
      <w:bodyDiv w:val="1"/>
      <w:marLeft w:val="0"/>
      <w:marRight w:val="0"/>
      <w:marTop w:val="0"/>
      <w:marBottom w:val="0"/>
      <w:divBdr>
        <w:top w:val="none" w:sz="0" w:space="0" w:color="auto"/>
        <w:left w:val="none" w:sz="0" w:space="0" w:color="auto"/>
        <w:bottom w:val="none" w:sz="0" w:space="0" w:color="auto"/>
        <w:right w:val="none" w:sz="0" w:space="0" w:color="auto"/>
      </w:divBdr>
    </w:div>
    <w:div w:id="757946483">
      <w:bodyDiv w:val="1"/>
      <w:marLeft w:val="0"/>
      <w:marRight w:val="0"/>
      <w:marTop w:val="0"/>
      <w:marBottom w:val="0"/>
      <w:divBdr>
        <w:top w:val="none" w:sz="0" w:space="0" w:color="auto"/>
        <w:left w:val="none" w:sz="0" w:space="0" w:color="auto"/>
        <w:bottom w:val="none" w:sz="0" w:space="0" w:color="auto"/>
        <w:right w:val="none" w:sz="0" w:space="0" w:color="auto"/>
      </w:divBdr>
    </w:div>
    <w:div w:id="766270992">
      <w:bodyDiv w:val="1"/>
      <w:marLeft w:val="0"/>
      <w:marRight w:val="0"/>
      <w:marTop w:val="0"/>
      <w:marBottom w:val="0"/>
      <w:divBdr>
        <w:top w:val="none" w:sz="0" w:space="0" w:color="auto"/>
        <w:left w:val="none" w:sz="0" w:space="0" w:color="auto"/>
        <w:bottom w:val="none" w:sz="0" w:space="0" w:color="auto"/>
        <w:right w:val="none" w:sz="0" w:space="0" w:color="auto"/>
      </w:divBdr>
    </w:div>
    <w:div w:id="766313218">
      <w:bodyDiv w:val="1"/>
      <w:marLeft w:val="0"/>
      <w:marRight w:val="0"/>
      <w:marTop w:val="0"/>
      <w:marBottom w:val="0"/>
      <w:divBdr>
        <w:top w:val="none" w:sz="0" w:space="0" w:color="auto"/>
        <w:left w:val="none" w:sz="0" w:space="0" w:color="auto"/>
        <w:bottom w:val="none" w:sz="0" w:space="0" w:color="auto"/>
        <w:right w:val="none" w:sz="0" w:space="0" w:color="auto"/>
      </w:divBdr>
    </w:div>
    <w:div w:id="792748998">
      <w:bodyDiv w:val="1"/>
      <w:marLeft w:val="0"/>
      <w:marRight w:val="0"/>
      <w:marTop w:val="0"/>
      <w:marBottom w:val="0"/>
      <w:divBdr>
        <w:top w:val="none" w:sz="0" w:space="0" w:color="auto"/>
        <w:left w:val="none" w:sz="0" w:space="0" w:color="auto"/>
        <w:bottom w:val="none" w:sz="0" w:space="0" w:color="auto"/>
        <w:right w:val="none" w:sz="0" w:space="0" w:color="auto"/>
      </w:divBdr>
    </w:div>
    <w:div w:id="823397823">
      <w:bodyDiv w:val="1"/>
      <w:marLeft w:val="0"/>
      <w:marRight w:val="0"/>
      <w:marTop w:val="0"/>
      <w:marBottom w:val="0"/>
      <w:divBdr>
        <w:top w:val="none" w:sz="0" w:space="0" w:color="auto"/>
        <w:left w:val="none" w:sz="0" w:space="0" w:color="auto"/>
        <w:bottom w:val="none" w:sz="0" w:space="0" w:color="auto"/>
        <w:right w:val="none" w:sz="0" w:space="0" w:color="auto"/>
      </w:divBdr>
    </w:div>
    <w:div w:id="831406872">
      <w:bodyDiv w:val="1"/>
      <w:marLeft w:val="50"/>
      <w:marRight w:val="50"/>
      <w:marTop w:val="50"/>
      <w:marBottom w:val="13"/>
      <w:divBdr>
        <w:top w:val="none" w:sz="0" w:space="0" w:color="auto"/>
        <w:left w:val="none" w:sz="0" w:space="0" w:color="auto"/>
        <w:bottom w:val="none" w:sz="0" w:space="0" w:color="auto"/>
        <w:right w:val="none" w:sz="0" w:space="0" w:color="auto"/>
      </w:divBdr>
      <w:divsChild>
        <w:div w:id="465779357">
          <w:marLeft w:val="0"/>
          <w:marRight w:val="0"/>
          <w:marTop w:val="0"/>
          <w:marBottom w:val="0"/>
          <w:divBdr>
            <w:top w:val="none" w:sz="0" w:space="0" w:color="auto"/>
            <w:left w:val="none" w:sz="0" w:space="0" w:color="auto"/>
            <w:bottom w:val="none" w:sz="0" w:space="0" w:color="auto"/>
            <w:right w:val="none" w:sz="0" w:space="0" w:color="auto"/>
          </w:divBdr>
        </w:div>
      </w:divsChild>
    </w:div>
    <w:div w:id="846478615">
      <w:bodyDiv w:val="1"/>
      <w:marLeft w:val="0"/>
      <w:marRight w:val="0"/>
      <w:marTop w:val="0"/>
      <w:marBottom w:val="0"/>
      <w:divBdr>
        <w:top w:val="none" w:sz="0" w:space="0" w:color="auto"/>
        <w:left w:val="none" w:sz="0" w:space="0" w:color="auto"/>
        <w:bottom w:val="none" w:sz="0" w:space="0" w:color="auto"/>
        <w:right w:val="none" w:sz="0" w:space="0" w:color="auto"/>
      </w:divBdr>
    </w:div>
    <w:div w:id="847134354">
      <w:bodyDiv w:val="1"/>
      <w:marLeft w:val="46"/>
      <w:marRight w:val="46"/>
      <w:marTop w:val="46"/>
      <w:marBottom w:val="12"/>
      <w:divBdr>
        <w:top w:val="none" w:sz="0" w:space="0" w:color="auto"/>
        <w:left w:val="none" w:sz="0" w:space="0" w:color="auto"/>
        <w:bottom w:val="none" w:sz="0" w:space="0" w:color="auto"/>
        <w:right w:val="none" w:sz="0" w:space="0" w:color="auto"/>
      </w:divBdr>
      <w:divsChild>
        <w:div w:id="14187557">
          <w:marLeft w:val="0"/>
          <w:marRight w:val="0"/>
          <w:marTop w:val="0"/>
          <w:marBottom w:val="0"/>
          <w:divBdr>
            <w:top w:val="none" w:sz="0" w:space="0" w:color="auto"/>
            <w:left w:val="single" w:sz="4" w:space="4" w:color="050505"/>
            <w:bottom w:val="none" w:sz="0" w:space="0" w:color="auto"/>
            <w:right w:val="none" w:sz="0" w:space="0" w:color="auto"/>
          </w:divBdr>
          <w:divsChild>
            <w:div w:id="1666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6654">
      <w:bodyDiv w:val="1"/>
      <w:marLeft w:val="0"/>
      <w:marRight w:val="0"/>
      <w:marTop w:val="0"/>
      <w:marBottom w:val="0"/>
      <w:divBdr>
        <w:top w:val="none" w:sz="0" w:space="0" w:color="auto"/>
        <w:left w:val="none" w:sz="0" w:space="0" w:color="auto"/>
        <w:bottom w:val="none" w:sz="0" w:space="0" w:color="auto"/>
        <w:right w:val="none" w:sz="0" w:space="0" w:color="auto"/>
      </w:divBdr>
    </w:div>
    <w:div w:id="973679805">
      <w:bodyDiv w:val="1"/>
      <w:marLeft w:val="0"/>
      <w:marRight w:val="0"/>
      <w:marTop w:val="0"/>
      <w:marBottom w:val="0"/>
      <w:divBdr>
        <w:top w:val="none" w:sz="0" w:space="0" w:color="auto"/>
        <w:left w:val="none" w:sz="0" w:space="0" w:color="auto"/>
        <w:bottom w:val="none" w:sz="0" w:space="0" w:color="auto"/>
        <w:right w:val="none" w:sz="0" w:space="0" w:color="auto"/>
      </w:divBdr>
    </w:div>
    <w:div w:id="1018774266">
      <w:bodyDiv w:val="1"/>
      <w:marLeft w:val="46"/>
      <w:marRight w:val="46"/>
      <w:marTop w:val="46"/>
      <w:marBottom w:val="12"/>
      <w:divBdr>
        <w:top w:val="none" w:sz="0" w:space="0" w:color="auto"/>
        <w:left w:val="none" w:sz="0" w:space="0" w:color="auto"/>
        <w:bottom w:val="none" w:sz="0" w:space="0" w:color="auto"/>
        <w:right w:val="none" w:sz="0" w:space="0" w:color="auto"/>
      </w:divBdr>
      <w:divsChild>
        <w:div w:id="1377779378">
          <w:marLeft w:val="0"/>
          <w:marRight w:val="0"/>
          <w:marTop w:val="0"/>
          <w:marBottom w:val="0"/>
          <w:divBdr>
            <w:top w:val="none" w:sz="0" w:space="0" w:color="auto"/>
            <w:left w:val="single" w:sz="4" w:space="4" w:color="050505"/>
            <w:bottom w:val="none" w:sz="0" w:space="0" w:color="auto"/>
            <w:right w:val="none" w:sz="0" w:space="0" w:color="auto"/>
          </w:divBdr>
          <w:divsChild>
            <w:div w:id="6674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6210">
      <w:bodyDiv w:val="1"/>
      <w:marLeft w:val="0"/>
      <w:marRight w:val="0"/>
      <w:marTop w:val="0"/>
      <w:marBottom w:val="0"/>
      <w:divBdr>
        <w:top w:val="none" w:sz="0" w:space="0" w:color="auto"/>
        <w:left w:val="none" w:sz="0" w:space="0" w:color="auto"/>
        <w:bottom w:val="none" w:sz="0" w:space="0" w:color="auto"/>
        <w:right w:val="none" w:sz="0" w:space="0" w:color="auto"/>
      </w:divBdr>
    </w:div>
    <w:div w:id="1077820584">
      <w:bodyDiv w:val="1"/>
      <w:marLeft w:val="0"/>
      <w:marRight w:val="0"/>
      <w:marTop w:val="0"/>
      <w:marBottom w:val="0"/>
      <w:divBdr>
        <w:top w:val="none" w:sz="0" w:space="0" w:color="auto"/>
        <w:left w:val="none" w:sz="0" w:space="0" w:color="auto"/>
        <w:bottom w:val="none" w:sz="0" w:space="0" w:color="auto"/>
        <w:right w:val="none" w:sz="0" w:space="0" w:color="auto"/>
      </w:divBdr>
    </w:div>
    <w:div w:id="1084379720">
      <w:bodyDiv w:val="1"/>
      <w:marLeft w:val="0"/>
      <w:marRight w:val="0"/>
      <w:marTop w:val="0"/>
      <w:marBottom w:val="0"/>
      <w:divBdr>
        <w:top w:val="none" w:sz="0" w:space="0" w:color="auto"/>
        <w:left w:val="none" w:sz="0" w:space="0" w:color="auto"/>
        <w:bottom w:val="none" w:sz="0" w:space="0" w:color="auto"/>
        <w:right w:val="none" w:sz="0" w:space="0" w:color="auto"/>
      </w:divBdr>
    </w:div>
    <w:div w:id="1106850203">
      <w:bodyDiv w:val="1"/>
      <w:marLeft w:val="0"/>
      <w:marRight w:val="0"/>
      <w:marTop w:val="0"/>
      <w:marBottom w:val="0"/>
      <w:divBdr>
        <w:top w:val="none" w:sz="0" w:space="0" w:color="auto"/>
        <w:left w:val="none" w:sz="0" w:space="0" w:color="auto"/>
        <w:bottom w:val="none" w:sz="0" w:space="0" w:color="auto"/>
        <w:right w:val="none" w:sz="0" w:space="0" w:color="auto"/>
      </w:divBdr>
    </w:div>
    <w:div w:id="1151017433">
      <w:bodyDiv w:val="1"/>
      <w:marLeft w:val="0"/>
      <w:marRight w:val="0"/>
      <w:marTop w:val="0"/>
      <w:marBottom w:val="0"/>
      <w:divBdr>
        <w:top w:val="none" w:sz="0" w:space="0" w:color="auto"/>
        <w:left w:val="none" w:sz="0" w:space="0" w:color="auto"/>
        <w:bottom w:val="none" w:sz="0" w:space="0" w:color="auto"/>
        <w:right w:val="none" w:sz="0" w:space="0" w:color="auto"/>
      </w:divBdr>
    </w:div>
    <w:div w:id="1194609194">
      <w:bodyDiv w:val="1"/>
      <w:marLeft w:val="0"/>
      <w:marRight w:val="0"/>
      <w:marTop w:val="0"/>
      <w:marBottom w:val="0"/>
      <w:divBdr>
        <w:top w:val="none" w:sz="0" w:space="0" w:color="auto"/>
        <w:left w:val="none" w:sz="0" w:space="0" w:color="auto"/>
        <w:bottom w:val="none" w:sz="0" w:space="0" w:color="auto"/>
        <w:right w:val="none" w:sz="0" w:space="0" w:color="auto"/>
      </w:divBdr>
    </w:div>
    <w:div w:id="1208301257">
      <w:bodyDiv w:val="1"/>
      <w:marLeft w:val="0"/>
      <w:marRight w:val="0"/>
      <w:marTop w:val="0"/>
      <w:marBottom w:val="0"/>
      <w:divBdr>
        <w:top w:val="none" w:sz="0" w:space="0" w:color="auto"/>
        <w:left w:val="none" w:sz="0" w:space="0" w:color="auto"/>
        <w:bottom w:val="none" w:sz="0" w:space="0" w:color="auto"/>
        <w:right w:val="none" w:sz="0" w:space="0" w:color="auto"/>
      </w:divBdr>
    </w:div>
    <w:div w:id="1229851178">
      <w:bodyDiv w:val="1"/>
      <w:marLeft w:val="0"/>
      <w:marRight w:val="0"/>
      <w:marTop w:val="0"/>
      <w:marBottom w:val="0"/>
      <w:divBdr>
        <w:top w:val="none" w:sz="0" w:space="0" w:color="auto"/>
        <w:left w:val="none" w:sz="0" w:space="0" w:color="auto"/>
        <w:bottom w:val="none" w:sz="0" w:space="0" w:color="auto"/>
        <w:right w:val="none" w:sz="0" w:space="0" w:color="auto"/>
      </w:divBdr>
    </w:div>
    <w:div w:id="1239094058">
      <w:bodyDiv w:val="1"/>
      <w:marLeft w:val="0"/>
      <w:marRight w:val="0"/>
      <w:marTop w:val="0"/>
      <w:marBottom w:val="0"/>
      <w:divBdr>
        <w:top w:val="none" w:sz="0" w:space="0" w:color="auto"/>
        <w:left w:val="none" w:sz="0" w:space="0" w:color="auto"/>
        <w:bottom w:val="none" w:sz="0" w:space="0" w:color="auto"/>
        <w:right w:val="none" w:sz="0" w:space="0" w:color="auto"/>
      </w:divBdr>
    </w:div>
    <w:div w:id="1289118135">
      <w:bodyDiv w:val="1"/>
      <w:marLeft w:val="0"/>
      <w:marRight w:val="0"/>
      <w:marTop w:val="0"/>
      <w:marBottom w:val="0"/>
      <w:divBdr>
        <w:top w:val="none" w:sz="0" w:space="0" w:color="auto"/>
        <w:left w:val="none" w:sz="0" w:space="0" w:color="auto"/>
        <w:bottom w:val="none" w:sz="0" w:space="0" w:color="auto"/>
        <w:right w:val="none" w:sz="0" w:space="0" w:color="auto"/>
      </w:divBdr>
    </w:div>
    <w:div w:id="1325013403">
      <w:bodyDiv w:val="1"/>
      <w:marLeft w:val="46"/>
      <w:marRight w:val="46"/>
      <w:marTop w:val="46"/>
      <w:marBottom w:val="12"/>
      <w:divBdr>
        <w:top w:val="none" w:sz="0" w:space="0" w:color="auto"/>
        <w:left w:val="none" w:sz="0" w:space="0" w:color="auto"/>
        <w:bottom w:val="none" w:sz="0" w:space="0" w:color="auto"/>
        <w:right w:val="none" w:sz="0" w:space="0" w:color="auto"/>
      </w:divBdr>
      <w:divsChild>
        <w:div w:id="544945978">
          <w:marLeft w:val="0"/>
          <w:marRight w:val="0"/>
          <w:marTop w:val="0"/>
          <w:marBottom w:val="0"/>
          <w:divBdr>
            <w:top w:val="none" w:sz="0" w:space="0" w:color="auto"/>
            <w:left w:val="single" w:sz="4" w:space="4" w:color="050505"/>
            <w:bottom w:val="none" w:sz="0" w:space="0" w:color="auto"/>
            <w:right w:val="none" w:sz="0" w:space="0" w:color="auto"/>
          </w:divBdr>
          <w:divsChild>
            <w:div w:id="17989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0573">
      <w:bodyDiv w:val="1"/>
      <w:marLeft w:val="60"/>
      <w:marRight w:val="60"/>
      <w:marTop w:val="60"/>
      <w:marBottom w:val="15"/>
      <w:divBdr>
        <w:top w:val="none" w:sz="0" w:space="0" w:color="auto"/>
        <w:left w:val="none" w:sz="0" w:space="0" w:color="auto"/>
        <w:bottom w:val="none" w:sz="0" w:space="0" w:color="auto"/>
        <w:right w:val="none" w:sz="0" w:space="0" w:color="auto"/>
      </w:divBdr>
      <w:divsChild>
        <w:div w:id="213587358">
          <w:marLeft w:val="0"/>
          <w:marRight w:val="0"/>
          <w:marTop w:val="0"/>
          <w:marBottom w:val="0"/>
          <w:divBdr>
            <w:top w:val="none" w:sz="0" w:space="0" w:color="auto"/>
            <w:left w:val="none" w:sz="0" w:space="0" w:color="auto"/>
            <w:bottom w:val="none" w:sz="0" w:space="0" w:color="auto"/>
            <w:right w:val="none" w:sz="0" w:space="0" w:color="auto"/>
          </w:divBdr>
        </w:div>
      </w:divsChild>
    </w:div>
    <w:div w:id="1398432691">
      <w:bodyDiv w:val="1"/>
      <w:marLeft w:val="0"/>
      <w:marRight w:val="0"/>
      <w:marTop w:val="0"/>
      <w:marBottom w:val="0"/>
      <w:divBdr>
        <w:top w:val="none" w:sz="0" w:space="0" w:color="auto"/>
        <w:left w:val="none" w:sz="0" w:space="0" w:color="auto"/>
        <w:bottom w:val="none" w:sz="0" w:space="0" w:color="auto"/>
        <w:right w:val="none" w:sz="0" w:space="0" w:color="auto"/>
      </w:divBdr>
    </w:div>
    <w:div w:id="1406220069">
      <w:bodyDiv w:val="1"/>
      <w:marLeft w:val="50"/>
      <w:marRight w:val="50"/>
      <w:marTop w:val="50"/>
      <w:marBottom w:val="13"/>
      <w:divBdr>
        <w:top w:val="none" w:sz="0" w:space="0" w:color="auto"/>
        <w:left w:val="none" w:sz="0" w:space="0" w:color="auto"/>
        <w:bottom w:val="none" w:sz="0" w:space="0" w:color="auto"/>
        <w:right w:val="none" w:sz="0" w:space="0" w:color="auto"/>
      </w:divBdr>
      <w:divsChild>
        <w:div w:id="1787189800">
          <w:marLeft w:val="0"/>
          <w:marRight w:val="0"/>
          <w:marTop w:val="0"/>
          <w:marBottom w:val="0"/>
          <w:divBdr>
            <w:top w:val="none" w:sz="0" w:space="0" w:color="auto"/>
            <w:left w:val="none" w:sz="0" w:space="0" w:color="auto"/>
            <w:bottom w:val="none" w:sz="0" w:space="0" w:color="auto"/>
            <w:right w:val="none" w:sz="0" w:space="0" w:color="auto"/>
          </w:divBdr>
        </w:div>
      </w:divsChild>
    </w:div>
    <w:div w:id="1443841562">
      <w:bodyDiv w:val="1"/>
      <w:marLeft w:val="0"/>
      <w:marRight w:val="0"/>
      <w:marTop w:val="0"/>
      <w:marBottom w:val="0"/>
      <w:divBdr>
        <w:top w:val="none" w:sz="0" w:space="0" w:color="auto"/>
        <w:left w:val="none" w:sz="0" w:space="0" w:color="auto"/>
        <w:bottom w:val="none" w:sz="0" w:space="0" w:color="auto"/>
        <w:right w:val="none" w:sz="0" w:space="0" w:color="auto"/>
      </w:divBdr>
    </w:div>
    <w:div w:id="1465583689">
      <w:bodyDiv w:val="1"/>
      <w:marLeft w:val="0"/>
      <w:marRight w:val="0"/>
      <w:marTop w:val="0"/>
      <w:marBottom w:val="0"/>
      <w:divBdr>
        <w:top w:val="none" w:sz="0" w:space="0" w:color="auto"/>
        <w:left w:val="none" w:sz="0" w:space="0" w:color="auto"/>
        <w:bottom w:val="none" w:sz="0" w:space="0" w:color="auto"/>
        <w:right w:val="none" w:sz="0" w:space="0" w:color="auto"/>
      </w:divBdr>
    </w:div>
    <w:div w:id="1486626083">
      <w:bodyDiv w:val="1"/>
      <w:marLeft w:val="0"/>
      <w:marRight w:val="0"/>
      <w:marTop w:val="0"/>
      <w:marBottom w:val="0"/>
      <w:divBdr>
        <w:top w:val="none" w:sz="0" w:space="0" w:color="auto"/>
        <w:left w:val="none" w:sz="0" w:space="0" w:color="auto"/>
        <w:bottom w:val="none" w:sz="0" w:space="0" w:color="auto"/>
        <w:right w:val="none" w:sz="0" w:space="0" w:color="auto"/>
      </w:divBdr>
    </w:div>
    <w:div w:id="1531526680">
      <w:bodyDiv w:val="1"/>
      <w:marLeft w:val="0"/>
      <w:marRight w:val="0"/>
      <w:marTop w:val="0"/>
      <w:marBottom w:val="0"/>
      <w:divBdr>
        <w:top w:val="none" w:sz="0" w:space="0" w:color="auto"/>
        <w:left w:val="none" w:sz="0" w:space="0" w:color="auto"/>
        <w:bottom w:val="none" w:sz="0" w:space="0" w:color="auto"/>
        <w:right w:val="none" w:sz="0" w:space="0" w:color="auto"/>
      </w:divBdr>
    </w:div>
    <w:div w:id="1557932088">
      <w:bodyDiv w:val="1"/>
      <w:marLeft w:val="0"/>
      <w:marRight w:val="0"/>
      <w:marTop w:val="0"/>
      <w:marBottom w:val="0"/>
      <w:divBdr>
        <w:top w:val="none" w:sz="0" w:space="0" w:color="auto"/>
        <w:left w:val="none" w:sz="0" w:space="0" w:color="auto"/>
        <w:bottom w:val="none" w:sz="0" w:space="0" w:color="auto"/>
        <w:right w:val="none" w:sz="0" w:space="0" w:color="auto"/>
      </w:divBdr>
    </w:div>
    <w:div w:id="1584216273">
      <w:bodyDiv w:val="1"/>
      <w:marLeft w:val="0"/>
      <w:marRight w:val="0"/>
      <w:marTop w:val="0"/>
      <w:marBottom w:val="0"/>
      <w:divBdr>
        <w:top w:val="none" w:sz="0" w:space="0" w:color="auto"/>
        <w:left w:val="none" w:sz="0" w:space="0" w:color="auto"/>
        <w:bottom w:val="none" w:sz="0" w:space="0" w:color="auto"/>
        <w:right w:val="none" w:sz="0" w:space="0" w:color="auto"/>
      </w:divBdr>
    </w:div>
    <w:div w:id="1593854983">
      <w:bodyDiv w:val="1"/>
      <w:marLeft w:val="50"/>
      <w:marRight w:val="50"/>
      <w:marTop w:val="50"/>
      <w:marBottom w:val="13"/>
      <w:divBdr>
        <w:top w:val="none" w:sz="0" w:space="0" w:color="auto"/>
        <w:left w:val="none" w:sz="0" w:space="0" w:color="auto"/>
        <w:bottom w:val="none" w:sz="0" w:space="0" w:color="auto"/>
        <w:right w:val="none" w:sz="0" w:space="0" w:color="auto"/>
      </w:divBdr>
      <w:divsChild>
        <w:div w:id="1231504011">
          <w:marLeft w:val="0"/>
          <w:marRight w:val="0"/>
          <w:marTop w:val="0"/>
          <w:marBottom w:val="0"/>
          <w:divBdr>
            <w:top w:val="none" w:sz="0" w:space="0" w:color="auto"/>
            <w:left w:val="none" w:sz="0" w:space="0" w:color="auto"/>
            <w:bottom w:val="none" w:sz="0" w:space="0" w:color="auto"/>
            <w:right w:val="none" w:sz="0" w:space="0" w:color="auto"/>
          </w:divBdr>
        </w:div>
      </w:divsChild>
    </w:div>
    <w:div w:id="1612349377">
      <w:bodyDiv w:val="1"/>
      <w:marLeft w:val="0"/>
      <w:marRight w:val="0"/>
      <w:marTop w:val="0"/>
      <w:marBottom w:val="0"/>
      <w:divBdr>
        <w:top w:val="none" w:sz="0" w:space="0" w:color="auto"/>
        <w:left w:val="none" w:sz="0" w:space="0" w:color="auto"/>
        <w:bottom w:val="none" w:sz="0" w:space="0" w:color="auto"/>
        <w:right w:val="none" w:sz="0" w:space="0" w:color="auto"/>
      </w:divBdr>
    </w:div>
    <w:div w:id="1626814105">
      <w:bodyDiv w:val="1"/>
      <w:marLeft w:val="0"/>
      <w:marRight w:val="0"/>
      <w:marTop w:val="0"/>
      <w:marBottom w:val="0"/>
      <w:divBdr>
        <w:top w:val="none" w:sz="0" w:space="0" w:color="auto"/>
        <w:left w:val="none" w:sz="0" w:space="0" w:color="auto"/>
        <w:bottom w:val="none" w:sz="0" w:space="0" w:color="auto"/>
        <w:right w:val="none" w:sz="0" w:space="0" w:color="auto"/>
      </w:divBdr>
    </w:div>
    <w:div w:id="1636107213">
      <w:bodyDiv w:val="1"/>
      <w:marLeft w:val="0"/>
      <w:marRight w:val="0"/>
      <w:marTop w:val="0"/>
      <w:marBottom w:val="0"/>
      <w:divBdr>
        <w:top w:val="none" w:sz="0" w:space="0" w:color="auto"/>
        <w:left w:val="none" w:sz="0" w:space="0" w:color="auto"/>
        <w:bottom w:val="none" w:sz="0" w:space="0" w:color="auto"/>
        <w:right w:val="none" w:sz="0" w:space="0" w:color="auto"/>
      </w:divBdr>
    </w:div>
    <w:div w:id="1690909699">
      <w:bodyDiv w:val="1"/>
      <w:marLeft w:val="0"/>
      <w:marRight w:val="0"/>
      <w:marTop w:val="0"/>
      <w:marBottom w:val="0"/>
      <w:divBdr>
        <w:top w:val="none" w:sz="0" w:space="0" w:color="auto"/>
        <w:left w:val="none" w:sz="0" w:space="0" w:color="auto"/>
        <w:bottom w:val="none" w:sz="0" w:space="0" w:color="auto"/>
        <w:right w:val="none" w:sz="0" w:space="0" w:color="auto"/>
      </w:divBdr>
    </w:div>
    <w:div w:id="1702705311">
      <w:bodyDiv w:val="1"/>
      <w:marLeft w:val="0"/>
      <w:marRight w:val="0"/>
      <w:marTop w:val="0"/>
      <w:marBottom w:val="0"/>
      <w:divBdr>
        <w:top w:val="none" w:sz="0" w:space="0" w:color="auto"/>
        <w:left w:val="none" w:sz="0" w:space="0" w:color="auto"/>
        <w:bottom w:val="none" w:sz="0" w:space="0" w:color="auto"/>
        <w:right w:val="none" w:sz="0" w:space="0" w:color="auto"/>
      </w:divBdr>
    </w:div>
    <w:div w:id="1708675664">
      <w:bodyDiv w:val="1"/>
      <w:marLeft w:val="0"/>
      <w:marRight w:val="0"/>
      <w:marTop w:val="0"/>
      <w:marBottom w:val="0"/>
      <w:divBdr>
        <w:top w:val="none" w:sz="0" w:space="0" w:color="auto"/>
        <w:left w:val="none" w:sz="0" w:space="0" w:color="auto"/>
        <w:bottom w:val="none" w:sz="0" w:space="0" w:color="auto"/>
        <w:right w:val="none" w:sz="0" w:space="0" w:color="auto"/>
      </w:divBdr>
    </w:div>
    <w:div w:id="1737582682">
      <w:bodyDiv w:val="1"/>
      <w:marLeft w:val="0"/>
      <w:marRight w:val="0"/>
      <w:marTop w:val="0"/>
      <w:marBottom w:val="0"/>
      <w:divBdr>
        <w:top w:val="none" w:sz="0" w:space="0" w:color="auto"/>
        <w:left w:val="none" w:sz="0" w:space="0" w:color="auto"/>
        <w:bottom w:val="none" w:sz="0" w:space="0" w:color="auto"/>
        <w:right w:val="none" w:sz="0" w:space="0" w:color="auto"/>
      </w:divBdr>
    </w:div>
    <w:div w:id="1792746688">
      <w:bodyDiv w:val="1"/>
      <w:marLeft w:val="0"/>
      <w:marRight w:val="0"/>
      <w:marTop w:val="0"/>
      <w:marBottom w:val="0"/>
      <w:divBdr>
        <w:top w:val="none" w:sz="0" w:space="0" w:color="auto"/>
        <w:left w:val="none" w:sz="0" w:space="0" w:color="auto"/>
        <w:bottom w:val="none" w:sz="0" w:space="0" w:color="auto"/>
        <w:right w:val="none" w:sz="0" w:space="0" w:color="auto"/>
      </w:divBdr>
    </w:div>
    <w:div w:id="1798916580">
      <w:bodyDiv w:val="1"/>
      <w:marLeft w:val="0"/>
      <w:marRight w:val="0"/>
      <w:marTop w:val="0"/>
      <w:marBottom w:val="0"/>
      <w:divBdr>
        <w:top w:val="none" w:sz="0" w:space="0" w:color="auto"/>
        <w:left w:val="none" w:sz="0" w:space="0" w:color="auto"/>
        <w:bottom w:val="none" w:sz="0" w:space="0" w:color="auto"/>
        <w:right w:val="none" w:sz="0" w:space="0" w:color="auto"/>
      </w:divBdr>
    </w:div>
    <w:div w:id="1819415574">
      <w:bodyDiv w:val="1"/>
      <w:marLeft w:val="0"/>
      <w:marRight w:val="0"/>
      <w:marTop w:val="0"/>
      <w:marBottom w:val="0"/>
      <w:divBdr>
        <w:top w:val="none" w:sz="0" w:space="0" w:color="auto"/>
        <w:left w:val="none" w:sz="0" w:space="0" w:color="auto"/>
        <w:bottom w:val="none" w:sz="0" w:space="0" w:color="auto"/>
        <w:right w:val="none" w:sz="0" w:space="0" w:color="auto"/>
      </w:divBdr>
    </w:div>
    <w:div w:id="1836535474">
      <w:bodyDiv w:val="1"/>
      <w:marLeft w:val="0"/>
      <w:marRight w:val="0"/>
      <w:marTop w:val="0"/>
      <w:marBottom w:val="0"/>
      <w:divBdr>
        <w:top w:val="none" w:sz="0" w:space="0" w:color="auto"/>
        <w:left w:val="none" w:sz="0" w:space="0" w:color="auto"/>
        <w:bottom w:val="none" w:sz="0" w:space="0" w:color="auto"/>
        <w:right w:val="none" w:sz="0" w:space="0" w:color="auto"/>
      </w:divBdr>
    </w:div>
    <w:div w:id="1901943431">
      <w:bodyDiv w:val="1"/>
      <w:marLeft w:val="0"/>
      <w:marRight w:val="0"/>
      <w:marTop w:val="0"/>
      <w:marBottom w:val="0"/>
      <w:divBdr>
        <w:top w:val="none" w:sz="0" w:space="0" w:color="auto"/>
        <w:left w:val="none" w:sz="0" w:space="0" w:color="auto"/>
        <w:bottom w:val="none" w:sz="0" w:space="0" w:color="auto"/>
        <w:right w:val="none" w:sz="0" w:space="0" w:color="auto"/>
      </w:divBdr>
    </w:div>
    <w:div w:id="1994527857">
      <w:bodyDiv w:val="1"/>
      <w:marLeft w:val="0"/>
      <w:marRight w:val="0"/>
      <w:marTop w:val="0"/>
      <w:marBottom w:val="0"/>
      <w:divBdr>
        <w:top w:val="none" w:sz="0" w:space="0" w:color="auto"/>
        <w:left w:val="none" w:sz="0" w:space="0" w:color="auto"/>
        <w:bottom w:val="none" w:sz="0" w:space="0" w:color="auto"/>
        <w:right w:val="none" w:sz="0" w:space="0" w:color="auto"/>
      </w:divBdr>
    </w:div>
    <w:div w:id="2016877596">
      <w:bodyDiv w:val="1"/>
      <w:marLeft w:val="50"/>
      <w:marRight w:val="50"/>
      <w:marTop w:val="50"/>
      <w:marBottom w:val="13"/>
      <w:divBdr>
        <w:top w:val="none" w:sz="0" w:space="0" w:color="auto"/>
        <w:left w:val="none" w:sz="0" w:space="0" w:color="auto"/>
        <w:bottom w:val="none" w:sz="0" w:space="0" w:color="auto"/>
        <w:right w:val="none" w:sz="0" w:space="0" w:color="auto"/>
      </w:divBdr>
      <w:divsChild>
        <w:div w:id="676731545">
          <w:marLeft w:val="0"/>
          <w:marRight w:val="0"/>
          <w:marTop w:val="0"/>
          <w:marBottom w:val="0"/>
          <w:divBdr>
            <w:top w:val="none" w:sz="0" w:space="0" w:color="auto"/>
            <w:left w:val="none" w:sz="0" w:space="0" w:color="auto"/>
            <w:bottom w:val="none" w:sz="0" w:space="0" w:color="auto"/>
            <w:right w:val="none" w:sz="0" w:space="0" w:color="auto"/>
          </w:divBdr>
        </w:div>
      </w:divsChild>
    </w:div>
    <w:div w:id="20672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hyperlink" Target="http://www.amrl.net" TargetMode="External"/><Relationship Id="rId42" Type="http://schemas.openxmlformats.org/officeDocument/2006/relationships/hyperlink" Target="http://www.amrl.net" TargetMode="External"/><Relationship Id="rId47" Type="http://schemas.openxmlformats.org/officeDocument/2006/relationships/hyperlink" Target="mailto:RQSpecSupport@dot.state.nj.us" TargetMode="External"/><Relationship Id="rId63" Type="http://schemas.openxmlformats.org/officeDocument/2006/relationships/header" Target="header7.xml"/><Relationship Id="rId68" Type="http://schemas.openxmlformats.org/officeDocument/2006/relationships/hyperlink" Target="http://www.state.nj.us/transportation/business/civilrights/pdf/cc257.pdf" TargetMode="External"/><Relationship Id="rId84" Type="http://schemas.openxmlformats.org/officeDocument/2006/relationships/footer" Target="footer11.xml"/><Relationship Id="rId89" Type="http://schemas.openxmlformats.org/officeDocument/2006/relationships/footer" Target="footer12.xml"/><Relationship Id="rId112" Type="http://schemas.microsoft.com/office/2011/relationships/people" Target="people.xml"/><Relationship Id="rId16" Type="http://schemas.openxmlformats.org/officeDocument/2006/relationships/hyperlink" Target="http://www.nj.gov/njbgs" TargetMode="External"/><Relationship Id="rId107" Type="http://schemas.openxmlformats.org/officeDocument/2006/relationships/header" Target="header28.xml"/><Relationship Id="rId11" Type="http://schemas.openxmlformats.org/officeDocument/2006/relationships/hyperlink" Target="https://sam.gov/content/wage-determinations" TargetMode="External"/><Relationship Id="rId24" Type="http://schemas.openxmlformats.org/officeDocument/2006/relationships/hyperlink" Target="https://www.state.nj.us/transportation/business/localaid/documents/DS8S-PD.xlsx" TargetMode="External"/><Relationship Id="rId32" Type="http://schemas.openxmlformats.org/officeDocument/2006/relationships/image" Target="media/image7.png"/><Relationship Id="rId37" Type="http://schemas.openxmlformats.org/officeDocument/2006/relationships/image" Target="media/image9.emf"/><Relationship Id="rId40" Type="http://schemas.openxmlformats.org/officeDocument/2006/relationships/hyperlink" Target="mailto:RQSpecSupport@dot.state.nj.us" TargetMode="External"/><Relationship Id="rId45" Type="http://schemas.openxmlformats.org/officeDocument/2006/relationships/hyperlink" Target="mailto:RQSpecSupport@dot.state.nj.us" TargetMode="External"/><Relationship Id="rId53" Type="http://schemas.openxmlformats.org/officeDocument/2006/relationships/footer" Target="footer2.xml"/><Relationship Id="rId58" Type="http://schemas.openxmlformats.org/officeDocument/2006/relationships/header" Target="header4.xml"/><Relationship Id="rId66" Type="http://schemas.openxmlformats.org/officeDocument/2006/relationships/footer" Target="footer7.xml"/><Relationship Id="rId74" Type="http://schemas.openxmlformats.org/officeDocument/2006/relationships/header" Target="header14.xml"/><Relationship Id="rId79" Type="http://schemas.openxmlformats.org/officeDocument/2006/relationships/header" Target="header17.xml"/><Relationship Id="rId87" Type="http://schemas.openxmlformats.org/officeDocument/2006/relationships/hyperlink" Target="https://nj.gov/labor/forms_pdfs/equalpayact/MW-562withoutfein.pdf" TargetMode="External"/><Relationship Id="rId102" Type="http://schemas.openxmlformats.org/officeDocument/2006/relationships/header" Target="header27.xml"/><Relationship Id="rId110" Type="http://schemas.openxmlformats.org/officeDocument/2006/relationships/header" Target="header30.xml"/><Relationship Id="rId157" Type="http://schemas.microsoft.com/office/2018/08/relationships/commentsExtensible" Target="commentsExtensible.xml"/><Relationship Id="rId5" Type="http://schemas.openxmlformats.org/officeDocument/2006/relationships/numbering" Target="numbering.xml"/><Relationship Id="rId61" Type="http://schemas.openxmlformats.org/officeDocument/2006/relationships/footer" Target="footer5.xml"/><Relationship Id="rId82" Type="http://schemas.openxmlformats.org/officeDocument/2006/relationships/header" Target="header19.xml"/><Relationship Id="rId90" Type="http://schemas.openxmlformats.org/officeDocument/2006/relationships/header" Target="header23.xml"/><Relationship Id="rId95" Type="http://schemas.openxmlformats.org/officeDocument/2006/relationships/hyperlink" Target="https://www.sam.gov/" TargetMode="External"/><Relationship Id="rId19" Type="http://schemas.openxmlformats.org/officeDocument/2006/relationships/comments" Target="comments.xml"/><Relationship Id="rId14" Type="http://schemas.openxmlformats.org/officeDocument/2006/relationships/hyperlink" Target="https://www.state.nj.us/transportation/eng/forms/docs/design/SI04.docx" TargetMode="External"/><Relationship Id="rId22" Type="http://schemas.openxmlformats.org/officeDocument/2006/relationships/hyperlink" Target="https://www.state.nj.us/transportation/business/localaid/documents/HMALayoutSheet.xlsx" TargetMode="External"/><Relationship Id="rId27" Type="http://schemas.openxmlformats.org/officeDocument/2006/relationships/image" Target="media/image3.png"/><Relationship Id="rId30" Type="http://schemas.openxmlformats.org/officeDocument/2006/relationships/image" Target="media/image5.png"/><Relationship Id="rId35" Type="http://schemas.openxmlformats.org/officeDocument/2006/relationships/hyperlink" Target="https://www.state.nj.us/transportation/contribute/business/localaid/documents/IRI_Testing_Summary_Report_Forms.xlsx" TargetMode="External"/><Relationship Id="rId43" Type="http://schemas.openxmlformats.org/officeDocument/2006/relationships/hyperlink" Target="https://www.state.nj.us/transportation/business/localaid/documents/HMALayoutSheet.xlsx" TargetMode="External"/><Relationship Id="rId48" Type="http://schemas.openxmlformats.org/officeDocument/2006/relationships/hyperlink" Target="http://www.state.nj.us/transportation/refdata/roadway/pdf/wim_sites.pdf" TargetMode="External"/><Relationship Id="rId56" Type="http://schemas.openxmlformats.org/officeDocument/2006/relationships/footer" Target="footer3.xml"/><Relationship Id="rId64" Type="http://schemas.openxmlformats.org/officeDocument/2006/relationships/header" Target="header8.xml"/><Relationship Id="rId69" Type="http://schemas.openxmlformats.org/officeDocument/2006/relationships/header" Target="header10.xml"/><Relationship Id="rId77" Type="http://schemas.openxmlformats.org/officeDocument/2006/relationships/hyperlink" Target="http://careerconnections.nj.gov/careerconnections/for_businesses.shtml" TargetMode="External"/><Relationship Id="rId100" Type="http://schemas.openxmlformats.org/officeDocument/2006/relationships/footer" Target="footer14.xml"/><Relationship Id="rId105" Type="http://schemas.openxmlformats.org/officeDocument/2006/relationships/image" Target="media/image13.png"/><Relationship Id="rId113"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xml"/><Relationship Id="rId72" Type="http://schemas.openxmlformats.org/officeDocument/2006/relationships/header" Target="header12.xml"/><Relationship Id="rId80" Type="http://schemas.openxmlformats.org/officeDocument/2006/relationships/footer" Target="footer10.xml"/><Relationship Id="rId85" Type="http://schemas.openxmlformats.org/officeDocument/2006/relationships/header" Target="header21.xml"/><Relationship Id="rId93" Type="http://schemas.openxmlformats.org/officeDocument/2006/relationships/hyperlink" Target="http://www.fhwa.dot.gov/eforms/" TargetMode="External"/><Relationship Id="rId98" Type="http://schemas.openxmlformats.org/officeDocument/2006/relationships/header" Target="header24.xml"/><Relationship Id="rId3" Type="http://schemas.openxmlformats.org/officeDocument/2006/relationships/customXml" Target="../customXml/item3.xml"/><Relationship Id="rId12" Type="http://schemas.openxmlformats.org/officeDocument/2006/relationships/hyperlink" Target="https://www.nj.gov/labor/wagehour/wagerate/prevailing_wage_determinations.html" TargetMode="External"/><Relationship Id="rId17" Type="http://schemas.openxmlformats.org/officeDocument/2006/relationships/hyperlink" Target="http://www.state.nj.us/transportation/eng/elec/ITS/requests.shtm" TargetMode="External"/><Relationship Id="rId25" Type="http://schemas.openxmlformats.org/officeDocument/2006/relationships/image" Target="media/image1.png"/><Relationship Id="rId33" Type="http://schemas.openxmlformats.org/officeDocument/2006/relationships/image" Target="media/image8.png"/><Relationship Id="rId38" Type="http://schemas.openxmlformats.org/officeDocument/2006/relationships/image" Target="media/image10.emf"/><Relationship Id="rId46" Type="http://schemas.openxmlformats.org/officeDocument/2006/relationships/hyperlink" Target="mailto:RQSpecSupport@dot.state.nj.us" TargetMode="External"/><Relationship Id="rId59" Type="http://schemas.openxmlformats.org/officeDocument/2006/relationships/header" Target="header5.xml"/><Relationship Id="rId67" Type="http://schemas.openxmlformats.org/officeDocument/2006/relationships/header" Target="header9.xml"/><Relationship Id="rId103" Type="http://schemas.openxmlformats.org/officeDocument/2006/relationships/footer" Target="footer15.xml"/><Relationship Id="rId108" Type="http://schemas.openxmlformats.org/officeDocument/2006/relationships/header" Target="header29.xml"/><Relationship Id="rId20" Type="http://schemas.microsoft.com/office/2011/relationships/commentsExtended" Target="commentsExtended.xml"/><Relationship Id="rId41" Type="http://schemas.openxmlformats.org/officeDocument/2006/relationships/image" Target="media/image11.emf"/><Relationship Id="rId54" Type="http://schemas.openxmlformats.org/officeDocument/2006/relationships/hyperlink" Target="https://njucp.dbesystem.com/" TargetMode="External"/><Relationship Id="rId62" Type="http://schemas.openxmlformats.org/officeDocument/2006/relationships/header" Target="header6.xml"/><Relationship Id="rId70" Type="http://schemas.openxmlformats.org/officeDocument/2006/relationships/header" Target="header11.xml"/><Relationship Id="rId75" Type="http://schemas.openxmlformats.org/officeDocument/2006/relationships/footer" Target="footer9.xml"/><Relationship Id="rId83" Type="http://schemas.openxmlformats.org/officeDocument/2006/relationships/header" Target="header20.xml"/><Relationship Id="rId88" Type="http://schemas.openxmlformats.org/officeDocument/2006/relationships/header" Target="header22.xml"/><Relationship Id="rId91" Type="http://schemas.openxmlformats.org/officeDocument/2006/relationships/footer" Target="footer13.xml"/><Relationship Id="rId96" Type="http://schemas.openxmlformats.org/officeDocument/2006/relationships/hyperlink" Target="https://www.sam.gov/"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j.gov/labor/wagehour/wagerate/prevailing_wage_debarment_list.html" TargetMode="External"/><Relationship Id="rId23" Type="http://schemas.openxmlformats.org/officeDocument/2006/relationships/hyperlink" Target="https://www.state.nj.us/transportation/business/localaid/" TargetMode="External"/><Relationship Id="rId28" Type="http://schemas.openxmlformats.org/officeDocument/2006/relationships/image" Target="media/image4.png"/><Relationship Id="rId36" Type="http://schemas.openxmlformats.org/officeDocument/2006/relationships/hyperlink" Target="mailto:Simon.Nwachukwu@dot.nj.gov" TargetMode="External"/><Relationship Id="rId49" Type="http://schemas.openxmlformats.org/officeDocument/2006/relationships/hyperlink" Target="http://www.njua.com/utility_relocations" TargetMode="External"/><Relationship Id="rId57" Type="http://schemas.openxmlformats.org/officeDocument/2006/relationships/hyperlink" Target="http://www.state.nj.us/transportation/business/civilrights/pdf/ESBEDirectory.pdf" TargetMode="External"/><Relationship Id="rId106" Type="http://schemas.openxmlformats.org/officeDocument/2006/relationships/image" Target="media/image14.png"/><Relationship Id="rId10" Type="http://schemas.openxmlformats.org/officeDocument/2006/relationships/endnotes" Target="endnotes.xml"/><Relationship Id="rId31" Type="http://schemas.openxmlformats.org/officeDocument/2006/relationships/image" Target="media/image6.png"/><Relationship Id="rId44" Type="http://schemas.openxmlformats.org/officeDocument/2006/relationships/hyperlink" Target="https://www.state.nj.us/transportation/business/localaid/" TargetMode="External"/><Relationship Id="rId52" Type="http://schemas.openxmlformats.org/officeDocument/2006/relationships/header" Target="header2.xml"/><Relationship Id="rId60" Type="http://schemas.openxmlformats.org/officeDocument/2006/relationships/footer" Target="footer4.xml"/><Relationship Id="rId65" Type="http://schemas.openxmlformats.org/officeDocument/2006/relationships/footer" Target="footer6.xml"/><Relationship Id="rId73" Type="http://schemas.openxmlformats.org/officeDocument/2006/relationships/header" Target="header13.xml"/><Relationship Id="rId78" Type="http://schemas.openxmlformats.org/officeDocument/2006/relationships/header" Target="header16.xml"/><Relationship Id="rId81" Type="http://schemas.openxmlformats.org/officeDocument/2006/relationships/header" Target="header18.xml"/><Relationship Id="rId86" Type="http://schemas.openxmlformats.org/officeDocument/2006/relationships/hyperlink" Target="mailto:equalpayact@dol.nj.gov" TargetMode="External"/><Relationship Id="rId94" Type="http://schemas.openxmlformats.org/officeDocument/2006/relationships/hyperlink" Target="https://www.sam.gov/" TargetMode="External"/><Relationship Id="rId99" Type="http://schemas.openxmlformats.org/officeDocument/2006/relationships/header" Target="header25.xml"/><Relationship Id="rId101" Type="http://schemas.openxmlformats.org/officeDocument/2006/relationships/header" Target="header26.xml"/><Relationship Id="rId156"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tate.nj.us/transportation/eng/documents/procedures/xls/ClassCodeWorksheet.xls" TargetMode="External"/><Relationship Id="rId18" Type="http://schemas.openxmlformats.org/officeDocument/2006/relationships/hyperlink" Target="http://www.state.nj.us/transportation/eng/elec/ITS/access.shtm" TargetMode="External"/><Relationship Id="rId39" Type="http://schemas.openxmlformats.org/officeDocument/2006/relationships/package" Target="embeddings/Microsoft_Word_Document.docx"/><Relationship Id="rId109" Type="http://schemas.openxmlformats.org/officeDocument/2006/relationships/footer" Target="footer16.xml"/><Relationship Id="rId34" Type="http://schemas.openxmlformats.org/officeDocument/2006/relationships/hyperlink" Target="https://www.nj.gov/transportation/refdata/roadway/pdf/nhs2017.pdf" TargetMode="External"/><Relationship Id="rId50" Type="http://schemas.openxmlformats.org/officeDocument/2006/relationships/header" Target="header1.xml"/><Relationship Id="rId55" Type="http://schemas.openxmlformats.org/officeDocument/2006/relationships/header" Target="header3.xml"/><Relationship Id="rId76" Type="http://schemas.openxmlformats.org/officeDocument/2006/relationships/header" Target="header15.xml"/><Relationship Id="rId97" Type="http://schemas.openxmlformats.org/officeDocument/2006/relationships/hyperlink" Target="https://www.sam.gov/" TargetMode="External"/><Relationship Id="rId104" Type="http://schemas.openxmlformats.org/officeDocument/2006/relationships/image" Target="media/image12.png"/><Relationship Id="rId7" Type="http://schemas.openxmlformats.org/officeDocument/2006/relationships/settings" Target="settings.xml"/><Relationship Id="rId71" Type="http://schemas.openxmlformats.org/officeDocument/2006/relationships/footer" Target="footer8.xml"/><Relationship Id="rId92" Type="http://schemas.openxmlformats.org/officeDocument/2006/relationships/hyperlink" Target="http://www.fhwa.dot.gov/eforms/" TargetMode="External"/><Relationship Id="rId2" Type="http://schemas.openxmlformats.org/officeDocument/2006/relationships/customXml" Target="../customXml/item2.xml"/><Relationship Id="rId29" Type="http://schemas.openxmlformats.org/officeDocument/2006/relationships/hyperlink" Target="http://www.amr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B77C53BB151428124AD10ED990ECE" ma:contentTypeVersion="4" ma:contentTypeDescription="Create a new document." ma:contentTypeScope="" ma:versionID="ca04bb67cdd290171208c9681f051652">
  <xsd:schema xmlns:xsd="http://www.w3.org/2001/XMLSchema" xmlns:xs="http://www.w3.org/2001/XMLSchema" xmlns:p="http://schemas.microsoft.com/office/2006/metadata/properties" xmlns:ns2="59f08ecb-3494-43dd-a8e6-374d8fb53735" targetNamespace="http://schemas.microsoft.com/office/2006/metadata/properties" ma:root="true" ma:fieldsID="d5acdab42e19860a2baa00f9f7cab0ee" ns2:_="">
    <xsd:import namespace="59f08ecb-3494-43dd-a8e6-374d8fb537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08ecb-3494-43dd-a8e6-374d8fb53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8F2E5-10C2-4E76-B9F8-294739F76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08ecb-3494-43dd-a8e6-374d8fb53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2429A-E1B2-4607-B4BF-B152B5D33E3A}">
  <ds:schemaRefs>
    <ds:schemaRef ds:uri="http://schemas.microsoft.com/sharepoint/v3/contenttype/forms"/>
  </ds:schemaRefs>
</ds:datastoreItem>
</file>

<file path=customXml/itemProps3.xml><?xml version="1.0" encoding="utf-8"?>
<ds:datastoreItem xmlns:ds="http://schemas.openxmlformats.org/officeDocument/2006/customXml" ds:itemID="{8781DA0E-AC85-420B-90D8-7E53EAB0D051}">
  <ds:schemaRefs>
    <ds:schemaRef ds:uri="http://schemas.microsoft.com/office/2006/documentManagement/types"/>
    <ds:schemaRef ds:uri="http://schemas.microsoft.com/office/infopath/2007/PartnerControls"/>
    <ds:schemaRef ds:uri="59f08ecb-3494-43dd-a8e6-374d8fb53735"/>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7DB7F74-9FE0-4223-B054-CB18790B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121</Pages>
  <Words>66808</Words>
  <Characters>380811</Characters>
  <Application>Microsoft Office Word</Application>
  <DocSecurity>0</DocSecurity>
  <Lines>3173</Lines>
  <Paragraphs>893</Paragraphs>
  <ScaleCrop>false</ScaleCrop>
  <HeadingPairs>
    <vt:vector size="2" baseType="variant">
      <vt:variant>
        <vt:lpstr>Title</vt:lpstr>
      </vt:variant>
      <vt:variant>
        <vt:i4>1</vt:i4>
      </vt:variant>
    </vt:vector>
  </HeadingPairs>
  <TitlesOfParts>
    <vt:vector size="1" baseType="lpstr">
      <vt:lpstr>SI2019</vt:lpstr>
    </vt:vector>
  </TitlesOfParts>
  <Company>NJDOT</Company>
  <LinksUpToDate>false</LinksUpToDate>
  <CharactersWithSpaces>446726</CharactersWithSpaces>
  <SharedDoc>false</SharedDoc>
  <HLinks>
    <vt:vector size="330" baseType="variant">
      <vt:variant>
        <vt:i4>4259852</vt:i4>
      </vt:variant>
      <vt:variant>
        <vt:i4>168</vt:i4>
      </vt:variant>
      <vt:variant>
        <vt:i4>0</vt:i4>
      </vt:variant>
      <vt:variant>
        <vt:i4>5</vt:i4>
      </vt:variant>
      <vt:variant>
        <vt:lpwstr>http://www.state.nj.us/transportation/business/civilrights/pdf/cc257.pdf</vt:lpwstr>
      </vt:variant>
      <vt:variant>
        <vt:lpwstr/>
      </vt:variant>
      <vt:variant>
        <vt:i4>3932176</vt:i4>
      </vt:variant>
      <vt:variant>
        <vt:i4>165</vt:i4>
      </vt:variant>
      <vt:variant>
        <vt:i4>0</vt:i4>
      </vt:variant>
      <vt:variant>
        <vt:i4>5</vt:i4>
      </vt:variant>
      <vt:variant>
        <vt:lpwstr>http://www.nj.gov/treasury/contract_compliance/pdf/PBS-Introduction-Page.pdf</vt:lpwstr>
      </vt:variant>
      <vt:variant>
        <vt:lpwstr/>
      </vt:variant>
      <vt:variant>
        <vt:i4>655482</vt:i4>
      </vt:variant>
      <vt:variant>
        <vt:i4>162</vt:i4>
      </vt:variant>
      <vt:variant>
        <vt:i4>0</vt:i4>
      </vt:variant>
      <vt:variant>
        <vt:i4>5</vt:i4>
      </vt:variant>
      <vt:variant>
        <vt:lpwstr>http://www.nj.gov/treasury/contract_compliance/</vt:lpwstr>
      </vt:variant>
      <vt:variant>
        <vt:lpwstr/>
      </vt:variant>
      <vt:variant>
        <vt:i4>458815</vt:i4>
      </vt:variant>
      <vt:variant>
        <vt:i4>159</vt:i4>
      </vt:variant>
      <vt:variant>
        <vt:i4>0</vt:i4>
      </vt:variant>
      <vt:variant>
        <vt:i4>5</vt:i4>
      </vt:variant>
      <vt:variant>
        <vt:lpwstr>http://www.state.nj.us/treasury/contract_compliance/pdf/aa201ins.pdf</vt:lpwstr>
      </vt:variant>
      <vt:variant>
        <vt:lpwstr/>
      </vt:variant>
      <vt:variant>
        <vt:i4>6815749</vt:i4>
      </vt:variant>
      <vt:variant>
        <vt:i4>156</vt:i4>
      </vt:variant>
      <vt:variant>
        <vt:i4>0</vt:i4>
      </vt:variant>
      <vt:variant>
        <vt:i4>5</vt:i4>
      </vt:variant>
      <vt:variant>
        <vt:lpwstr>http://www.nj.gov/treasury/contract_compliance/pdf/aa201.pdf</vt:lpwstr>
      </vt:variant>
      <vt:variant>
        <vt:lpwstr/>
      </vt:variant>
      <vt:variant>
        <vt:i4>4259949</vt:i4>
      </vt:variant>
      <vt:variant>
        <vt:i4>153</vt:i4>
      </vt:variant>
      <vt:variant>
        <vt:i4>0</vt:i4>
      </vt:variant>
      <vt:variant>
        <vt:i4>5</vt:i4>
      </vt:variant>
      <vt:variant>
        <vt:lpwstr>http://careerconnections.nj.gov/careerconnections/for_businesses.shtml</vt:lpwstr>
      </vt:variant>
      <vt:variant>
        <vt:lpwstr/>
      </vt:variant>
      <vt:variant>
        <vt:i4>5439544</vt:i4>
      </vt:variant>
      <vt:variant>
        <vt:i4>147</vt:i4>
      </vt:variant>
      <vt:variant>
        <vt:i4>0</vt:i4>
      </vt:variant>
      <vt:variant>
        <vt:i4>5</vt:i4>
      </vt:variant>
      <vt:variant>
        <vt:lpwstr>https://www20.state.nj.us/TYTR_SAVI/vendorSearch.jsp</vt:lpwstr>
      </vt:variant>
      <vt:variant>
        <vt:lpwstr/>
      </vt:variant>
      <vt:variant>
        <vt:i4>327745</vt:i4>
      </vt:variant>
      <vt:variant>
        <vt:i4>144</vt:i4>
      </vt:variant>
      <vt:variant>
        <vt:i4>0</vt:i4>
      </vt:variant>
      <vt:variant>
        <vt:i4>5</vt:i4>
      </vt:variant>
      <vt:variant>
        <vt:lpwstr>http://www.ecfr.gov/cgi-bin/text-idx?c=ecfr;sid=8d899dc68140200081ef56274059d2b1;rgn=div5;view=text;node=13%3A1.0.1.1.17;idno=13;cc=ecfr</vt:lpwstr>
      </vt:variant>
      <vt:variant>
        <vt:lpwstr/>
      </vt:variant>
      <vt:variant>
        <vt:i4>327745</vt:i4>
      </vt:variant>
      <vt:variant>
        <vt:i4>141</vt:i4>
      </vt:variant>
      <vt:variant>
        <vt:i4>0</vt:i4>
      </vt:variant>
      <vt:variant>
        <vt:i4>5</vt:i4>
      </vt:variant>
      <vt:variant>
        <vt:lpwstr>http://www.ecfr.gov/cgi-bin/text-idx?c=ecfr;sid=8d899dc68140200081ef56274059d2b1;rgn=div5;view=text;node=13%3A1.0.1.1.17;idno=13;cc=ecfr</vt:lpwstr>
      </vt:variant>
      <vt:variant>
        <vt:lpwstr/>
      </vt:variant>
      <vt:variant>
        <vt:i4>5898248</vt:i4>
      </vt:variant>
      <vt:variant>
        <vt:i4>138</vt:i4>
      </vt:variant>
      <vt:variant>
        <vt:i4>0</vt:i4>
      </vt:variant>
      <vt:variant>
        <vt:i4>5</vt:i4>
      </vt:variant>
      <vt:variant>
        <vt:lpwstr>https://www.epls.gov/</vt:lpwstr>
      </vt:variant>
      <vt:variant>
        <vt:lpwstr/>
      </vt:variant>
      <vt:variant>
        <vt:i4>5898248</vt:i4>
      </vt:variant>
      <vt:variant>
        <vt:i4>135</vt:i4>
      </vt:variant>
      <vt:variant>
        <vt:i4>0</vt:i4>
      </vt:variant>
      <vt:variant>
        <vt:i4>5</vt:i4>
      </vt:variant>
      <vt:variant>
        <vt:lpwstr>https://www.epls.gov/</vt:lpwstr>
      </vt:variant>
      <vt:variant>
        <vt:lpwstr/>
      </vt:variant>
      <vt:variant>
        <vt:i4>7471167</vt:i4>
      </vt:variant>
      <vt:variant>
        <vt:i4>132</vt:i4>
      </vt:variant>
      <vt:variant>
        <vt:i4>0</vt:i4>
      </vt:variant>
      <vt:variant>
        <vt:i4>5</vt:i4>
      </vt:variant>
      <vt:variant>
        <vt:lpwstr>http://www.fhwa.dot.gov/eforms/</vt:lpwstr>
      </vt:variant>
      <vt:variant>
        <vt:lpwstr/>
      </vt:variant>
      <vt:variant>
        <vt:i4>4259949</vt:i4>
      </vt:variant>
      <vt:variant>
        <vt:i4>129</vt:i4>
      </vt:variant>
      <vt:variant>
        <vt:i4>0</vt:i4>
      </vt:variant>
      <vt:variant>
        <vt:i4>5</vt:i4>
      </vt:variant>
      <vt:variant>
        <vt:lpwstr>http://careerconnections.nj.gov/careerconnections/for_businesses.shtml</vt:lpwstr>
      </vt:variant>
      <vt:variant>
        <vt:lpwstr/>
      </vt:variant>
      <vt:variant>
        <vt:i4>4259852</vt:i4>
      </vt:variant>
      <vt:variant>
        <vt:i4>123</vt:i4>
      </vt:variant>
      <vt:variant>
        <vt:i4>0</vt:i4>
      </vt:variant>
      <vt:variant>
        <vt:i4>5</vt:i4>
      </vt:variant>
      <vt:variant>
        <vt:lpwstr>http://www.state.nj.us/transportation/business/civilrights/pdf/cc257.pdf</vt:lpwstr>
      </vt:variant>
      <vt:variant>
        <vt:lpwstr/>
      </vt:variant>
      <vt:variant>
        <vt:i4>1048666</vt:i4>
      </vt:variant>
      <vt:variant>
        <vt:i4>120</vt:i4>
      </vt:variant>
      <vt:variant>
        <vt:i4>0</vt:i4>
      </vt:variant>
      <vt:variant>
        <vt:i4>5</vt:i4>
      </vt:variant>
      <vt:variant>
        <vt:lpwstr/>
      </vt:variant>
      <vt:variant>
        <vt:lpwstr>Nondiscrimination_107_02</vt:lpwstr>
      </vt:variant>
      <vt:variant>
        <vt:i4>4390982</vt:i4>
      </vt:variant>
      <vt:variant>
        <vt:i4>117</vt:i4>
      </vt:variant>
      <vt:variant>
        <vt:i4>0</vt:i4>
      </vt:variant>
      <vt:variant>
        <vt:i4>5</vt:i4>
      </vt:variant>
      <vt:variant>
        <vt:lpwstr>http://www.state.nj.us/transportation/business/civilrights/pdf/ESBEDirectory.pdf</vt:lpwstr>
      </vt:variant>
      <vt:variant>
        <vt:lpwstr/>
      </vt:variant>
      <vt:variant>
        <vt:i4>1048666</vt:i4>
      </vt:variant>
      <vt:variant>
        <vt:i4>114</vt:i4>
      </vt:variant>
      <vt:variant>
        <vt:i4>0</vt:i4>
      </vt:variant>
      <vt:variant>
        <vt:i4>5</vt:i4>
      </vt:variant>
      <vt:variant>
        <vt:lpwstr/>
      </vt:variant>
      <vt:variant>
        <vt:lpwstr>Nondiscrimination_107_02</vt:lpwstr>
      </vt:variant>
      <vt:variant>
        <vt:i4>6225988</vt:i4>
      </vt:variant>
      <vt:variant>
        <vt:i4>111</vt:i4>
      </vt:variant>
      <vt:variant>
        <vt:i4>0</vt:i4>
      </vt:variant>
      <vt:variant>
        <vt:i4>5</vt:i4>
      </vt:variant>
      <vt:variant>
        <vt:lpwstr>https://njucp.dbesystem.com/</vt:lpwstr>
      </vt:variant>
      <vt:variant>
        <vt:lpwstr/>
      </vt:variant>
      <vt:variant>
        <vt:i4>7864393</vt:i4>
      </vt:variant>
      <vt:variant>
        <vt:i4>108</vt:i4>
      </vt:variant>
      <vt:variant>
        <vt:i4>0</vt:i4>
      </vt:variant>
      <vt:variant>
        <vt:i4>5</vt:i4>
      </vt:variant>
      <vt:variant>
        <vt:lpwstr>mailto:pete@klineconstruction.net</vt:lpwstr>
      </vt:variant>
      <vt:variant>
        <vt:lpwstr/>
      </vt:variant>
      <vt:variant>
        <vt:i4>4391028</vt:i4>
      </vt:variant>
      <vt:variant>
        <vt:i4>105</vt:i4>
      </vt:variant>
      <vt:variant>
        <vt:i4>0</vt:i4>
      </vt:variant>
      <vt:variant>
        <vt:i4>5</vt:i4>
      </vt:variant>
      <vt:variant>
        <vt:lpwstr>mailto:rdougherty@jwmfoley.com</vt:lpwstr>
      </vt:variant>
      <vt:variant>
        <vt:lpwstr/>
      </vt:variant>
      <vt:variant>
        <vt:i4>3604509</vt:i4>
      </vt:variant>
      <vt:variant>
        <vt:i4>102</vt:i4>
      </vt:variant>
      <vt:variant>
        <vt:i4>0</vt:i4>
      </vt:variant>
      <vt:variant>
        <vt:i4>5</vt:i4>
      </vt:variant>
      <vt:variant>
        <vt:lpwstr>mailto:tpaliwoda@jfcson.com</vt:lpwstr>
      </vt:variant>
      <vt:variant>
        <vt:lpwstr/>
      </vt:variant>
      <vt:variant>
        <vt:i4>7798859</vt:i4>
      </vt:variant>
      <vt:variant>
        <vt:i4>99</vt:i4>
      </vt:variant>
      <vt:variant>
        <vt:i4>0</vt:i4>
      </vt:variant>
      <vt:variant>
        <vt:i4>5</vt:i4>
      </vt:variant>
      <vt:variant>
        <vt:lpwstr>mailto:swoodfield@unionpaving.com</vt:lpwstr>
      </vt:variant>
      <vt:variant>
        <vt:lpwstr/>
      </vt:variant>
      <vt:variant>
        <vt:i4>4391028</vt:i4>
      </vt:variant>
      <vt:variant>
        <vt:i4>96</vt:i4>
      </vt:variant>
      <vt:variant>
        <vt:i4>0</vt:i4>
      </vt:variant>
      <vt:variant>
        <vt:i4>5</vt:i4>
      </vt:variant>
      <vt:variant>
        <vt:lpwstr>mailto:rdougherty@jwmfoley.com</vt:lpwstr>
      </vt:variant>
      <vt:variant>
        <vt:lpwstr/>
      </vt:variant>
      <vt:variant>
        <vt:i4>852015</vt:i4>
      </vt:variant>
      <vt:variant>
        <vt:i4>93</vt:i4>
      </vt:variant>
      <vt:variant>
        <vt:i4>0</vt:i4>
      </vt:variant>
      <vt:variant>
        <vt:i4>5</vt:i4>
      </vt:variant>
      <vt:variant>
        <vt:lpwstr>mailto:creese@sussexrec.com</vt:lpwstr>
      </vt:variant>
      <vt:variant>
        <vt:lpwstr/>
      </vt:variant>
      <vt:variant>
        <vt:i4>7929948</vt:i4>
      </vt:variant>
      <vt:variant>
        <vt:i4>90</vt:i4>
      </vt:variant>
      <vt:variant>
        <vt:i4>0</vt:i4>
      </vt:variant>
      <vt:variant>
        <vt:i4>5</vt:i4>
      </vt:variant>
      <vt:variant>
        <vt:lpwstr>mailto:alippy@henkels.com</vt:lpwstr>
      </vt:variant>
      <vt:variant>
        <vt:lpwstr/>
      </vt:variant>
      <vt:variant>
        <vt:i4>4849718</vt:i4>
      </vt:variant>
      <vt:variant>
        <vt:i4>87</vt:i4>
      </vt:variant>
      <vt:variant>
        <vt:i4>0</vt:i4>
      </vt:variant>
      <vt:variant>
        <vt:i4>5</vt:i4>
      </vt:variant>
      <vt:variant>
        <vt:lpwstr>mailto:v.stanbro@asplundh.com</vt:lpwstr>
      </vt:variant>
      <vt:variant>
        <vt:lpwstr/>
      </vt:variant>
      <vt:variant>
        <vt:i4>3801107</vt:i4>
      </vt:variant>
      <vt:variant>
        <vt:i4>84</vt:i4>
      </vt:variant>
      <vt:variant>
        <vt:i4>0</vt:i4>
      </vt:variant>
      <vt:variant>
        <vt:i4>5</vt:i4>
      </vt:variant>
      <vt:variant>
        <vt:lpwstr>mailto:mtroutman@mjelectric.com</vt:lpwstr>
      </vt:variant>
      <vt:variant>
        <vt:lpwstr/>
      </vt:variant>
      <vt:variant>
        <vt:i4>2228239</vt:i4>
      </vt:variant>
      <vt:variant>
        <vt:i4>81</vt:i4>
      </vt:variant>
      <vt:variant>
        <vt:i4>0</vt:i4>
      </vt:variant>
      <vt:variant>
        <vt:i4>5</vt:i4>
      </vt:variant>
      <vt:variant>
        <vt:lpwstr>mailto:scottzemaitatis@riggsdistler.com</vt:lpwstr>
      </vt:variant>
      <vt:variant>
        <vt:lpwstr/>
      </vt:variant>
      <vt:variant>
        <vt:i4>4391028</vt:i4>
      </vt:variant>
      <vt:variant>
        <vt:i4>78</vt:i4>
      </vt:variant>
      <vt:variant>
        <vt:i4>0</vt:i4>
      </vt:variant>
      <vt:variant>
        <vt:i4>5</vt:i4>
      </vt:variant>
      <vt:variant>
        <vt:lpwstr>mailto:rdougherty@jwmfoley.com</vt:lpwstr>
      </vt:variant>
      <vt:variant>
        <vt:lpwstr/>
      </vt:variant>
      <vt:variant>
        <vt:i4>3604506</vt:i4>
      </vt:variant>
      <vt:variant>
        <vt:i4>75</vt:i4>
      </vt:variant>
      <vt:variant>
        <vt:i4>0</vt:i4>
      </vt:variant>
      <vt:variant>
        <vt:i4>5</vt:i4>
      </vt:variant>
      <vt:variant>
        <vt:lpwstr>mailto:jarganbright@myrgroup.com</vt:lpwstr>
      </vt:variant>
      <vt:variant>
        <vt:lpwstr/>
      </vt:variant>
      <vt:variant>
        <vt:i4>852015</vt:i4>
      </vt:variant>
      <vt:variant>
        <vt:i4>72</vt:i4>
      </vt:variant>
      <vt:variant>
        <vt:i4>0</vt:i4>
      </vt:variant>
      <vt:variant>
        <vt:i4>5</vt:i4>
      </vt:variant>
      <vt:variant>
        <vt:lpwstr>mailto:creese@sussexrec.com</vt:lpwstr>
      </vt:variant>
      <vt:variant>
        <vt:lpwstr/>
      </vt:variant>
      <vt:variant>
        <vt:i4>2359318</vt:i4>
      </vt:variant>
      <vt:variant>
        <vt:i4>69</vt:i4>
      </vt:variant>
      <vt:variant>
        <vt:i4>0</vt:i4>
      </vt:variant>
      <vt:variant>
        <vt:i4>5</vt:i4>
      </vt:variant>
      <vt:variant>
        <vt:lpwstr>mailto:aeuclide@rwec.com</vt:lpwstr>
      </vt:variant>
      <vt:variant>
        <vt:lpwstr/>
      </vt:variant>
      <vt:variant>
        <vt:i4>7929948</vt:i4>
      </vt:variant>
      <vt:variant>
        <vt:i4>66</vt:i4>
      </vt:variant>
      <vt:variant>
        <vt:i4>0</vt:i4>
      </vt:variant>
      <vt:variant>
        <vt:i4>5</vt:i4>
      </vt:variant>
      <vt:variant>
        <vt:lpwstr>mailto:alippy@henkels.com</vt:lpwstr>
      </vt:variant>
      <vt:variant>
        <vt:lpwstr/>
      </vt:variant>
      <vt:variant>
        <vt:i4>7536710</vt:i4>
      </vt:variant>
      <vt:variant>
        <vt:i4>63</vt:i4>
      </vt:variant>
      <vt:variant>
        <vt:i4>0</vt:i4>
      </vt:variant>
      <vt:variant>
        <vt:i4>5</vt:i4>
      </vt:variant>
      <vt:variant>
        <vt:lpwstr>mailto:kbleiler@energtest.com</vt:lpwstr>
      </vt:variant>
      <vt:variant>
        <vt:lpwstr/>
      </vt:variant>
      <vt:variant>
        <vt:i4>131127</vt:i4>
      </vt:variant>
      <vt:variant>
        <vt:i4>60</vt:i4>
      </vt:variant>
      <vt:variant>
        <vt:i4>0</vt:i4>
      </vt:variant>
      <vt:variant>
        <vt:i4>5</vt:i4>
      </vt:variant>
      <vt:variant>
        <vt:lpwstr>http://www.state.nj.us/transportation/refdata/roadway/pdf/wim_sites.pdf</vt:lpwstr>
      </vt:variant>
      <vt:variant>
        <vt:lpwstr/>
      </vt:variant>
      <vt:variant>
        <vt:i4>4849775</vt:i4>
      </vt:variant>
      <vt:variant>
        <vt:i4>57</vt:i4>
      </vt:variant>
      <vt:variant>
        <vt:i4>0</vt:i4>
      </vt:variant>
      <vt:variant>
        <vt:i4>5</vt:i4>
      </vt:variant>
      <vt:variant>
        <vt:lpwstr>mailto:RQSpecSupport@dot.state.nj.us</vt:lpwstr>
      </vt:variant>
      <vt:variant>
        <vt:lpwstr/>
      </vt:variant>
      <vt:variant>
        <vt:i4>4849775</vt:i4>
      </vt:variant>
      <vt:variant>
        <vt:i4>54</vt:i4>
      </vt:variant>
      <vt:variant>
        <vt:i4>0</vt:i4>
      </vt:variant>
      <vt:variant>
        <vt:i4>5</vt:i4>
      </vt:variant>
      <vt:variant>
        <vt:lpwstr>mailto:RQSpecSupport@dot.state.nj.us</vt:lpwstr>
      </vt:variant>
      <vt:variant>
        <vt:lpwstr/>
      </vt:variant>
      <vt:variant>
        <vt:i4>4849775</vt:i4>
      </vt:variant>
      <vt:variant>
        <vt:i4>51</vt:i4>
      </vt:variant>
      <vt:variant>
        <vt:i4>0</vt:i4>
      </vt:variant>
      <vt:variant>
        <vt:i4>5</vt:i4>
      </vt:variant>
      <vt:variant>
        <vt:lpwstr>mailto:RQSpecSupport@dot.state.nj.us</vt:lpwstr>
      </vt:variant>
      <vt:variant>
        <vt:lpwstr/>
      </vt:variant>
      <vt:variant>
        <vt:i4>4849775</vt:i4>
      </vt:variant>
      <vt:variant>
        <vt:i4>48</vt:i4>
      </vt:variant>
      <vt:variant>
        <vt:i4>0</vt:i4>
      </vt:variant>
      <vt:variant>
        <vt:i4>5</vt:i4>
      </vt:variant>
      <vt:variant>
        <vt:lpwstr>mailto:RQSpecSupport@dot.state.nj.us</vt:lpwstr>
      </vt:variant>
      <vt:variant>
        <vt:lpwstr/>
      </vt:variant>
      <vt:variant>
        <vt:i4>2621490</vt:i4>
      </vt:variant>
      <vt:variant>
        <vt:i4>45</vt:i4>
      </vt:variant>
      <vt:variant>
        <vt:i4>0</vt:i4>
      </vt:variant>
      <vt:variant>
        <vt:i4>5</vt:i4>
      </vt:variant>
      <vt:variant>
        <vt:lpwstr>http://www.state.nj.us/transportation/eng/elec/ITS/access.shtm</vt:lpwstr>
      </vt:variant>
      <vt:variant>
        <vt:lpwstr/>
      </vt:variant>
      <vt:variant>
        <vt:i4>2490407</vt:i4>
      </vt:variant>
      <vt:variant>
        <vt:i4>42</vt:i4>
      </vt:variant>
      <vt:variant>
        <vt:i4>0</vt:i4>
      </vt:variant>
      <vt:variant>
        <vt:i4>5</vt:i4>
      </vt:variant>
      <vt:variant>
        <vt:lpwstr>http://njdotintranet.dot.state.nj.us/forms/engdoc.shtm</vt:lpwstr>
      </vt:variant>
      <vt:variant>
        <vt:lpwstr/>
      </vt:variant>
      <vt:variant>
        <vt:i4>5505038</vt:i4>
      </vt:variant>
      <vt:variant>
        <vt:i4>39</vt:i4>
      </vt:variant>
      <vt:variant>
        <vt:i4>0</vt:i4>
      </vt:variant>
      <vt:variant>
        <vt:i4>5</vt:i4>
      </vt:variant>
      <vt:variant>
        <vt:lpwstr>http://www.state.nj.us/transportation/eng/specs/SP/doc/AmericansWithDisabilities.rtf</vt:lpwstr>
      </vt:variant>
      <vt:variant>
        <vt:lpwstr/>
      </vt:variant>
      <vt:variant>
        <vt:i4>2097270</vt:i4>
      </vt:variant>
      <vt:variant>
        <vt:i4>36</vt:i4>
      </vt:variant>
      <vt:variant>
        <vt:i4>0</vt:i4>
      </vt:variant>
      <vt:variant>
        <vt:i4>5</vt:i4>
      </vt:variant>
      <vt:variant>
        <vt:lpwstr>http://www.state.nj.us/transportation/eng/specs/SP/doc/PayrollRequirements.rtf</vt:lpwstr>
      </vt:variant>
      <vt:variant>
        <vt:lpwstr/>
      </vt:variant>
      <vt:variant>
        <vt:i4>4587530</vt:i4>
      </vt:variant>
      <vt:variant>
        <vt:i4>33</vt:i4>
      </vt:variant>
      <vt:variant>
        <vt:i4>0</vt:i4>
      </vt:variant>
      <vt:variant>
        <vt:i4>5</vt:i4>
      </vt:variant>
      <vt:variant>
        <vt:lpwstr>http://www.state.nj.us/transportation/eng/specs/SP/doc/EEOSpecialProvisionsState.rtf</vt:lpwstr>
      </vt:variant>
      <vt:variant>
        <vt:lpwstr/>
      </vt:variant>
      <vt:variant>
        <vt:i4>720994</vt:i4>
      </vt:variant>
      <vt:variant>
        <vt:i4>30</vt:i4>
      </vt:variant>
      <vt:variant>
        <vt:i4>0</vt:i4>
      </vt:variant>
      <vt:variant>
        <vt:i4>5</vt:i4>
      </vt:variant>
      <vt:variant>
        <vt:lpwstr>mailto:CSPD@dot.nj.gov</vt:lpwstr>
      </vt:variant>
      <vt:variant>
        <vt:lpwstr/>
      </vt:variant>
      <vt:variant>
        <vt:i4>786498</vt:i4>
      </vt:variant>
      <vt:variant>
        <vt:i4>27</vt:i4>
      </vt:variant>
      <vt:variant>
        <vt:i4>0</vt:i4>
      </vt:variant>
      <vt:variant>
        <vt:i4>5</vt:i4>
      </vt:variant>
      <vt:variant>
        <vt:lpwstr>http://www.state.nj.us/transportation/eng/documents/procedures/xls/ClassCodeWorksheet.xls</vt:lpwstr>
      </vt:variant>
      <vt:variant>
        <vt:lpwstr/>
      </vt:variant>
      <vt:variant>
        <vt:i4>458836</vt:i4>
      </vt:variant>
      <vt:variant>
        <vt:i4>24</vt:i4>
      </vt:variant>
      <vt:variant>
        <vt:i4>0</vt:i4>
      </vt:variant>
      <vt:variant>
        <vt:i4>5</vt:i4>
      </vt:variant>
      <vt:variant>
        <vt:lpwstr>http://www.state.nj.us/transportation/eng/documents/procedures/doc/SBEGoalRequest.doc</vt:lpwstr>
      </vt:variant>
      <vt:variant>
        <vt:lpwstr/>
      </vt:variant>
      <vt:variant>
        <vt:i4>4653132</vt:i4>
      </vt:variant>
      <vt:variant>
        <vt:i4>21</vt:i4>
      </vt:variant>
      <vt:variant>
        <vt:i4>0</vt:i4>
      </vt:variant>
      <vt:variant>
        <vt:i4>5</vt:i4>
      </vt:variant>
      <vt:variant>
        <vt:lpwstr>http://lwd.dol.state.nj.us/labor/wagehour/wagerate/prevailing_wage_determinations.html</vt:lpwstr>
      </vt:variant>
      <vt:variant>
        <vt:lpwstr/>
      </vt:variant>
      <vt:variant>
        <vt:i4>5308520</vt:i4>
      </vt:variant>
      <vt:variant>
        <vt:i4>18</vt:i4>
      </vt:variant>
      <vt:variant>
        <vt:i4>0</vt:i4>
      </vt:variant>
      <vt:variant>
        <vt:i4>5</vt:i4>
      </vt:variant>
      <vt:variant>
        <vt:lpwstr>mailto:cr.contcompl@dot.nj.gov</vt:lpwstr>
      </vt:variant>
      <vt:variant>
        <vt:lpwstr/>
      </vt:variant>
      <vt:variant>
        <vt:i4>786510</vt:i4>
      </vt:variant>
      <vt:variant>
        <vt:i4>15</vt:i4>
      </vt:variant>
      <vt:variant>
        <vt:i4>0</vt:i4>
      </vt:variant>
      <vt:variant>
        <vt:i4>5</vt:i4>
      </vt:variant>
      <vt:variant>
        <vt:lpwstr>http://www.state.nj.us/transportation/eng/documents/procedures/doc/TraineeRequest.doc</vt:lpwstr>
      </vt:variant>
      <vt:variant>
        <vt:lpwstr/>
      </vt:variant>
      <vt:variant>
        <vt:i4>720994</vt:i4>
      </vt:variant>
      <vt:variant>
        <vt:i4>12</vt:i4>
      </vt:variant>
      <vt:variant>
        <vt:i4>0</vt:i4>
      </vt:variant>
      <vt:variant>
        <vt:i4>5</vt:i4>
      </vt:variant>
      <vt:variant>
        <vt:lpwstr>mailto:CSPD@dot.nj.gov</vt:lpwstr>
      </vt:variant>
      <vt:variant>
        <vt:lpwstr/>
      </vt:variant>
      <vt:variant>
        <vt:i4>786498</vt:i4>
      </vt:variant>
      <vt:variant>
        <vt:i4>9</vt:i4>
      </vt:variant>
      <vt:variant>
        <vt:i4>0</vt:i4>
      </vt:variant>
      <vt:variant>
        <vt:i4>5</vt:i4>
      </vt:variant>
      <vt:variant>
        <vt:lpwstr>http://www.state.nj.us/transportation/eng/documents/procedures/xls/ClassCodeWorksheet.xls</vt:lpwstr>
      </vt:variant>
      <vt:variant>
        <vt:lpwstr/>
      </vt:variant>
      <vt:variant>
        <vt:i4>2424894</vt:i4>
      </vt:variant>
      <vt:variant>
        <vt:i4>6</vt:i4>
      </vt:variant>
      <vt:variant>
        <vt:i4>0</vt:i4>
      </vt:variant>
      <vt:variant>
        <vt:i4>5</vt:i4>
      </vt:variant>
      <vt:variant>
        <vt:lpwstr>http://www.state.nj.us/transportation/eng/documents/procedures/doc/DBE-ESBEGoalRequest.doc</vt:lpwstr>
      </vt:variant>
      <vt:variant>
        <vt:lpwstr/>
      </vt:variant>
      <vt:variant>
        <vt:i4>4653132</vt:i4>
      </vt:variant>
      <vt:variant>
        <vt:i4>3</vt:i4>
      </vt:variant>
      <vt:variant>
        <vt:i4>0</vt:i4>
      </vt:variant>
      <vt:variant>
        <vt:i4>5</vt:i4>
      </vt:variant>
      <vt:variant>
        <vt:lpwstr>http://lwd.dol.state.nj.us/labor/wagehour/wagerate/prevailing_wage_determinations.html</vt:lpwstr>
      </vt:variant>
      <vt:variant>
        <vt:lpwstr/>
      </vt:variant>
      <vt:variant>
        <vt:i4>1704029</vt:i4>
      </vt:variant>
      <vt:variant>
        <vt:i4>0</vt:i4>
      </vt:variant>
      <vt:variant>
        <vt:i4>0</vt:i4>
      </vt:variant>
      <vt:variant>
        <vt:i4>5</vt:i4>
      </vt:variant>
      <vt:variant>
        <vt:lpwstr>http://www.wdol.gov/dba.aspx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SI2019</dc:title>
  <dc:subject>Standard Input (English)</dc:subject>
  <dc:creator>Design Document Management</dc:creator>
  <cp:keywords>SI</cp:keywords>
  <dc:description/>
  <cp:lastModifiedBy>Limbachia, Milan [DOT]</cp:lastModifiedBy>
  <cp:revision>3</cp:revision>
  <cp:lastPrinted>2019-07-11T14:05:00Z</cp:lastPrinted>
  <dcterms:created xsi:type="dcterms:W3CDTF">2022-07-15T12:53:00Z</dcterms:created>
  <dcterms:modified xsi:type="dcterms:W3CDTF">2022-07-15T12:58:00Z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0x01010078AB77C53BB151428124AD10ED990ECE</vt:lpwstr>
  </property>
</Properties>
</file>